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A3922" w14:textId="013EB614" w:rsidR="004A7641" w:rsidRDefault="004A7641" w:rsidP="004A7641">
      <w:pPr>
        <w:spacing w:after="0"/>
        <w:jc w:val="right"/>
      </w:pPr>
      <w:r>
        <w:t>April 22, 2024</w:t>
      </w:r>
    </w:p>
    <w:p w14:paraId="7C10666F" w14:textId="25DCE1FC" w:rsidR="00DF1FC9" w:rsidRDefault="00F83D82" w:rsidP="00616226">
      <w:pPr>
        <w:spacing w:after="0"/>
      </w:pPr>
      <w:r>
        <w:t>Southwest Georgia Oil Company Inc.</w:t>
      </w:r>
    </w:p>
    <w:p w14:paraId="62F18D26" w14:textId="3EEA0145" w:rsidR="002A4B2C" w:rsidRDefault="001117F2" w:rsidP="38E5C62A">
      <w:r>
        <w:t>Mr. Mike Harrel CEO</w:t>
      </w:r>
      <w:r w:rsidR="00516640">
        <w:t xml:space="preserve">/Chairman &amp; </w:t>
      </w:r>
      <w:r w:rsidR="001A19FB">
        <w:t>Ms. Glennie Bench CFO</w:t>
      </w:r>
    </w:p>
    <w:p w14:paraId="7EF7F203" w14:textId="1121D89E" w:rsidR="00DF1FC9" w:rsidRDefault="405F0248" w:rsidP="00E84B41">
      <w:pPr>
        <w:jc w:val="both"/>
      </w:pPr>
      <w:r>
        <w:t xml:space="preserve">The working group formed from the Friends of Wakulla Springs, Wakulla Springs Alliance and the Down River </w:t>
      </w:r>
      <w:r w:rsidR="72BAECD3">
        <w:t>Project with support from their respective organizations</w:t>
      </w:r>
      <w:r w:rsidR="65AA767F">
        <w:t xml:space="preserve"> recommendation for </w:t>
      </w:r>
      <w:r w:rsidR="1D55302A">
        <w:t xml:space="preserve">fuel storage </w:t>
      </w:r>
      <w:r w:rsidR="0B29D142">
        <w:t>for the retail operation is above ground storage tanks</w:t>
      </w:r>
      <w:r w:rsidR="2ED086DB">
        <w:t xml:space="preserve">, (ASTs). </w:t>
      </w:r>
    </w:p>
    <w:p w14:paraId="1C4DB59C" w14:textId="542AD047" w:rsidR="00DF1FC9" w:rsidRDefault="00F46E12" w:rsidP="00E84B41">
      <w:pPr>
        <w:jc w:val="both"/>
      </w:pPr>
      <w:r>
        <w:t>The A</w:t>
      </w:r>
      <w:r w:rsidR="009A21DE">
        <w:t xml:space="preserve">ST shall </w:t>
      </w:r>
      <w:r w:rsidR="00DF1FC9">
        <w:t>comply</w:t>
      </w:r>
      <w:r w:rsidR="009A21DE">
        <w:t xml:space="preserve"> with all requirements outlined in </w:t>
      </w:r>
      <w:r w:rsidR="00DF1FC9">
        <w:t xml:space="preserve">FL </w:t>
      </w:r>
      <w:r w:rsidR="009A21DE">
        <w:t>CHAPTER 62-762 ABOVEGROUND STORAGE TANK SYSTEMS</w:t>
      </w:r>
      <w:r w:rsidR="00DF1FC9">
        <w:t>.</w:t>
      </w:r>
    </w:p>
    <w:p w14:paraId="26F5BD3E" w14:textId="6AC34327" w:rsidR="00610BCD" w:rsidRDefault="00CF1223" w:rsidP="0016437D">
      <w:r>
        <w:t xml:space="preserve">In addition to </w:t>
      </w:r>
      <w:r w:rsidR="00B70504">
        <w:t xml:space="preserve">chapter 62-762 requirements </w:t>
      </w:r>
      <w:r w:rsidR="0016437D" w:rsidRPr="00654FC4">
        <w:t>The AST</w:t>
      </w:r>
      <w:r w:rsidR="003C3087">
        <w:t xml:space="preserve"> </w:t>
      </w:r>
      <w:r w:rsidR="00610BCD">
        <w:t>will have:</w:t>
      </w:r>
    </w:p>
    <w:p w14:paraId="36B8948F" w14:textId="43DAB44D" w:rsidR="0017375A" w:rsidRDefault="0017375A" w:rsidP="007E386D">
      <w:pPr>
        <w:pStyle w:val="ListParagraph"/>
        <w:numPr>
          <w:ilvl w:val="0"/>
          <w:numId w:val="1"/>
        </w:numPr>
      </w:pPr>
      <w:r>
        <w:t>Tertiary 110% containment around the AST.</w:t>
      </w:r>
    </w:p>
    <w:p w14:paraId="1D26F349" w14:textId="572AECD8" w:rsidR="0017375A" w:rsidRDefault="00F40B88" w:rsidP="007E386D">
      <w:pPr>
        <w:pStyle w:val="ListParagraph"/>
        <w:numPr>
          <w:ilvl w:val="0"/>
          <w:numId w:val="1"/>
        </w:numPr>
      </w:pPr>
      <w:r>
        <w:t xml:space="preserve">All piping </w:t>
      </w:r>
      <w:r w:rsidR="0031272A">
        <w:t xml:space="preserve">for the pump islands will comply with </w:t>
      </w:r>
      <w:r w:rsidR="00CF66ED">
        <w:t xml:space="preserve">chapter 62-762 plus be contained </w:t>
      </w:r>
      <w:r w:rsidR="0065378C">
        <w:t>in a 3</w:t>
      </w:r>
      <w:r w:rsidR="0065378C" w:rsidRPr="38E5C62A">
        <w:rPr>
          <w:vertAlign w:val="superscript"/>
        </w:rPr>
        <w:t>rd</w:t>
      </w:r>
      <w:r w:rsidR="0065378C">
        <w:t xml:space="preserve"> chaise pipe.</w:t>
      </w:r>
    </w:p>
    <w:p w14:paraId="01477507" w14:textId="071E823D" w:rsidR="00243C1F" w:rsidRDefault="00243C1F" w:rsidP="38E5C62A">
      <w:pPr>
        <w:pStyle w:val="ListParagraph"/>
        <w:numPr>
          <w:ilvl w:val="0"/>
          <w:numId w:val="1"/>
        </w:numPr>
      </w:pPr>
      <w:r>
        <w:t xml:space="preserve">Stormwater system will </w:t>
      </w:r>
      <w:r w:rsidR="0015132C">
        <w:t xml:space="preserve">be designed to </w:t>
      </w:r>
      <w:r>
        <w:t>include an oil/water separator</w:t>
      </w:r>
      <w:r w:rsidR="0015132C">
        <w:t xml:space="preserve"> for runoff from the site.</w:t>
      </w:r>
    </w:p>
    <w:p w14:paraId="75B66CAD" w14:textId="7DF9F5E7" w:rsidR="1B2D4FB7" w:rsidRDefault="1B2D4FB7" w:rsidP="00E84B41">
      <w:pPr>
        <w:jc w:val="both"/>
      </w:pPr>
      <w:r>
        <w:t>The land purchase funded by the State of Flor</w:t>
      </w:r>
      <w:r w:rsidR="09175A47">
        <w:t xml:space="preserve">ida is </w:t>
      </w:r>
      <w:r w:rsidR="23215051">
        <w:t>intended to protect in</w:t>
      </w:r>
      <w:r w:rsidR="09175A47">
        <w:t xml:space="preserve"> </w:t>
      </w:r>
      <w:r w:rsidR="0E7CBCC5">
        <w:t>perpetuity</w:t>
      </w:r>
      <w:r w:rsidR="7D3D284A">
        <w:t xml:space="preserve"> Wakulla Springs and the Chips Hole Cave.  It is designed to relocate a </w:t>
      </w:r>
      <w:r w:rsidR="32D6E628">
        <w:t>proposed</w:t>
      </w:r>
      <w:r w:rsidR="7D3D284A">
        <w:t xml:space="preserve"> fuel station from development over </w:t>
      </w:r>
      <w:r w:rsidR="6D462087">
        <w:t>the cave system.</w:t>
      </w:r>
      <w:r w:rsidR="7DB41977">
        <w:t xml:space="preserve"> </w:t>
      </w:r>
      <w:r w:rsidR="1507C98B">
        <w:t>This recommendation of ASTs is made based on the best interest of Wakulla Springs, Chips Hole and associated cave system and the aquafer protection.</w:t>
      </w:r>
    </w:p>
    <w:p w14:paraId="15F37F02" w14:textId="77777777" w:rsidR="002936BA" w:rsidRPr="002936BA" w:rsidRDefault="002936BA" w:rsidP="00E84B41">
      <w:pPr>
        <w:jc w:val="both"/>
        <w:rPr>
          <w:i/>
          <w:iCs/>
        </w:rPr>
      </w:pPr>
      <w:r>
        <w:t xml:space="preserve">It should be noted that the representative organization feel strongly, that due to the proximity to the cave system and the karst geology of the area in question,  that the best option to protect the Wakulla Springs, the Chips Hole Cave system and associated aquifer is to have no gas station built on these properties. The mitigation of the relocation of the proposed gas station and ASTs is the next best option for the protection of the Wakulla Springs, the Chips Hole Cave system and associated aquifer. </w:t>
      </w:r>
      <w:r w:rsidRPr="002936BA">
        <w:rPr>
          <w:i/>
          <w:iCs/>
        </w:rPr>
        <w:t>Should the owner choose to go ahead with their plans for building a gas station, they shall take full responsibility for any failure of their tanks or any petroleum leakage or run off into the aquifer, spring, or cave system.</w:t>
      </w:r>
    </w:p>
    <w:p w14:paraId="336EEE9C" w14:textId="3901EE46" w:rsidR="1DB4E517" w:rsidRDefault="1DB4E517" w:rsidP="002936BA">
      <w:r>
        <w:t>Respectfully</w:t>
      </w:r>
      <w:r w:rsidR="00603499">
        <w:t>,</w:t>
      </w:r>
    </w:p>
    <w:p w14:paraId="2C9A39FC" w14:textId="3B071DA4" w:rsidR="38E5C62A" w:rsidRDefault="003D1E7C" w:rsidP="38E5C62A">
      <w:r>
        <w:t>Anthony Gaudio</w:t>
      </w:r>
      <w:r w:rsidR="00344AE8">
        <w:t xml:space="preserve"> </w:t>
      </w:r>
      <w:r w:rsidR="00B2524C">
        <w:t>r</w:t>
      </w:r>
      <w:r w:rsidR="00344AE8">
        <w:t>epresenting the Wakulla Springs Alliance</w:t>
      </w:r>
    </w:p>
    <w:p w14:paraId="2F3EA4C9" w14:textId="22C7B2E1" w:rsidR="00A40331" w:rsidRDefault="00A40331" w:rsidP="38E5C62A">
      <w:r>
        <w:t>Renee Murray</w:t>
      </w:r>
      <w:r w:rsidR="00344AE8">
        <w:t xml:space="preserve"> </w:t>
      </w:r>
      <w:r w:rsidR="00B2524C">
        <w:t>r</w:t>
      </w:r>
      <w:r w:rsidR="00344AE8">
        <w:t xml:space="preserve">epresenting </w:t>
      </w:r>
      <w:r w:rsidR="00FE241C">
        <w:t>the Friends of Wakulla Springs</w:t>
      </w:r>
    </w:p>
    <w:p w14:paraId="37C66E7F" w14:textId="6F63D2F6" w:rsidR="00A40331" w:rsidRDefault="00A40331" w:rsidP="38E5C62A">
      <w:r>
        <w:t>Gil Damon</w:t>
      </w:r>
      <w:r w:rsidR="005D3C51">
        <w:t xml:space="preserve">, </w:t>
      </w:r>
      <w:r w:rsidR="00B2524C">
        <w:t>r</w:t>
      </w:r>
      <w:r w:rsidR="0089235D">
        <w:t>epresenting</w:t>
      </w:r>
      <w:r w:rsidR="005D3C51">
        <w:t xml:space="preserve"> </w:t>
      </w:r>
      <w:r w:rsidR="0089235D">
        <w:t>the Down River Project</w:t>
      </w:r>
    </w:p>
    <w:p w14:paraId="2B20BA20" w14:textId="7B521E00" w:rsidR="38E5C62A" w:rsidRDefault="38E5C62A" w:rsidP="38E5C62A">
      <w:r>
        <w:rPr>
          <w:noProof/>
        </w:rPr>
        <w:drawing>
          <wp:anchor distT="0" distB="0" distL="114300" distR="114300" simplePos="0" relativeHeight="251658240" behindDoc="1" locked="0" layoutInCell="1" allowOverlap="1" wp14:anchorId="0DE71870" wp14:editId="4AEE447B">
            <wp:simplePos x="0" y="0"/>
            <wp:positionH relativeFrom="margin">
              <wp:align>left</wp:align>
            </wp:positionH>
            <wp:positionV relativeFrom="margin">
              <wp:align>bottom</wp:align>
            </wp:positionV>
            <wp:extent cx="1561677" cy="1280160"/>
            <wp:effectExtent l="0" t="0" r="635" b="0"/>
            <wp:wrapSquare wrapText="bothSides"/>
            <wp:docPr id="1186054624" name="Picture 1186054624" descr="A green fish with a stick in it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1677" cy="1280160"/>
                    </a:xfrm>
                    <a:prstGeom prst="rect">
                      <a:avLst/>
                    </a:prstGeom>
                  </pic:spPr>
                </pic:pic>
              </a:graphicData>
            </a:graphic>
            <wp14:sizeRelH relativeFrom="page">
              <wp14:pctWidth>0</wp14:pctWidth>
            </wp14:sizeRelH>
            <wp14:sizeRelV relativeFrom="page">
              <wp14:pctHeight>0</wp14:pctHeight>
            </wp14:sizeRelV>
          </wp:anchor>
        </w:drawing>
      </w:r>
    </w:p>
    <w:p w14:paraId="16BC10F8" w14:textId="5CEA9735" w:rsidR="1AFEAF7A" w:rsidRDefault="1AFEAF7A" w:rsidP="38E5C62A">
      <w:pPr>
        <w:rPr>
          <w:rFonts w:ascii="Aptos" w:eastAsia="Aptos" w:hAnsi="Aptos" w:cs="Aptos"/>
        </w:rPr>
      </w:pPr>
      <w:r>
        <w:rPr>
          <w:noProof/>
        </w:rPr>
        <w:drawing>
          <wp:anchor distT="0" distB="0" distL="114300" distR="114300" simplePos="0" relativeHeight="251658241" behindDoc="0" locked="0" layoutInCell="1" allowOverlap="1" wp14:anchorId="155FA4DF" wp14:editId="31C611F4">
            <wp:simplePos x="914400" y="6943725"/>
            <wp:positionH relativeFrom="margin">
              <wp:align>right</wp:align>
            </wp:positionH>
            <wp:positionV relativeFrom="margin">
              <wp:align>bottom</wp:align>
            </wp:positionV>
            <wp:extent cx="1371600" cy="1371600"/>
            <wp:effectExtent l="0" t="0" r="0" b="0"/>
            <wp:wrapSquare wrapText="bothSides"/>
            <wp:docPr id="453828094" name="Picture 453828094" descr="A logo with a fish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1737C426" w14:textId="2C034E89" w:rsidR="1AFEAF7A" w:rsidRDefault="1AFEAF7A" w:rsidP="38E5C62A">
      <w:pPr>
        <w:rPr>
          <w:rFonts w:ascii="Times New Roman" w:eastAsia="Times New Roman" w:hAnsi="Times New Roman" w:cs="Times New Roman"/>
        </w:rPr>
      </w:pPr>
      <w:r>
        <w:rPr>
          <w:noProof/>
        </w:rPr>
        <w:drawing>
          <wp:anchor distT="0" distB="0" distL="114300" distR="114300" simplePos="0" relativeHeight="251658242" behindDoc="0" locked="0" layoutInCell="1" allowOverlap="1" wp14:anchorId="0BCBCEEB" wp14:editId="06ABA35A">
            <wp:simplePos x="914400" y="7229475"/>
            <wp:positionH relativeFrom="margin">
              <wp:align>center</wp:align>
            </wp:positionH>
            <wp:positionV relativeFrom="margin">
              <wp:align>bottom</wp:align>
            </wp:positionV>
            <wp:extent cx="2057435" cy="1095406"/>
            <wp:effectExtent l="0" t="0" r="0" b="9525"/>
            <wp:wrapSquare wrapText="bothSides"/>
            <wp:docPr id="388857948" name="Picture 388857948" descr="A white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r="41778" b="76041"/>
                    <a:stretch>
                      <a:fillRect/>
                    </a:stretch>
                  </pic:blipFill>
                  <pic:spPr>
                    <a:xfrm>
                      <a:off x="0" y="0"/>
                      <a:ext cx="2057435" cy="1095406"/>
                    </a:xfrm>
                    <a:prstGeom prst="rect">
                      <a:avLst/>
                    </a:prstGeom>
                  </pic:spPr>
                </pic:pic>
              </a:graphicData>
            </a:graphic>
          </wp:anchor>
        </w:drawing>
      </w:r>
    </w:p>
    <w:sectPr w:rsidR="1AFEAF7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EB7C7" w14:textId="77777777" w:rsidR="002F1455" w:rsidRDefault="002F1455">
      <w:pPr>
        <w:spacing w:after="0" w:line="240" w:lineRule="auto"/>
      </w:pPr>
      <w:r>
        <w:separator/>
      </w:r>
    </w:p>
  </w:endnote>
  <w:endnote w:type="continuationSeparator" w:id="0">
    <w:p w14:paraId="46241F6F" w14:textId="77777777" w:rsidR="002F1455" w:rsidRDefault="002F1455">
      <w:pPr>
        <w:spacing w:after="0" w:line="240" w:lineRule="auto"/>
      </w:pPr>
      <w:r>
        <w:continuationSeparator/>
      </w:r>
    </w:p>
  </w:endnote>
  <w:endnote w:type="continuationNotice" w:id="1">
    <w:p w14:paraId="33B29CF5" w14:textId="77777777" w:rsidR="00830CC4" w:rsidRDefault="00830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8E5C62A" w14:paraId="71E3B782" w14:textId="77777777" w:rsidTr="38E5C62A">
      <w:trPr>
        <w:trHeight w:val="300"/>
      </w:trPr>
      <w:tc>
        <w:tcPr>
          <w:tcW w:w="3120" w:type="dxa"/>
        </w:tcPr>
        <w:p w14:paraId="026733A6" w14:textId="34FB018F" w:rsidR="38E5C62A" w:rsidRDefault="38E5C62A" w:rsidP="38E5C62A">
          <w:pPr>
            <w:pStyle w:val="Header"/>
            <w:ind w:left="-115"/>
          </w:pPr>
        </w:p>
      </w:tc>
      <w:tc>
        <w:tcPr>
          <w:tcW w:w="3120" w:type="dxa"/>
        </w:tcPr>
        <w:p w14:paraId="212F37BE" w14:textId="22443C3C" w:rsidR="38E5C62A" w:rsidRDefault="38E5C62A" w:rsidP="38E5C62A">
          <w:pPr>
            <w:pStyle w:val="Header"/>
            <w:jc w:val="center"/>
          </w:pPr>
        </w:p>
      </w:tc>
      <w:tc>
        <w:tcPr>
          <w:tcW w:w="3120" w:type="dxa"/>
        </w:tcPr>
        <w:p w14:paraId="54CE51DE" w14:textId="47138F14" w:rsidR="38E5C62A" w:rsidRDefault="38E5C62A" w:rsidP="38E5C62A">
          <w:pPr>
            <w:pStyle w:val="Header"/>
            <w:ind w:right="-115"/>
            <w:jc w:val="right"/>
          </w:pPr>
        </w:p>
      </w:tc>
    </w:tr>
  </w:tbl>
  <w:p w14:paraId="7EDC4E9A" w14:textId="202FD555" w:rsidR="38E5C62A" w:rsidRDefault="38E5C62A" w:rsidP="38E5C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4E4CA" w14:textId="77777777" w:rsidR="002F1455" w:rsidRDefault="002F1455">
      <w:pPr>
        <w:spacing w:after="0" w:line="240" w:lineRule="auto"/>
      </w:pPr>
      <w:r>
        <w:separator/>
      </w:r>
    </w:p>
  </w:footnote>
  <w:footnote w:type="continuationSeparator" w:id="0">
    <w:p w14:paraId="1B6407CB" w14:textId="77777777" w:rsidR="002F1455" w:rsidRDefault="002F1455">
      <w:pPr>
        <w:spacing w:after="0" w:line="240" w:lineRule="auto"/>
      </w:pPr>
      <w:r>
        <w:continuationSeparator/>
      </w:r>
    </w:p>
  </w:footnote>
  <w:footnote w:type="continuationNotice" w:id="1">
    <w:p w14:paraId="78BCDF73" w14:textId="77777777" w:rsidR="00830CC4" w:rsidRDefault="00830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8E5C62A" w14:paraId="2D79832C" w14:textId="77777777" w:rsidTr="38E5C62A">
      <w:trPr>
        <w:trHeight w:val="300"/>
      </w:trPr>
      <w:tc>
        <w:tcPr>
          <w:tcW w:w="3120" w:type="dxa"/>
        </w:tcPr>
        <w:p w14:paraId="09C1E7D7" w14:textId="52A6D0EC" w:rsidR="38E5C62A" w:rsidRDefault="38E5C62A" w:rsidP="38E5C62A">
          <w:pPr>
            <w:pStyle w:val="Header"/>
            <w:ind w:left="-115"/>
          </w:pPr>
        </w:p>
      </w:tc>
      <w:tc>
        <w:tcPr>
          <w:tcW w:w="3120" w:type="dxa"/>
        </w:tcPr>
        <w:p w14:paraId="5542E6FC" w14:textId="3054B13E" w:rsidR="38E5C62A" w:rsidRDefault="38E5C62A" w:rsidP="38E5C62A">
          <w:pPr>
            <w:pStyle w:val="Header"/>
            <w:jc w:val="center"/>
          </w:pPr>
        </w:p>
      </w:tc>
      <w:tc>
        <w:tcPr>
          <w:tcW w:w="3120" w:type="dxa"/>
        </w:tcPr>
        <w:p w14:paraId="314A8337" w14:textId="14ADB980" w:rsidR="38E5C62A" w:rsidRDefault="38E5C62A" w:rsidP="38E5C62A">
          <w:pPr>
            <w:pStyle w:val="Header"/>
            <w:ind w:right="-115"/>
            <w:jc w:val="right"/>
          </w:pPr>
        </w:p>
      </w:tc>
    </w:tr>
  </w:tbl>
  <w:p w14:paraId="1924EFD7" w14:textId="105B00DF" w:rsidR="38E5C62A" w:rsidRDefault="38E5C62A" w:rsidP="38E5C6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54892"/>
    <w:multiLevelType w:val="hybridMultilevel"/>
    <w:tmpl w:val="A844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18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F0"/>
    <w:rsid w:val="000643FA"/>
    <w:rsid w:val="00071529"/>
    <w:rsid w:val="000766AD"/>
    <w:rsid w:val="00094293"/>
    <w:rsid w:val="001117F2"/>
    <w:rsid w:val="00122762"/>
    <w:rsid w:val="0015132C"/>
    <w:rsid w:val="0016437D"/>
    <w:rsid w:val="0017375A"/>
    <w:rsid w:val="001A19FB"/>
    <w:rsid w:val="001B1A0F"/>
    <w:rsid w:val="001D05BE"/>
    <w:rsid w:val="00217DE9"/>
    <w:rsid w:val="00243C1F"/>
    <w:rsid w:val="002936BA"/>
    <w:rsid w:val="002A4B2C"/>
    <w:rsid w:val="002C572B"/>
    <w:rsid w:val="002D5489"/>
    <w:rsid w:val="002F1455"/>
    <w:rsid w:val="0031272A"/>
    <w:rsid w:val="00344AE8"/>
    <w:rsid w:val="0039164C"/>
    <w:rsid w:val="003C3087"/>
    <w:rsid w:val="003D1E7C"/>
    <w:rsid w:val="003F0FB5"/>
    <w:rsid w:val="004229FB"/>
    <w:rsid w:val="004A7641"/>
    <w:rsid w:val="00511C0F"/>
    <w:rsid w:val="00516640"/>
    <w:rsid w:val="005D22DB"/>
    <w:rsid w:val="005D3C51"/>
    <w:rsid w:val="005E35AC"/>
    <w:rsid w:val="005E73F9"/>
    <w:rsid w:val="00603499"/>
    <w:rsid w:val="00610BCD"/>
    <w:rsid w:val="006131A6"/>
    <w:rsid w:val="0061465A"/>
    <w:rsid w:val="00616226"/>
    <w:rsid w:val="006510A8"/>
    <w:rsid w:val="00652990"/>
    <w:rsid w:val="0065378C"/>
    <w:rsid w:val="0066237B"/>
    <w:rsid w:val="00676737"/>
    <w:rsid w:val="00696CF0"/>
    <w:rsid w:val="006A13DD"/>
    <w:rsid w:val="00716BEC"/>
    <w:rsid w:val="00740132"/>
    <w:rsid w:val="007E386D"/>
    <w:rsid w:val="00830CC4"/>
    <w:rsid w:val="00841737"/>
    <w:rsid w:val="00842CD0"/>
    <w:rsid w:val="00862CFD"/>
    <w:rsid w:val="00873581"/>
    <w:rsid w:val="00885CC6"/>
    <w:rsid w:val="0089235D"/>
    <w:rsid w:val="008A67C2"/>
    <w:rsid w:val="00984A64"/>
    <w:rsid w:val="00985B2E"/>
    <w:rsid w:val="009A21DE"/>
    <w:rsid w:val="009B05A9"/>
    <w:rsid w:val="00A40331"/>
    <w:rsid w:val="00A71E99"/>
    <w:rsid w:val="00AC47B3"/>
    <w:rsid w:val="00B2524C"/>
    <w:rsid w:val="00B70504"/>
    <w:rsid w:val="00B829E3"/>
    <w:rsid w:val="00C0097E"/>
    <w:rsid w:val="00C00E56"/>
    <w:rsid w:val="00C32AC5"/>
    <w:rsid w:val="00C356DA"/>
    <w:rsid w:val="00C5617D"/>
    <w:rsid w:val="00CC4003"/>
    <w:rsid w:val="00CF1223"/>
    <w:rsid w:val="00CF66ED"/>
    <w:rsid w:val="00D04997"/>
    <w:rsid w:val="00D25E29"/>
    <w:rsid w:val="00D4212A"/>
    <w:rsid w:val="00D76BD1"/>
    <w:rsid w:val="00D84884"/>
    <w:rsid w:val="00DA329E"/>
    <w:rsid w:val="00DF0F08"/>
    <w:rsid w:val="00DF1FC9"/>
    <w:rsid w:val="00E72BB2"/>
    <w:rsid w:val="00E73B90"/>
    <w:rsid w:val="00E84B41"/>
    <w:rsid w:val="00F40B88"/>
    <w:rsid w:val="00F46E12"/>
    <w:rsid w:val="00F83D82"/>
    <w:rsid w:val="00FE241C"/>
    <w:rsid w:val="01948FDD"/>
    <w:rsid w:val="07B8B44F"/>
    <w:rsid w:val="09175A47"/>
    <w:rsid w:val="09538891"/>
    <w:rsid w:val="098315C9"/>
    <w:rsid w:val="0AEF58F2"/>
    <w:rsid w:val="0B29D142"/>
    <w:rsid w:val="0E7CBCC5"/>
    <w:rsid w:val="0FB7B561"/>
    <w:rsid w:val="1422200E"/>
    <w:rsid w:val="1507C98B"/>
    <w:rsid w:val="1777AA34"/>
    <w:rsid w:val="17DEE400"/>
    <w:rsid w:val="1AFEAF7A"/>
    <w:rsid w:val="1B2D4FB7"/>
    <w:rsid w:val="1D55302A"/>
    <w:rsid w:val="1DB4E517"/>
    <w:rsid w:val="1DDC2A95"/>
    <w:rsid w:val="1ED4EC34"/>
    <w:rsid w:val="20B38875"/>
    <w:rsid w:val="23215051"/>
    <w:rsid w:val="2586F998"/>
    <w:rsid w:val="2722C9F9"/>
    <w:rsid w:val="2940B58C"/>
    <w:rsid w:val="297F9D54"/>
    <w:rsid w:val="29FD15B8"/>
    <w:rsid w:val="2E530E77"/>
    <w:rsid w:val="2ED086DB"/>
    <w:rsid w:val="32D6E628"/>
    <w:rsid w:val="33A0F190"/>
    <w:rsid w:val="34991BB7"/>
    <w:rsid w:val="38E5C62A"/>
    <w:rsid w:val="3B4C87F4"/>
    <w:rsid w:val="3B95E186"/>
    <w:rsid w:val="3C0C2C15"/>
    <w:rsid w:val="3DA8CCAB"/>
    <w:rsid w:val="3E693241"/>
    <w:rsid w:val="3F43CCD7"/>
    <w:rsid w:val="405F0248"/>
    <w:rsid w:val="43D8D2D0"/>
    <w:rsid w:val="45B30E5B"/>
    <w:rsid w:val="48EAAF1D"/>
    <w:rsid w:val="4A3374E6"/>
    <w:rsid w:val="4A867F7E"/>
    <w:rsid w:val="4BB3F2D6"/>
    <w:rsid w:val="4DBE2040"/>
    <w:rsid w:val="4F59F0A1"/>
    <w:rsid w:val="54706075"/>
    <w:rsid w:val="5908C06D"/>
    <w:rsid w:val="5B5F9F1E"/>
    <w:rsid w:val="5F0FFFE5"/>
    <w:rsid w:val="60A6D60F"/>
    <w:rsid w:val="6113D252"/>
    <w:rsid w:val="61C63582"/>
    <w:rsid w:val="65AA767F"/>
    <w:rsid w:val="68881C38"/>
    <w:rsid w:val="6B8D61A8"/>
    <w:rsid w:val="6B954F2E"/>
    <w:rsid w:val="6D293209"/>
    <w:rsid w:val="6D462087"/>
    <w:rsid w:val="7197946F"/>
    <w:rsid w:val="71FAAAEE"/>
    <w:rsid w:val="72BAECD3"/>
    <w:rsid w:val="79F67A3A"/>
    <w:rsid w:val="7AD147A1"/>
    <w:rsid w:val="7D3D284A"/>
    <w:rsid w:val="7DB41977"/>
    <w:rsid w:val="7F458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2F8E"/>
  <w15:chartTrackingRefBased/>
  <w15:docId w15:val="{9E361889-FB17-4A22-BA54-60E4932F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CF0"/>
    <w:rPr>
      <w:rFonts w:eastAsiaTheme="majorEastAsia" w:cstheme="majorBidi"/>
      <w:color w:val="272727" w:themeColor="text1" w:themeTint="D8"/>
    </w:rPr>
  </w:style>
  <w:style w:type="paragraph" w:styleId="Title">
    <w:name w:val="Title"/>
    <w:basedOn w:val="Normal"/>
    <w:next w:val="Normal"/>
    <w:link w:val="TitleChar"/>
    <w:uiPriority w:val="10"/>
    <w:qFormat/>
    <w:rsid w:val="00696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CF0"/>
    <w:pPr>
      <w:spacing w:before="160"/>
      <w:jc w:val="center"/>
    </w:pPr>
    <w:rPr>
      <w:i/>
      <w:iCs/>
      <w:color w:val="404040" w:themeColor="text1" w:themeTint="BF"/>
    </w:rPr>
  </w:style>
  <w:style w:type="character" w:customStyle="1" w:styleId="QuoteChar">
    <w:name w:val="Quote Char"/>
    <w:basedOn w:val="DefaultParagraphFont"/>
    <w:link w:val="Quote"/>
    <w:uiPriority w:val="29"/>
    <w:rsid w:val="00696CF0"/>
    <w:rPr>
      <w:i/>
      <w:iCs/>
      <w:color w:val="404040" w:themeColor="text1" w:themeTint="BF"/>
    </w:rPr>
  </w:style>
  <w:style w:type="paragraph" w:styleId="ListParagraph">
    <w:name w:val="List Paragraph"/>
    <w:basedOn w:val="Normal"/>
    <w:uiPriority w:val="34"/>
    <w:qFormat/>
    <w:rsid w:val="00696CF0"/>
    <w:pPr>
      <w:ind w:left="720"/>
      <w:contextualSpacing/>
    </w:pPr>
  </w:style>
  <w:style w:type="character" w:styleId="IntenseEmphasis">
    <w:name w:val="Intense Emphasis"/>
    <w:basedOn w:val="DefaultParagraphFont"/>
    <w:uiPriority w:val="21"/>
    <w:qFormat/>
    <w:rsid w:val="00696CF0"/>
    <w:rPr>
      <w:i/>
      <w:iCs/>
      <w:color w:val="0F4761" w:themeColor="accent1" w:themeShade="BF"/>
    </w:rPr>
  </w:style>
  <w:style w:type="paragraph" w:styleId="IntenseQuote">
    <w:name w:val="Intense Quote"/>
    <w:basedOn w:val="Normal"/>
    <w:next w:val="Normal"/>
    <w:link w:val="IntenseQuoteChar"/>
    <w:uiPriority w:val="30"/>
    <w:qFormat/>
    <w:rsid w:val="00696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CF0"/>
    <w:rPr>
      <w:i/>
      <w:iCs/>
      <w:color w:val="0F4761" w:themeColor="accent1" w:themeShade="BF"/>
    </w:rPr>
  </w:style>
  <w:style w:type="character" w:styleId="IntenseReference">
    <w:name w:val="Intense Reference"/>
    <w:basedOn w:val="DefaultParagraphFont"/>
    <w:uiPriority w:val="32"/>
    <w:qFormat/>
    <w:rsid w:val="00696CF0"/>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549862">
      <w:bodyDiv w:val="1"/>
      <w:marLeft w:val="0"/>
      <w:marRight w:val="0"/>
      <w:marTop w:val="0"/>
      <w:marBottom w:val="0"/>
      <w:divBdr>
        <w:top w:val="none" w:sz="0" w:space="0" w:color="auto"/>
        <w:left w:val="none" w:sz="0" w:space="0" w:color="auto"/>
        <w:bottom w:val="none" w:sz="0" w:space="0" w:color="auto"/>
        <w:right w:val="none" w:sz="0" w:space="0" w:color="auto"/>
      </w:divBdr>
      <w:divsChild>
        <w:div w:id="786436887">
          <w:marLeft w:val="0"/>
          <w:marRight w:val="0"/>
          <w:marTop w:val="0"/>
          <w:marBottom w:val="0"/>
          <w:divBdr>
            <w:top w:val="none" w:sz="0" w:space="0" w:color="auto"/>
            <w:left w:val="none" w:sz="0" w:space="0" w:color="auto"/>
            <w:bottom w:val="none" w:sz="0" w:space="0" w:color="auto"/>
            <w:right w:val="none" w:sz="0" w:space="0" w:color="auto"/>
          </w:divBdr>
          <w:divsChild>
            <w:div w:id="673454332">
              <w:marLeft w:val="0"/>
              <w:marRight w:val="0"/>
              <w:marTop w:val="0"/>
              <w:marBottom w:val="0"/>
              <w:divBdr>
                <w:top w:val="none" w:sz="0" w:space="0" w:color="auto"/>
                <w:left w:val="none" w:sz="0" w:space="0" w:color="auto"/>
                <w:bottom w:val="none" w:sz="0" w:space="0" w:color="auto"/>
                <w:right w:val="none" w:sz="0" w:space="0" w:color="auto"/>
              </w:divBdr>
            </w:div>
            <w:div w:id="419832587">
              <w:marLeft w:val="0"/>
              <w:marRight w:val="0"/>
              <w:marTop w:val="0"/>
              <w:marBottom w:val="0"/>
              <w:divBdr>
                <w:top w:val="none" w:sz="0" w:space="0" w:color="auto"/>
                <w:left w:val="none" w:sz="0" w:space="0" w:color="auto"/>
                <w:bottom w:val="none" w:sz="0" w:space="0" w:color="auto"/>
                <w:right w:val="none" w:sz="0" w:space="0" w:color="auto"/>
              </w:divBdr>
            </w:div>
            <w:div w:id="1575385426">
              <w:marLeft w:val="0"/>
              <w:marRight w:val="0"/>
              <w:marTop w:val="0"/>
              <w:marBottom w:val="0"/>
              <w:divBdr>
                <w:top w:val="none" w:sz="0" w:space="0" w:color="auto"/>
                <w:left w:val="none" w:sz="0" w:space="0" w:color="auto"/>
                <w:bottom w:val="none" w:sz="0" w:space="0" w:color="auto"/>
                <w:right w:val="none" w:sz="0" w:space="0" w:color="auto"/>
              </w:divBdr>
            </w:div>
            <w:div w:id="1483811223">
              <w:marLeft w:val="0"/>
              <w:marRight w:val="0"/>
              <w:marTop w:val="0"/>
              <w:marBottom w:val="0"/>
              <w:divBdr>
                <w:top w:val="none" w:sz="0" w:space="0" w:color="auto"/>
                <w:left w:val="none" w:sz="0" w:space="0" w:color="auto"/>
                <w:bottom w:val="none" w:sz="0" w:space="0" w:color="auto"/>
                <w:right w:val="none" w:sz="0" w:space="0" w:color="auto"/>
              </w:divBdr>
            </w:div>
            <w:div w:id="145509890">
              <w:marLeft w:val="0"/>
              <w:marRight w:val="0"/>
              <w:marTop w:val="0"/>
              <w:marBottom w:val="0"/>
              <w:divBdr>
                <w:top w:val="none" w:sz="0" w:space="0" w:color="auto"/>
                <w:left w:val="none" w:sz="0" w:space="0" w:color="auto"/>
                <w:bottom w:val="none" w:sz="0" w:space="0" w:color="auto"/>
                <w:right w:val="none" w:sz="0" w:space="0" w:color="auto"/>
              </w:divBdr>
            </w:div>
          </w:divsChild>
        </w:div>
        <w:div w:id="193397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Murray</dc:creator>
  <cp:keywords/>
  <dc:description/>
  <cp:lastModifiedBy>Lyn Kittle</cp:lastModifiedBy>
  <cp:revision>2</cp:revision>
  <dcterms:created xsi:type="dcterms:W3CDTF">2024-04-22T20:01:00Z</dcterms:created>
  <dcterms:modified xsi:type="dcterms:W3CDTF">2024-04-22T20:01:00Z</dcterms:modified>
</cp:coreProperties>
</file>