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3AF6" w14:textId="3939C434" w:rsidR="00EC09A9" w:rsidRPr="001F64AA" w:rsidRDefault="00EC09A9" w:rsidP="00EC09A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1F64AA">
        <w:rPr>
          <w:b/>
          <w:bCs/>
          <w:sz w:val="36"/>
          <w:szCs w:val="36"/>
        </w:rPr>
        <w:t>1-</w:t>
      </w:r>
      <w:r w:rsidR="00E43972" w:rsidRPr="001F64AA">
        <w:rPr>
          <w:b/>
          <w:bCs/>
          <w:sz w:val="36"/>
          <w:szCs w:val="36"/>
        </w:rPr>
        <w:t>1</w:t>
      </w:r>
      <w:r w:rsidRPr="001F64AA">
        <w:rPr>
          <w:b/>
          <w:bCs/>
          <w:sz w:val="36"/>
          <w:szCs w:val="36"/>
        </w:rPr>
        <w:t>5</w:t>
      </w:r>
      <w:r w:rsidR="00E43972" w:rsidRPr="001F64AA">
        <w:rPr>
          <w:b/>
          <w:bCs/>
          <w:sz w:val="36"/>
          <w:szCs w:val="36"/>
        </w:rPr>
        <w:t>-16</w:t>
      </w:r>
      <w:r w:rsidRPr="001F64AA">
        <w:rPr>
          <w:b/>
          <w:bCs/>
          <w:sz w:val="36"/>
          <w:szCs w:val="36"/>
        </w:rPr>
        <w:t xml:space="preserve"> </w:t>
      </w:r>
      <w:r w:rsidR="00E43972" w:rsidRPr="001F64AA">
        <w:rPr>
          <w:b/>
          <w:bCs/>
          <w:sz w:val="36"/>
          <w:szCs w:val="36"/>
        </w:rPr>
        <w:t>WSA</w:t>
      </w:r>
      <w:r w:rsidRPr="001F64AA">
        <w:rPr>
          <w:b/>
          <w:bCs/>
          <w:sz w:val="36"/>
          <w:szCs w:val="36"/>
        </w:rPr>
        <w:t xml:space="preserve"> Meeting Minutes</w:t>
      </w:r>
    </w:p>
    <w:p w14:paraId="65C19AD3" w14:textId="77777777" w:rsidR="00EC09A9" w:rsidRPr="001F64AA" w:rsidRDefault="00EC09A9" w:rsidP="00EC09A9">
      <w:pPr>
        <w:jc w:val="center"/>
        <w:rPr>
          <w:b/>
          <w:bCs/>
        </w:rPr>
      </w:pPr>
    </w:p>
    <w:p w14:paraId="4F5D77FA" w14:textId="05D034E7" w:rsidR="00EC09A9" w:rsidRPr="001F64AA" w:rsidRDefault="00EC09A9" w:rsidP="00EC09A9">
      <w:pPr>
        <w:rPr>
          <w:rFonts w:eastAsia="Arial"/>
        </w:rPr>
      </w:pPr>
      <w:r w:rsidRPr="001F64AA">
        <w:rPr>
          <w:rFonts w:eastAsia="Arial"/>
        </w:rPr>
        <w:t xml:space="preserve">The Wakulla Springs Alliance held a </w:t>
      </w:r>
      <w:r w:rsidR="00E43972" w:rsidRPr="001F64AA">
        <w:rPr>
          <w:rFonts w:eastAsia="Arial"/>
        </w:rPr>
        <w:t xml:space="preserve">Annual Member and a </w:t>
      </w:r>
      <w:r w:rsidRPr="001F64AA">
        <w:rPr>
          <w:rFonts w:eastAsia="Arial"/>
        </w:rPr>
        <w:t xml:space="preserve">Board meeting on </w:t>
      </w:r>
      <w:r w:rsidR="00E43972" w:rsidRPr="001F64AA">
        <w:rPr>
          <w:rFonts w:eastAsia="Arial"/>
        </w:rPr>
        <w:t>January</w:t>
      </w:r>
      <w:r w:rsidRPr="001F64AA">
        <w:rPr>
          <w:rFonts w:eastAsia="Arial"/>
        </w:rPr>
        <w:t xml:space="preserve"> </w:t>
      </w:r>
      <w:r w:rsidR="00E43972" w:rsidRPr="001F64AA">
        <w:rPr>
          <w:rFonts w:eastAsia="Arial"/>
        </w:rPr>
        <w:t>15,</w:t>
      </w:r>
      <w:r w:rsidRPr="001F64AA">
        <w:rPr>
          <w:rFonts w:eastAsia="Arial"/>
        </w:rPr>
        <w:t xml:space="preserve"> 201</w:t>
      </w:r>
      <w:r w:rsidR="00E43972" w:rsidRPr="001F64AA">
        <w:rPr>
          <w:rFonts w:eastAsia="Arial"/>
        </w:rPr>
        <w:t>6</w:t>
      </w:r>
      <w:r w:rsidRPr="001F64AA">
        <w:rPr>
          <w:rFonts w:eastAsia="Arial"/>
        </w:rPr>
        <w:t xml:space="preserve"> at the Renaissance Center.  The draft agenda</w:t>
      </w:r>
      <w:r w:rsidR="00E43972" w:rsidRPr="001F64AA">
        <w:rPr>
          <w:rFonts w:eastAsia="Arial"/>
        </w:rPr>
        <w:t>s</w:t>
      </w:r>
      <w:r w:rsidRPr="001F64AA">
        <w:rPr>
          <w:rFonts w:eastAsia="Arial"/>
        </w:rPr>
        <w:t xml:space="preserve"> and list of participants can be found in Appendices A and B. Review the action items </w:t>
      </w:r>
      <w:r w:rsidRPr="001F64AA">
        <w:rPr>
          <w:rFonts w:eastAsia="Arial"/>
          <w:u w:val="single"/>
        </w:rPr>
        <w:t>underlined</w:t>
      </w:r>
      <w:r w:rsidRPr="001F64AA">
        <w:rPr>
          <w:rFonts w:eastAsia="Arial"/>
        </w:rPr>
        <w:t xml:space="preserve"> below for your commitments and actions you can help with. This report is based on the secretary’s notes and does not capture everything or exactly what was said. </w:t>
      </w:r>
    </w:p>
    <w:p w14:paraId="4FD09E2A" w14:textId="77777777" w:rsidR="00EC09A9" w:rsidRPr="001F64AA" w:rsidRDefault="00EC09A9" w:rsidP="00EC09A9">
      <w:pPr>
        <w:jc w:val="center"/>
        <w:rPr>
          <w:rFonts w:eastAsia="Arial"/>
          <w:b/>
        </w:rPr>
      </w:pPr>
    </w:p>
    <w:p w14:paraId="1150A420" w14:textId="376C96DA" w:rsidR="00EC09A9" w:rsidRPr="001F64AA" w:rsidRDefault="00E43972" w:rsidP="00EC09A9">
      <w:pPr>
        <w:widowControl w:val="0"/>
        <w:autoSpaceDE w:val="0"/>
        <w:autoSpaceDN w:val="0"/>
        <w:adjustRightInd w:val="0"/>
        <w:rPr>
          <w:b/>
        </w:rPr>
      </w:pPr>
      <w:r w:rsidRPr="001F64AA">
        <w:rPr>
          <w:b/>
        </w:rPr>
        <w:t>1-</w:t>
      </w:r>
      <w:r w:rsidR="00EC09A9" w:rsidRPr="001F64AA">
        <w:rPr>
          <w:b/>
        </w:rPr>
        <w:t>15</w:t>
      </w:r>
      <w:r w:rsidRPr="001F64AA">
        <w:rPr>
          <w:b/>
        </w:rPr>
        <w:t>-16</w:t>
      </w:r>
      <w:r w:rsidR="00EC09A9" w:rsidRPr="001F64AA">
        <w:rPr>
          <w:b/>
        </w:rPr>
        <w:t xml:space="preserve"> WSA Meeting Highlights</w:t>
      </w:r>
    </w:p>
    <w:p w14:paraId="7E018842" w14:textId="77777777" w:rsidR="002E17F6" w:rsidRPr="001F64AA" w:rsidRDefault="002E17F6" w:rsidP="00BD23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705A1C50" w14:textId="77777777" w:rsidR="000B6F82" w:rsidRPr="001F64AA" w:rsidRDefault="000B6F82" w:rsidP="00BD2379">
      <w:pPr>
        <w:widowControl w:val="0"/>
        <w:autoSpaceDE w:val="0"/>
        <w:autoSpaceDN w:val="0"/>
        <w:adjustRightInd w:val="0"/>
        <w:rPr>
          <w:b/>
          <w:bCs/>
          <w:sz w:val="22"/>
        </w:rPr>
      </w:pPr>
    </w:p>
    <w:p w14:paraId="46D20DBB" w14:textId="3EB91B55" w:rsidR="000B6F82" w:rsidRPr="001F64AA" w:rsidRDefault="00EC43E7" w:rsidP="00167731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F64AA">
        <w:rPr>
          <w:b/>
          <w:sz w:val="36"/>
          <w:szCs w:val="36"/>
        </w:rPr>
        <w:t xml:space="preserve">WSA </w:t>
      </w:r>
      <w:r w:rsidR="00167731" w:rsidRPr="001F64AA">
        <w:rPr>
          <w:b/>
          <w:sz w:val="36"/>
          <w:szCs w:val="36"/>
        </w:rPr>
        <w:t>Annual Meeting</w:t>
      </w:r>
    </w:p>
    <w:p w14:paraId="4BFD1316" w14:textId="77777777" w:rsidR="000B6F82" w:rsidRPr="001F64AA" w:rsidRDefault="000B6F82" w:rsidP="00BD2379">
      <w:pPr>
        <w:widowControl w:val="0"/>
        <w:autoSpaceDE w:val="0"/>
        <w:autoSpaceDN w:val="0"/>
        <w:adjustRightInd w:val="0"/>
        <w:rPr>
          <w:b/>
          <w:bCs/>
          <w:sz w:val="22"/>
        </w:rPr>
      </w:pPr>
    </w:p>
    <w:p w14:paraId="7E018843" w14:textId="3FD8644E" w:rsidR="00BD2379" w:rsidRPr="001F64AA" w:rsidRDefault="00BD2379" w:rsidP="00BD2379">
      <w:pPr>
        <w:widowControl w:val="0"/>
        <w:autoSpaceDE w:val="0"/>
        <w:autoSpaceDN w:val="0"/>
        <w:adjustRightInd w:val="0"/>
      </w:pPr>
      <w:r w:rsidRPr="001F64AA">
        <w:rPr>
          <w:b/>
          <w:bCs/>
        </w:rPr>
        <w:t>Opening</w:t>
      </w:r>
    </w:p>
    <w:p w14:paraId="39D1BFD5" w14:textId="77777777" w:rsidR="00EC43E7" w:rsidRPr="001F64AA" w:rsidRDefault="00EC43E7" w:rsidP="000B6F82">
      <w:pPr>
        <w:tabs>
          <w:tab w:val="left" w:pos="720"/>
        </w:tabs>
        <w:ind w:left="720" w:hanging="720"/>
      </w:pPr>
    </w:p>
    <w:p w14:paraId="411997EA" w14:textId="563F06DD" w:rsidR="00E35640" w:rsidRPr="001F64AA" w:rsidRDefault="00E35640" w:rsidP="00E35640">
      <w:pPr>
        <w:rPr>
          <w:color w:val="6B006D"/>
          <w:u w:val="single" w:color="6B006D"/>
        </w:rPr>
      </w:pPr>
      <w:r w:rsidRPr="001F64AA">
        <w:rPr>
          <w:rFonts w:eastAsia="Arial"/>
        </w:rPr>
        <w:t xml:space="preserve">Chair Sean McGlynn welcomed everyone, reviewed the meeting agenda and everyone introduced themselves. </w:t>
      </w:r>
    </w:p>
    <w:p w14:paraId="6B8CCEAA" w14:textId="77777777" w:rsidR="00E35640" w:rsidRPr="001F64AA" w:rsidRDefault="00E35640" w:rsidP="000B6F82">
      <w:pPr>
        <w:tabs>
          <w:tab w:val="left" w:pos="720"/>
        </w:tabs>
        <w:ind w:left="720" w:hanging="720"/>
        <w:rPr>
          <w:b/>
        </w:rPr>
      </w:pPr>
    </w:p>
    <w:p w14:paraId="0CA68127" w14:textId="77777777" w:rsidR="00FF2C4A" w:rsidRPr="001F64AA" w:rsidRDefault="00380DD7" w:rsidP="000B6F82">
      <w:pPr>
        <w:tabs>
          <w:tab w:val="left" w:pos="720"/>
        </w:tabs>
        <w:ind w:left="720" w:hanging="720"/>
        <w:rPr>
          <w:b/>
        </w:rPr>
      </w:pPr>
      <w:r w:rsidRPr="001F64AA">
        <w:rPr>
          <w:b/>
        </w:rPr>
        <w:t>BMAP Update</w:t>
      </w:r>
    </w:p>
    <w:p w14:paraId="4BF81990" w14:textId="77777777" w:rsidR="00FF2C4A" w:rsidRPr="001F64AA" w:rsidRDefault="00FF2C4A" w:rsidP="000B6F82">
      <w:pPr>
        <w:tabs>
          <w:tab w:val="left" w:pos="720"/>
        </w:tabs>
        <w:ind w:left="720" w:hanging="720"/>
        <w:rPr>
          <w:b/>
        </w:rPr>
      </w:pPr>
    </w:p>
    <w:p w14:paraId="10C1E251" w14:textId="33FF127D" w:rsidR="00455A80" w:rsidRPr="001F64AA" w:rsidRDefault="00F71323" w:rsidP="00C162EC">
      <w:r w:rsidRPr="001F64AA">
        <w:t xml:space="preserve">Debbie </w:t>
      </w:r>
      <w:r w:rsidR="00F35EE9" w:rsidRPr="001F64AA">
        <w:t>Lightsey</w:t>
      </w:r>
      <w:r w:rsidR="00C162EC" w:rsidRPr="001F64AA">
        <w:t xml:space="preserve"> reported that DEP adopted the BMAP and that the </w:t>
      </w:r>
      <w:r w:rsidRPr="001F64AA">
        <w:t>Leon County C</w:t>
      </w:r>
      <w:r w:rsidR="00C162EC" w:rsidRPr="001F64AA">
        <w:t>ommission voted to c</w:t>
      </w:r>
      <w:r w:rsidRPr="001F64AA">
        <w:t>hallenge</w:t>
      </w:r>
      <w:r w:rsidR="00C162EC" w:rsidRPr="001F64AA">
        <w:t xml:space="preserve"> it.  </w:t>
      </w:r>
      <w:r w:rsidR="00673F09" w:rsidRPr="001F64AA">
        <w:t xml:space="preserve">The County Attorney, Herb Thiele met with DEP and then wrote a letter stating, in effect, that </w:t>
      </w:r>
      <w:r w:rsidR="00F25DB1" w:rsidRPr="001F64AA">
        <w:t xml:space="preserve">the BMAP does not require the County to do anything more than they have already done. </w:t>
      </w:r>
      <w:r w:rsidR="008E4EC6" w:rsidRPr="001F64AA">
        <w:t xml:space="preserve">The WSA letter with our response and requesting </w:t>
      </w:r>
      <w:r w:rsidR="00F94366" w:rsidRPr="001F64AA">
        <w:t>a meeting.  Debbie and others will meet with DEP on January 25</w:t>
      </w:r>
      <w:r w:rsidR="00937FEB" w:rsidRPr="001F64AA">
        <w:t xml:space="preserve">.  </w:t>
      </w:r>
      <w:r w:rsidR="004354E3" w:rsidRPr="001F64AA">
        <w:t xml:space="preserve">There was also a discussion of possibly convening a joint meeting of the 2 counties, city, WSA and others at some point. </w:t>
      </w:r>
    </w:p>
    <w:p w14:paraId="5B750D91" w14:textId="77777777" w:rsidR="00F94366" w:rsidRPr="001F64AA" w:rsidRDefault="00F94366" w:rsidP="00BC7F18">
      <w:pPr>
        <w:tabs>
          <w:tab w:val="left" w:pos="720"/>
        </w:tabs>
        <w:ind w:left="720" w:hanging="720"/>
        <w:rPr>
          <w:u w:val="single"/>
        </w:rPr>
      </w:pPr>
    </w:p>
    <w:p w14:paraId="3700CECA" w14:textId="77777777" w:rsidR="00F608C5" w:rsidRPr="001F64AA" w:rsidRDefault="00D15737" w:rsidP="00BC7F18">
      <w:pPr>
        <w:tabs>
          <w:tab w:val="left" w:pos="720"/>
        </w:tabs>
        <w:ind w:left="720" w:hanging="720"/>
        <w:rPr>
          <w:b/>
        </w:rPr>
      </w:pPr>
      <w:r w:rsidRPr="001F64AA">
        <w:rPr>
          <w:b/>
        </w:rPr>
        <w:t>Election of Board</w:t>
      </w:r>
      <w:r w:rsidR="00BC7F18" w:rsidRPr="001F64AA">
        <w:rPr>
          <w:b/>
        </w:rPr>
        <w:t xml:space="preserve"> </w:t>
      </w:r>
    </w:p>
    <w:p w14:paraId="56F52133" w14:textId="77777777" w:rsidR="00F608C5" w:rsidRPr="001F64AA" w:rsidRDefault="00F608C5" w:rsidP="00BC7F18">
      <w:pPr>
        <w:tabs>
          <w:tab w:val="left" w:pos="720"/>
        </w:tabs>
        <w:ind w:left="720" w:hanging="720"/>
        <w:rPr>
          <w:b/>
        </w:rPr>
      </w:pPr>
    </w:p>
    <w:p w14:paraId="6D6A0ED6" w14:textId="7F944527" w:rsidR="003600C5" w:rsidRPr="001F64AA" w:rsidRDefault="00F608C5" w:rsidP="00F27FC5">
      <w:r w:rsidRPr="001F64AA">
        <w:t>The Nominating Committee</w:t>
      </w:r>
      <w:r w:rsidR="00BC7F18" w:rsidRPr="001F64AA">
        <w:t xml:space="preserve"> Jim Stevenson, Debbie Lightsey and Tom Taylor</w:t>
      </w:r>
      <w:r w:rsidRPr="001F64AA">
        <w:t xml:space="preserve"> noted that these </w:t>
      </w:r>
      <w:r w:rsidR="00BC7F18" w:rsidRPr="001F64AA">
        <w:t>Board Members with another year in their term: Bob Deyle; Cal Jamis</w:t>
      </w:r>
      <w:r w:rsidR="00F27FC5" w:rsidRPr="001F64AA">
        <w:t xml:space="preserve">on; Todd Kincaid; Sean McGlynn and </w:t>
      </w:r>
      <w:r w:rsidR="00BC7F18" w:rsidRPr="001F64AA">
        <w:t>Rob Williams</w:t>
      </w:r>
      <w:r w:rsidR="00F27FC5" w:rsidRPr="001F64AA">
        <w:t>.  The committee nominated these c</w:t>
      </w:r>
      <w:r w:rsidR="00BC7F18" w:rsidRPr="001F64AA">
        <w:t>urrent board members nominated for a new 2 year term: Albert Gregory; Howard Kessler; Debbie Lightsey; Charles Pattison; Jim Stevenson</w:t>
      </w:r>
      <w:r w:rsidR="00F27FC5" w:rsidRPr="001F64AA">
        <w:t xml:space="preserve"> and</w:t>
      </w:r>
      <w:r w:rsidR="007A4B9F" w:rsidRPr="001F64AA">
        <w:t xml:space="preserve"> Tom Taylor</w:t>
      </w:r>
      <w:r w:rsidR="00D32464" w:rsidRPr="001F64AA">
        <w:t>. They also nominated</w:t>
      </w:r>
      <w:r w:rsidR="00BC7F18" w:rsidRPr="001F64AA">
        <w:t xml:space="preserve"> </w:t>
      </w:r>
      <w:r w:rsidR="00D32464" w:rsidRPr="001F64AA">
        <w:t xml:space="preserve">Gail Fishman and Terrance McCaffrey to be new board members,  There were no </w:t>
      </w:r>
      <w:r w:rsidR="00A50BD2" w:rsidRPr="001F64AA">
        <w:t>additional n</w:t>
      </w:r>
      <w:r w:rsidR="003600C5" w:rsidRPr="001F64AA">
        <w:t>ominat</w:t>
      </w:r>
      <w:r w:rsidR="00A50BD2" w:rsidRPr="001F64AA">
        <w:t>ions</w:t>
      </w:r>
      <w:r w:rsidR="003600C5" w:rsidRPr="001F64AA">
        <w:t xml:space="preserve"> from the floor</w:t>
      </w:r>
      <w:r w:rsidR="00A50BD2" w:rsidRPr="001F64AA">
        <w:t xml:space="preserve">.  Cal Jameson made the motion to approve the nominations, which was seconded by Bob Deyle and approved. </w:t>
      </w:r>
    </w:p>
    <w:p w14:paraId="2C8746B8" w14:textId="77777777" w:rsidR="00A54623" w:rsidRPr="001F64AA" w:rsidRDefault="00A54623">
      <w:pPr>
        <w:spacing w:after="200"/>
        <w:rPr>
          <w:b/>
        </w:rPr>
      </w:pPr>
      <w:r w:rsidRPr="001F64AA">
        <w:rPr>
          <w:b/>
        </w:rPr>
        <w:br w:type="page"/>
      </w:r>
    </w:p>
    <w:p w14:paraId="25B4098B" w14:textId="160DDA95" w:rsidR="001D7659" w:rsidRPr="001F64AA" w:rsidRDefault="001D7659" w:rsidP="001D7659">
      <w:pPr>
        <w:tabs>
          <w:tab w:val="left" w:pos="720"/>
        </w:tabs>
        <w:ind w:left="720" w:hanging="720"/>
        <w:jc w:val="center"/>
        <w:rPr>
          <w:b/>
          <w:sz w:val="36"/>
          <w:szCs w:val="36"/>
        </w:rPr>
      </w:pPr>
      <w:r w:rsidRPr="001F64AA">
        <w:rPr>
          <w:b/>
          <w:sz w:val="36"/>
          <w:szCs w:val="36"/>
        </w:rPr>
        <w:lastRenderedPageBreak/>
        <w:t>WSA January Board Meeting</w:t>
      </w:r>
    </w:p>
    <w:p w14:paraId="7D8AD62F" w14:textId="77777777" w:rsidR="001D7659" w:rsidRPr="001F64AA" w:rsidRDefault="001D7659" w:rsidP="00BC7F18">
      <w:pPr>
        <w:tabs>
          <w:tab w:val="left" w:pos="720"/>
        </w:tabs>
      </w:pPr>
    </w:p>
    <w:p w14:paraId="7F803BC2" w14:textId="152534CF" w:rsidR="00BC7F18" w:rsidRPr="001F64AA" w:rsidRDefault="00DE300A" w:rsidP="00BC7F18">
      <w:pPr>
        <w:tabs>
          <w:tab w:val="left" w:pos="720"/>
        </w:tabs>
        <w:rPr>
          <w:b/>
        </w:rPr>
      </w:pPr>
      <w:r w:rsidRPr="001F64AA">
        <w:rPr>
          <w:b/>
        </w:rPr>
        <w:t>Opening</w:t>
      </w:r>
    </w:p>
    <w:p w14:paraId="7C9A085A" w14:textId="77777777" w:rsidR="001F64AA" w:rsidRDefault="001F64AA" w:rsidP="009B51A9">
      <w:pPr>
        <w:widowControl w:val="0"/>
        <w:autoSpaceDE w:val="0"/>
        <w:autoSpaceDN w:val="0"/>
        <w:adjustRightInd w:val="0"/>
        <w:ind w:left="720"/>
      </w:pPr>
    </w:p>
    <w:p w14:paraId="6CAD9362" w14:textId="5668AB23" w:rsidR="00F608C5" w:rsidRPr="00175F71" w:rsidRDefault="001F64AA" w:rsidP="00175F71">
      <w:pPr>
        <w:widowControl w:val="0"/>
        <w:autoSpaceDE w:val="0"/>
        <w:autoSpaceDN w:val="0"/>
        <w:adjustRightInd w:val="0"/>
      </w:pPr>
      <w:r w:rsidRPr="001F64AA">
        <w:t>Seán McGlynn</w:t>
      </w:r>
      <w:r>
        <w:t xml:space="preserve"> went over the meeting agenda </w:t>
      </w:r>
      <w:r w:rsidR="00E90003">
        <w:t>and asked for approval of the November Board minutes and the January Treasurer’s report</w:t>
      </w:r>
      <w:r w:rsidR="00175F71">
        <w:t xml:space="preserve"> </w:t>
      </w:r>
      <w:r w:rsidR="00175F71" w:rsidRPr="001F64AA">
        <w:rPr>
          <w:rFonts w:eastAsia="Arial"/>
        </w:rPr>
        <w:t>(Appendix C)</w:t>
      </w:r>
      <w:r w:rsidR="00175F71">
        <w:t xml:space="preserve">, which passed unanimously. </w:t>
      </w:r>
    </w:p>
    <w:p w14:paraId="5D032970" w14:textId="77777777" w:rsidR="00E6306C" w:rsidRPr="001F64AA" w:rsidRDefault="00E6306C" w:rsidP="007346F4">
      <w:pPr>
        <w:rPr>
          <w:b/>
        </w:rPr>
      </w:pPr>
    </w:p>
    <w:p w14:paraId="3141912B" w14:textId="087A3DC7" w:rsidR="00DE300A" w:rsidRPr="001F64AA" w:rsidRDefault="00DE300A" w:rsidP="007346F4">
      <w:pPr>
        <w:rPr>
          <w:b/>
        </w:rPr>
      </w:pPr>
      <w:r w:rsidRPr="001F64AA">
        <w:rPr>
          <w:b/>
        </w:rPr>
        <w:t>Election of Officers</w:t>
      </w:r>
    </w:p>
    <w:p w14:paraId="54A0A986" w14:textId="77777777" w:rsidR="00175F71" w:rsidRDefault="00175F71" w:rsidP="00175F71"/>
    <w:p w14:paraId="0699EAB9" w14:textId="1B661BEB" w:rsidR="00A54623" w:rsidRPr="001F64AA" w:rsidRDefault="00175F71" w:rsidP="00175F71">
      <w:r>
        <w:t>The committee restated their n</w:t>
      </w:r>
      <w:r w:rsidR="003600C5" w:rsidRPr="001F64AA">
        <w:t xml:space="preserve">ominations for Officers: Sean McGlynn-Chair; Bob Deyle-Vice-Chair; Howard Kessler-Treasurer; </w:t>
      </w:r>
      <w:r w:rsidR="00F8396B">
        <w:t xml:space="preserve">and </w:t>
      </w:r>
      <w:r w:rsidR="003600C5" w:rsidRPr="001F64AA">
        <w:t>Tom Taylor: Secretary</w:t>
      </w:r>
      <w:r w:rsidR="00F8396B">
        <w:t>.  John Outland and</w:t>
      </w:r>
      <w:r w:rsidR="00F8396B" w:rsidRPr="001F64AA">
        <w:t xml:space="preserve"> Bill Howell </w:t>
      </w:r>
      <w:r w:rsidR="00F8396B">
        <w:t>were n</w:t>
      </w:r>
      <w:r w:rsidR="003600C5" w:rsidRPr="001F64AA">
        <w:t>ominat</w:t>
      </w:r>
      <w:r w:rsidR="00F8396B">
        <w:t>ed</w:t>
      </w:r>
      <w:r w:rsidR="003600C5" w:rsidRPr="001F64AA">
        <w:t xml:space="preserve"> </w:t>
      </w:r>
      <w:r w:rsidR="00F8396B">
        <w:t>as new WSA Advisors.  There were no additional n</w:t>
      </w:r>
      <w:r w:rsidR="00A54623" w:rsidRPr="001F64AA">
        <w:t>ominations from the floor</w:t>
      </w:r>
      <w:r w:rsidR="00F8396B">
        <w:t>.  The v</w:t>
      </w:r>
      <w:r w:rsidR="00A54623" w:rsidRPr="001F64AA">
        <w:t>ot</w:t>
      </w:r>
      <w:r w:rsidR="00F8396B">
        <w:t>e was unanimous</w:t>
      </w:r>
      <w:r w:rsidR="00A54623" w:rsidRPr="001F64AA">
        <w:t xml:space="preserve"> for </w:t>
      </w:r>
      <w:r w:rsidR="00D865B6">
        <w:t xml:space="preserve">the nominated </w:t>
      </w:r>
      <w:r w:rsidR="00A54623" w:rsidRPr="001F64AA">
        <w:t xml:space="preserve">board </w:t>
      </w:r>
      <w:r w:rsidR="00D865B6">
        <w:t>officers</w:t>
      </w:r>
      <w:r w:rsidR="00A54623" w:rsidRPr="001F64AA">
        <w:t xml:space="preserve"> and advisors</w:t>
      </w:r>
      <w:r w:rsidR="00D865B6">
        <w:t xml:space="preserve">. </w:t>
      </w:r>
    </w:p>
    <w:p w14:paraId="59CE6085" w14:textId="77777777" w:rsidR="00A54623" w:rsidRPr="001F64AA" w:rsidRDefault="00A54623" w:rsidP="00A54623">
      <w:pPr>
        <w:tabs>
          <w:tab w:val="left" w:pos="720"/>
        </w:tabs>
      </w:pPr>
    </w:p>
    <w:p w14:paraId="7E01884D" w14:textId="35BFD1FA" w:rsidR="00D34328" w:rsidRPr="001F64AA" w:rsidRDefault="0066396E" w:rsidP="007346F4">
      <w:pPr>
        <w:rPr>
          <w:b/>
        </w:rPr>
      </w:pPr>
      <w:r w:rsidRPr="001F64AA">
        <w:rPr>
          <w:b/>
        </w:rPr>
        <w:t>10:20</w:t>
      </w:r>
      <w:r w:rsidR="00DA41BD" w:rsidRPr="001F64AA">
        <w:rPr>
          <w:b/>
        </w:rPr>
        <w:tab/>
      </w:r>
      <w:r w:rsidR="007346F4" w:rsidRPr="001F64AA">
        <w:rPr>
          <w:b/>
        </w:rPr>
        <w:t xml:space="preserve">Parks in Peril - </w:t>
      </w:r>
      <w:r w:rsidR="007346F4" w:rsidRPr="001F64AA">
        <w:t>Jim Stevenson</w:t>
      </w:r>
      <w:r w:rsidR="007346F4" w:rsidRPr="001F64AA">
        <w:rPr>
          <w:b/>
        </w:rPr>
        <w:t xml:space="preserve"> </w:t>
      </w:r>
    </w:p>
    <w:p w14:paraId="514F5669" w14:textId="68317966" w:rsidR="00E6306C" w:rsidRPr="001F64AA" w:rsidRDefault="00C57931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>Alt energy is an eligible use on mgt plans</w:t>
      </w:r>
    </w:p>
    <w:p w14:paraId="4736CF5E" w14:textId="77777777" w:rsidR="00AE1024" w:rsidRPr="001F64AA" w:rsidRDefault="00C57931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>First hunt will be proposed for Myaka State Park</w:t>
      </w:r>
      <w:r w:rsidR="00F7180B" w:rsidRPr="001F64AA">
        <w:t xml:space="preserve">.  It may be billed as a </w:t>
      </w:r>
      <w:r w:rsidR="00053C70" w:rsidRPr="001F64AA">
        <w:t>wounded warriors</w:t>
      </w:r>
      <w:r w:rsidR="00F7180B" w:rsidRPr="001F64AA">
        <w:t xml:space="preserve">.  The Secretary will probably make announce authroization without </w:t>
      </w:r>
      <w:r w:rsidR="00C751EE" w:rsidRPr="001F64AA">
        <w:t xml:space="preserve">changing policies. </w:t>
      </w:r>
      <w:r w:rsidR="00BE1D77" w:rsidRPr="001F64AA">
        <w:t xml:space="preserve"> The statute allows hunting for exotics (wild hogs).  This can be done as management but probably not for recreational hunting. </w:t>
      </w:r>
      <w:r w:rsidR="00053C70" w:rsidRPr="001F64AA">
        <w:t xml:space="preserve"> </w:t>
      </w:r>
    </w:p>
    <w:p w14:paraId="519F529F" w14:textId="1CBE179A" w:rsidR="00C57931" w:rsidRPr="001F64AA" w:rsidRDefault="00AE1024" w:rsidP="00C57931">
      <w:pPr>
        <w:pStyle w:val="ListParagraph"/>
        <w:numPr>
          <w:ilvl w:val="0"/>
          <w:numId w:val="4"/>
        </w:numPr>
        <w:tabs>
          <w:tab w:val="left" w:pos="720"/>
        </w:tabs>
        <w:rPr>
          <w:u w:val="single"/>
        </w:rPr>
      </w:pPr>
      <w:r w:rsidRPr="001F64AA">
        <w:rPr>
          <w:u w:val="single"/>
        </w:rPr>
        <w:t>Wakulla State Forest meeting on Jan</w:t>
      </w:r>
      <w:r w:rsidR="00053C70" w:rsidRPr="001F64AA">
        <w:rPr>
          <w:u w:val="single"/>
        </w:rPr>
        <w:t xml:space="preserve"> 28 2:00 pm at headquarts on </w:t>
      </w:r>
      <w:r w:rsidRPr="001F64AA">
        <w:rPr>
          <w:u w:val="single"/>
        </w:rPr>
        <w:t xml:space="preserve">Hwy </w:t>
      </w:r>
      <w:r w:rsidR="00053C70" w:rsidRPr="001F64AA">
        <w:rPr>
          <w:u w:val="single"/>
        </w:rPr>
        <w:t>267.</w:t>
      </w:r>
      <w:r w:rsidRPr="001F64AA">
        <w:rPr>
          <w:u w:val="single"/>
        </w:rPr>
        <w:t xml:space="preserve"> Cal Jameson will attend. </w:t>
      </w:r>
    </w:p>
    <w:p w14:paraId="2674CBE8" w14:textId="69BF4EA8" w:rsidR="00053C70" w:rsidRPr="001F64AA" w:rsidRDefault="00053C70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 xml:space="preserve">There is a Wakulla State Forest Liason meeting Jan </w:t>
      </w:r>
    </w:p>
    <w:p w14:paraId="516B6AA3" w14:textId="77777777" w:rsidR="00C751EE" w:rsidRPr="001F64AA" w:rsidRDefault="00C751EE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 xml:space="preserve">120 op eds and there will be a rally in Gainesville.  </w:t>
      </w:r>
    </w:p>
    <w:p w14:paraId="47BAF6BE" w14:textId="20E6BD4B" w:rsidR="00C751EE" w:rsidRPr="001F64AA" w:rsidRDefault="00C751EE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 xml:space="preserve">Students are involved in work at universities and on social media. </w:t>
      </w:r>
    </w:p>
    <w:p w14:paraId="4EF8A410" w14:textId="33BACE08" w:rsidR="00C751EE" w:rsidRPr="001F64AA" w:rsidRDefault="00C751EE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 xml:space="preserve">Dana Bryant has been dinomite on this. </w:t>
      </w:r>
    </w:p>
    <w:p w14:paraId="6B025647" w14:textId="6CBAC10F" w:rsidR="00C57931" w:rsidRPr="001F64AA" w:rsidRDefault="00C57931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>Jim and Albert were give a free speech zone at Wakulla Springs.  The public was receptive</w:t>
      </w:r>
      <w:r w:rsidR="00E05382" w:rsidRPr="001F64AA">
        <w:t xml:space="preserve">.  </w:t>
      </w:r>
    </w:p>
    <w:p w14:paraId="73645FC3" w14:textId="70EEC700" w:rsidR="00E05382" w:rsidRPr="001F64AA" w:rsidRDefault="00E05382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 xml:space="preserve">81% of respondents to a survey was opposed to hunting on State Parks.  </w:t>
      </w:r>
    </w:p>
    <w:p w14:paraId="538D5B27" w14:textId="4647A8D9" w:rsidR="00E05382" w:rsidRPr="001F64AA" w:rsidRDefault="00E05382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 xml:space="preserve">Editors are open to our message. </w:t>
      </w:r>
    </w:p>
    <w:p w14:paraId="1355310E" w14:textId="4625609A" w:rsidR="00E05382" w:rsidRPr="001F64AA" w:rsidRDefault="00E05382" w:rsidP="00C57931">
      <w:pPr>
        <w:pStyle w:val="ListParagraph"/>
        <w:numPr>
          <w:ilvl w:val="0"/>
          <w:numId w:val="4"/>
        </w:numPr>
        <w:tabs>
          <w:tab w:val="left" w:pos="720"/>
        </w:tabs>
      </w:pPr>
      <w:r w:rsidRPr="001F64AA">
        <w:t xml:space="preserve">DEP Secretary withdrew proposal for cattle grazing at Mayaka. </w:t>
      </w:r>
    </w:p>
    <w:p w14:paraId="207EE90B" w14:textId="77777777" w:rsidR="00C751EE" w:rsidRPr="001F64AA" w:rsidRDefault="00C751EE" w:rsidP="00C57931">
      <w:pPr>
        <w:pStyle w:val="ListParagraph"/>
        <w:numPr>
          <w:ilvl w:val="0"/>
          <w:numId w:val="4"/>
        </w:numPr>
        <w:tabs>
          <w:tab w:val="left" w:pos="720"/>
        </w:tabs>
      </w:pPr>
    </w:p>
    <w:p w14:paraId="7E018854" w14:textId="48D12152" w:rsidR="00964409" w:rsidRPr="001F64AA" w:rsidRDefault="00E6306C" w:rsidP="00964409">
      <w:pPr>
        <w:tabs>
          <w:tab w:val="left" w:pos="720"/>
        </w:tabs>
        <w:rPr>
          <w:b/>
        </w:rPr>
      </w:pPr>
      <w:r w:rsidRPr="001F64AA">
        <w:rPr>
          <w:b/>
        </w:rPr>
        <w:t>10:40</w:t>
      </w:r>
      <w:r w:rsidR="00964409" w:rsidRPr="001F64AA">
        <w:rPr>
          <w:b/>
        </w:rPr>
        <w:tab/>
        <w:t xml:space="preserve">US Highway 319 / Crawfordville Road Widening </w:t>
      </w:r>
      <w:r w:rsidR="000B6F82" w:rsidRPr="001F64AA">
        <w:rPr>
          <w:b/>
        </w:rPr>
        <w:t>–</w:t>
      </w:r>
      <w:r w:rsidR="00964409" w:rsidRPr="001F64AA">
        <w:t xml:space="preserve"> </w:t>
      </w:r>
      <w:r w:rsidR="000B6F82" w:rsidRPr="001F64AA">
        <w:t>Bob Deyle</w:t>
      </w:r>
    </w:p>
    <w:p w14:paraId="0C822C96" w14:textId="3523218B" w:rsidR="000B6F82" w:rsidRPr="001F64AA" w:rsidRDefault="006808B8" w:rsidP="006808B8">
      <w:pPr>
        <w:ind w:left="720"/>
      </w:pPr>
      <w:r w:rsidRPr="001F64AA">
        <w:t>Frame respond to</w:t>
      </w:r>
      <w:r w:rsidR="000B6F82" w:rsidRPr="001F64AA">
        <w:t xml:space="preserve"> the consultant's response to our letters </w:t>
      </w:r>
      <w:r w:rsidRPr="001F64AA">
        <w:t xml:space="preserve">and meetings where they </w:t>
      </w:r>
      <w:r w:rsidR="000B6F82" w:rsidRPr="001F64AA">
        <w:t>acknowledge</w:t>
      </w:r>
      <w:r w:rsidRPr="001F64AA">
        <w:t xml:space="preserve">d that the </w:t>
      </w:r>
      <w:r w:rsidR="000B6F82" w:rsidRPr="001F64AA">
        <w:t xml:space="preserve">“geotechnical studies were not designed to assess potential for ground water impacts from the SMFs and that karst features are essentially unavoidable.” </w:t>
      </w:r>
    </w:p>
    <w:p w14:paraId="7E018855" w14:textId="72BF9184" w:rsidR="00964409" w:rsidRPr="001F64AA" w:rsidRDefault="00964409" w:rsidP="00964409">
      <w:pPr>
        <w:ind w:left="720" w:firstLine="720"/>
        <w:rPr>
          <w:b/>
        </w:rPr>
      </w:pPr>
      <w:r w:rsidRPr="001F64AA">
        <w:t xml:space="preserve">See Attached: </w:t>
      </w:r>
      <w:r w:rsidR="00E259FF" w:rsidRPr="001F64AA">
        <w:t>Letter</w:t>
      </w:r>
      <w:r w:rsidRPr="001F64AA">
        <w:t xml:space="preserve"> endorsing FWF comments originally SEM 10-23-15</w:t>
      </w:r>
    </w:p>
    <w:p w14:paraId="7E018856" w14:textId="77777777" w:rsidR="00964409" w:rsidRPr="001F64AA" w:rsidRDefault="00964409" w:rsidP="00964409">
      <w:pPr>
        <w:ind w:left="720" w:firstLine="720"/>
      </w:pPr>
      <w:r w:rsidRPr="001F64AA">
        <w:t>See attached: Draft WSA Comments on FPID  2204069.10-23-15</w:t>
      </w:r>
      <w:r w:rsidRPr="001F64AA">
        <w:rPr>
          <w:b/>
        </w:rPr>
        <w:t xml:space="preserve"> </w:t>
      </w:r>
    </w:p>
    <w:p w14:paraId="19F81325" w14:textId="61F56F8E" w:rsidR="00E6306C" w:rsidRPr="001F64AA" w:rsidRDefault="003F78A1" w:rsidP="00797396">
      <w:pPr>
        <w:pStyle w:val="ListParagraph"/>
        <w:numPr>
          <w:ilvl w:val="0"/>
          <w:numId w:val="3"/>
        </w:numPr>
        <w:rPr>
          <w:i/>
        </w:rPr>
      </w:pPr>
      <w:r w:rsidRPr="001F64AA">
        <w:t>Consltant didn’t do tests for impact just to identify rock needed.  Impacts on the ground water are inevitable.  We can advocate minimizing N pollution</w:t>
      </w:r>
      <w:r w:rsidR="00F03E79" w:rsidRPr="001F64AA">
        <w:t xml:space="preserve">; say they MUST comply with WMD requirements.   DL motion, TT second, ltr to DOT, office of policy planning, (Jim Wood), and </w:t>
      </w:r>
      <w:r w:rsidR="005D734A" w:rsidRPr="001F64AA">
        <w:t xml:space="preserve"> WMD, and </w:t>
      </w:r>
      <w:r w:rsidR="00F03E79" w:rsidRPr="001F64AA">
        <w:t xml:space="preserve">others. </w:t>
      </w:r>
      <w:r w:rsidR="005D734A" w:rsidRPr="001F64AA">
        <w:t xml:space="preserve"> Ask FDW, 1000 Fr and others to sign on.  Suggest BAM</w:t>
      </w:r>
      <w:r w:rsidR="009115D3" w:rsidRPr="001F64AA">
        <w:t xml:space="preserve"> and shallower ponds.  </w:t>
      </w:r>
    </w:p>
    <w:p w14:paraId="686C6AE1" w14:textId="508E423F" w:rsidR="000B6F82" w:rsidRPr="001F64AA" w:rsidRDefault="00E6306C" w:rsidP="000B6F82">
      <w:r w:rsidRPr="001F64AA">
        <w:rPr>
          <w:b/>
        </w:rPr>
        <w:t>10:50</w:t>
      </w:r>
      <w:r w:rsidR="000B6F82" w:rsidRPr="001F64AA">
        <w:rPr>
          <w:b/>
        </w:rPr>
        <w:tab/>
        <w:t>Senate Bill 552 -</w:t>
      </w:r>
      <w:r w:rsidR="000B6F82" w:rsidRPr="001F64AA">
        <w:t xml:space="preserve"> Rob Williams and Charles Pattison</w:t>
      </w:r>
    </w:p>
    <w:p w14:paraId="224D2124" w14:textId="77777777" w:rsidR="000B6F82" w:rsidRPr="001F64AA" w:rsidRDefault="000B6F82" w:rsidP="000B6F82">
      <w:pPr>
        <w:ind w:left="720" w:firstLine="720"/>
      </w:pPr>
      <w:r w:rsidRPr="001F64AA">
        <w:t>See attached summary: Water Bill-SB 552 (3).docxSUMMARY (1)</w:t>
      </w:r>
    </w:p>
    <w:p w14:paraId="03FD2F09" w14:textId="3A3E77B4" w:rsidR="000B6F82" w:rsidRPr="001F64AA" w:rsidRDefault="000B6F82" w:rsidP="000B6F82">
      <w:pPr>
        <w:ind w:left="720" w:firstLine="720"/>
      </w:pPr>
      <w:r w:rsidRPr="001F64AA">
        <w:t>See attached WSA Letter:  SB 552 Senator Montford</w:t>
      </w:r>
    </w:p>
    <w:p w14:paraId="7C904AB7" w14:textId="77777777" w:rsidR="00E6306C" w:rsidRPr="001F64AA" w:rsidRDefault="00E6306C" w:rsidP="00C56291">
      <w:pPr>
        <w:ind w:left="720" w:hanging="720"/>
        <w:rPr>
          <w:b/>
          <w:i/>
        </w:rPr>
      </w:pPr>
    </w:p>
    <w:p w14:paraId="7E018859" w14:textId="39DB1F41" w:rsidR="00D04C56" w:rsidRPr="001F64AA" w:rsidRDefault="006808B8" w:rsidP="00C56291">
      <w:pPr>
        <w:ind w:left="720" w:hanging="720"/>
      </w:pPr>
      <w:r w:rsidRPr="001F64AA">
        <w:rPr>
          <w:b/>
        </w:rPr>
        <w:t>11:</w:t>
      </w:r>
      <w:r w:rsidR="0066396E" w:rsidRPr="001F64AA">
        <w:rPr>
          <w:b/>
        </w:rPr>
        <w:t>0</w:t>
      </w:r>
      <w:r w:rsidRPr="001F64AA">
        <w:rPr>
          <w:b/>
        </w:rPr>
        <w:t>5</w:t>
      </w:r>
      <w:r w:rsidR="00EF1CC9" w:rsidRPr="001F64AA">
        <w:rPr>
          <w:b/>
        </w:rPr>
        <w:tab/>
      </w:r>
      <w:r w:rsidR="00D04C56" w:rsidRPr="001F64AA">
        <w:rPr>
          <w:b/>
        </w:rPr>
        <w:t xml:space="preserve">What’s new </w:t>
      </w:r>
      <w:r w:rsidR="00D04C56" w:rsidRPr="001F64AA">
        <w:t>(about 5 minutes each)</w:t>
      </w:r>
    </w:p>
    <w:p w14:paraId="7E01885A" w14:textId="52C93671" w:rsidR="00964409" w:rsidRPr="001F64AA" w:rsidRDefault="006808B8" w:rsidP="00964409">
      <w:pPr>
        <w:pStyle w:val="ListParagraph"/>
        <w:numPr>
          <w:ilvl w:val="1"/>
          <w:numId w:val="1"/>
        </w:numPr>
        <w:rPr>
          <w:b/>
          <w:u w:val="single"/>
        </w:rPr>
      </w:pPr>
      <w:r w:rsidRPr="001F64AA">
        <w:rPr>
          <w:u w:val="single"/>
        </w:rPr>
        <w:t>Grant news</w:t>
      </w:r>
      <w:r w:rsidR="00964409" w:rsidRPr="001F64AA">
        <w:rPr>
          <w:b/>
        </w:rPr>
        <w:t xml:space="preserve"> – </w:t>
      </w:r>
      <w:r w:rsidRPr="001F64AA">
        <w:t>Bob Deyle</w:t>
      </w:r>
    </w:p>
    <w:p w14:paraId="44F0CC45" w14:textId="7C90F2AB" w:rsidR="00F05485" w:rsidRPr="001F64AA" w:rsidRDefault="00F05485" w:rsidP="00F0548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F64AA">
        <w:rPr>
          <w:u w:val="single"/>
        </w:rPr>
        <w:t>Aplication submitted Jan 11</w:t>
      </w:r>
    </w:p>
    <w:p w14:paraId="64D939F2" w14:textId="7470C77A" w:rsidR="00F05485" w:rsidRPr="001F64AA" w:rsidRDefault="00B9134D" w:rsidP="008D1C00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u w:val="single"/>
        </w:rPr>
      </w:pPr>
      <w:r w:rsidRPr="001F64AA">
        <w:rPr>
          <w:u w:val="single"/>
        </w:rPr>
        <w:t>Initial findings is that the green water when it should be clear is chlorfill that can be traced to sources up stream.  Continuing current study plus analyze the 3 wqter bodies,, Fallschase, Lake Munson</w:t>
      </w:r>
      <w:r w:rsidR="008D1C00" w:rsidRPr="001F64AA">
        <w:rPr>
          <w:u w:val="single"/>
        </w:rPr>
        <w:t xml:space="preserve"> and </w:t>
      </w:r>
    </w:p>
    <w:p w14:paraId="25A18DAE" w14:textId="56BDE131" w:rsidR="008D1C00" w:rsidRPr="001F64AA" w:rsidRDefault="008D1C00" w:rsidP="008D1C00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u w:val="single"/>
        </w:rPr>
      </w:pPr>
      <w:r w:rsidRPr="001F64AA">
        <w:rPr>
          <w:u w:val="single"/>
        </w:rPr>
        <w:t xml:space="preserve">Bob Deyle did tour for UF grad students and graphed rainfall and glass bottom boat tours and there was an inverse relation for years that became </w:t>
      </w:r>
      <w:r w:rsidR="00231A0D" w:rsidRPr="001F64AA">
        <w:rPr>
          <w:u w:val="single"/>
        </w:rPr>
        <w:t xml:space="preserve"> irratic in 1994.  There was a tropical storm that chanelled the Wakulla River and changed there connection between Spring and Lost Creeks and Wakulla Springs and River.</w:t>
      </w:r>
      <w:r w:rsidR="008F061F" w:rsidRPr="001F64AA">
        <w:rPr>
          <w:u w:val="single"/>
        </w:rPr>
        <w:t xml:space="preserve">  </w:t>
      </w:r>
    </w:p>
    <w:p w14:paraId="1C919D1F" w14:textId="6F3A7A52" w:rsidR="008F061F" w:rsidRPr="001F64AA" w:rsidRDefault="008F061F" w:rsidP="008D1C00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u w:val="single"/>
        </w:rPr>
      </w:pPr>
      <w:r w:rsidRPr="001F64AA">
        <w:rPr>
          <w:u w:val="single"/>
        </w:rPr>
        <w:t>SLR, stormwater changes and withdrawls may also have impacts</w:t>
      </w:r>
      <w:r w:rsidR="008677B2" w:rsidRPr="001F64AA">
        <w:rPr>
          <w:u w:val="single"/>
        </w:rPr>
        <w:t xml:space="preserve">.  </w:t>
      </w:r>
    </w:p>
    <w:p w14:paraId="2E683809" w14:textId="31739FD0" w:rsidR="008677B2" w:rsidRPr="001F64AA" w:rsidRDefault="008677B2" w:rsidP="008D1C00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u w:val="single"/>
        </w:rPr>
      </w:pPr>
      <w:r w:rsidRPr="001F64AA">
        <w:rPr>
          <w:u w:val="single"/>
        </w:rPr>
        <w:t xml:space="preserve">Cloride levels may be compared. </w:t>
      </w:r>
    </w:p>
    <w:p w14:paraId="11E69A65" w14:textId="4D750019" w:rsidR="008F061F" w:rsidRPr="001F64AA" w:rsidRDefault="008F061F" w:rsidP="008D1C00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u w:val="single"/>
        </w:rPr>
      </w:pPr>
      <w:r w:rsidRPr="001F64AA">
        <w:rPr>
          <w:u w:val="single"/>
        </w:rPr>
        <w:t xml:space="preserve">The herbicide treatment increased the flow (97098?) may be uused to test the theory. </w:t>
      </w:r>
    </w:p>
    <w:p w14:paraId="3BC6CA80" w14:textId="77C071BD" w:rsidR="008677B2" w:rsidRPr="001F64AA" w:rsidRDefault="008677B2" w:rsidP="008D1C00">
      <w:pPr>
        <w:pStyle w:val="ListParagraph"/>
        <w:numPr>
          <w:ilvl w:val="0"/>
          <w:numId w:val="1"/>
        </w:numPr>
        <w:tabs>
          <w:tab w:val="left" w:pos="3960"/>
        </w:tabs>
        <w:rPr>
          <w:b/>
          <w:u w:val="single"/>
        </w:rPr>
      </w:pPr>
      <w:r w:rsidRPr="001F64AA">
        <w:rPr>
          <w:u w:val="single"/>
        </w:rPr>
        <w:t>FSU HMFL have a coordinated application.  Spenser and Macorski</w:t>
      </w:r>
      <w:r w:rsidR="00682ADD" w:rsidRPr="001F64AA">
        <w:rPr>
          <w:u w:val="single"/>
        </w:rPr>
        <w:t xml:space="preserve">. </w:t>
      </w:r>
    </w:p>
    <w:p w14:paraId="0A36EA20" w14:textId="18291E2D" w:rsidR="00682ADD" w:rsidRPr="001F64AA" w:rsidRDefault="00D7014D" w:rsidP="008D1C00">
      <w:pPr>
        <w:pStyle w:val="ListParagraph"/>
        <w:numPr>
          <w:ilvl w:val="0"/>
          <w:numId w:val="1"/>
        </w:numPr>
        <w:tabs>
          <w:tab w:val="left" w:pos="3960"/>
        </w:tabs>
        <w:rPr>
          <w:u w:val="single"/>
        </w:rPr>
      </w:pPr>
      <w:r w:rsidRPr="001F64AA">
        <w:rPr>
          <w:u w:val="single"/>
        </w:rPr>
        <w:t xml:space="preserve">Phase 2 will also sample water from test wells so we can determine where it is coming from. </w:t>
      </w:r>
    </w:p>
    <w:p w14:paraId="7C7759F5" w14:textId="27C63CD6" w:rsidR="00D7014D" w:rsidRPr="001F64AA" w:rsidRDefault="00C217A2" w:rsidP="008D1C00">
      <w:pPr>
        <w:pStyle w:val="ListParagraph"/>
        <w:numPr>
          <w:ilvl w:val="0"/>
          <w:numId w:val="1"/>
        </w:numPr>
        <w:tabs>
          <w:tab w:val="left" w:pos="3960"/>
        </w:tabs>
        <w:rPr>
          <w:u w:val="single"/>
        </w:rPr>
      </w:pPr>
      <w:r w:rsidRPr="001F64AA">
        <w:rPr>
          <w:u w:val="single"/>
        </w:rPr>
        <w:t xml:space="preserve">Weems is operating </w:t>
      </w:r>
    </w:p>
    <w:p w14:paraId="7E018864" w14:textId="77777777" w:rsidR="00B80CA3" w:rsidRPr="001F64AA" w:rsidRDefault="00964409" w:rsidP="00D04C56">
      <w:pPr>
        <w:pStyle w:val="ListParagraph"/>
        <w:numPr>
          <w:ilvl w:val="1"/>
          <w:numId w:val="1"/>
        </w:numPr>
      </w:pPr>
      <w:r w:rsidRPr="001F64AA">
        <w:rPr>
          <w:u w:val="single"/>
        </w:rPr>
        <w:t>Light and Dark Water Studies</w:t>
      </w:r>
      <w:r w:rsidR="00B80CA3" w:rsidRPr="001F64AA">
        <w:t xml:space="preserve"> </w:t>
      </w:r>
      <w:r w:rsidR="00DE23DB" w:rsidRPr="001F64AA">
        <w:rPr>
          <w:b/>
        </w:rPr>
        <w:t>-</w:t>
      </w:r>
      <w:r w:rsidR="00DE23DB" w:rsidRPr="001F64AA">
        <w:t xml:space="preserve"> </w:t>
      </w:r>
      <w:r w:rsidRPr="001F64AA">
        <w:t>Seán McGlynn</w:t>
      </w:r>
    </w:p>
    <w:p w14:paraId="7E018865" w14:textId="77777777" w:rsidR="0040024E" w:rsidRPr="001F64AA" w:rsidRDefault="002F039A" w:rsidP="00D04C56">
      <w:pPr>
        <w:pStyle w:val="ListParagraph"/>
        <w:numPr>
          <w:ilvl w:val="1"/>
          <w:numId w:val="1"/>
        </w:numPr>
        <w:rPr>
          <w:u w:val="single"/>
        </w:rPr>
      </w:pPr>
      <w:r w:rsidRPr="001F64AA">
        <w:rPr>
          <w:u w:val="single"/>
        </w:rPr>
        <w:t xml:space="preserve">Springshed </w:t>
      </w:r>
      <w:r w:rsidR="00482B45" w:rsidRPr="001F64AA">
        <w:rPr>
          <w:u w:val="single"/>
        </w:rPr>
        <w:t>U</w:t>
      </w:r>
      <w:r w:rsidRPr="001F64AA">
        <w:rPr>
          <w:u w:val="single"/>
        </w:rPr>
        <w:t>pdates</w:t>
      </w:r>
      <w:r w:rsidR="00DE23DB" w:rsidRPr="001F64AA">
        <w:rPr>
          <w:b/>
        </w:rPr>
        <w:t xml:space="preserve"> -</w:t>
      </w:r>
      <w:r w:rsidR="00DE23DB" w:rsidRPr="001F64AA">
        <w:t xml:space="preserve"> </w:t>
      </w:r>
      <w:r w:rsidR="0040024E" w:rsidRPr="001F64AA">
        <w:t>Cal Jamison</w:t>
      </w:r>
      <w:r w:rsidR="0040024E" w:rsidRPr="001F64AA">
        <w:rPr>
          <w:u w:val="single"/>
        </w:rPr>
        <w:t xml:space="preserve"> </w:t>
      </w:r>
    </w:p>
    <w:p w14:paraId="5516227B" w14:textId="2F04BAE3" w:rsidR="00C217A2" w:rsidRPr="001F64AA" w:rsidRDefault="00C55062" w:rsidP="00C217A2">
      <w:pPr>
        <w:pStyle w:val="ListParagraph"/>
        <w:numPr>
          <w:ilvl w:val="0"/>
          <w:numId w:val="1"/>
        </w:numPr>
        <w:rPr>
          <w:u w:val="single"/>
        </w:rPr>
      </w:pPr>
      <w:r w:rsidRPr="001F64AA">
        <w:t>WSWB</w:t>
      </w:r>
      <w:r w:rsidR="00C217A2" w:rsidRPr="001F64AA">
        <w:t xml:space="preserve"> are working with a landowner</w:t>
      </w:r>
      <w:r w:rsidR="00692DFD" w:rsidRPr="001F64AA">
        <w:t xml:space="preserve"> to implement BMP to protect sinkhole at Rehwinkle and Hwy 98.  He is building a house and raising some cattle. </w:t>
      </w:r>
    </w:p>
    <w:p w14:paraId="11EC5E1B" w14:textId="6B7090AF" w:rsidR="00692DFD" w:rsidRPr="001F64AA" w:rsidRDefault="00692DFD" w:rsidP="00C217A2">
      <w:pPr>
        <w:pStyle w:val="ListParagraph"/>
        <w:numPr>
          <w:ilvl w:val="0"/>
          <w:numId w:val="1"/>
        </w:numPr>
        <w:rPr>
          <w:u w:val="single"/>
        </w:rPr>
      </w:pPr>
      <w:r w:rsidRPr="001F64AA">
        <w:t>Water table is up in W County.  All streams are flowing. WS is ripping</w:t>
      </w:r>
      <w:r w:rsidR="00C55062" w:rsidRPr="001F64AA">
        <w:t>. Sprimg Creek is flowing.</w:t>
      </w:r>
    </w:p>
    <w:p w14:paraId="63827014" w14:textId="5DDB6C84" w:rsidR="00C55062" w:rsidRPr="001F64AA" w:rsidRDefault="00C55062" w:rsidP="00C217A2">
      <w:pPr>
        <w:pStyle w:val="ListParagraph"/>
        <w:numPr>
          <w:ilvl w:val="0"/>
          <w:numId w:val="1"/>
        </w:numPr>
        <w:rPr>
          <w:u w:val="single"/>
        </w:rPr>
      </w:pPr>
      <w:r w:rsidRPr="001F64AA">
        <w:t xml:space="preserve">Cal will be running again and there is another position open and we need a good candidate. </w:t>
      </w:r>
    </w:p>
    <w:p w14:paraId="49871272" w14:textId="77777777" w:rsidR="00C55062" w:rsidRPr="001F64AA" w:rsidRDefault="00C55062" w:rsidP="00C217A2">
      <w:pPr>
        <w:pStyle w:val="ListParagraph"/>
        <w:numPr>
          <w:ilvl w:val="0"/>
          <w:numId w:val="1"/>
        </w:numPr>
        <w:rPr>
          <w:u w:val="single"/>
        </w:rPr>
      </w:pPr>
    </w:p>
    <w:p w14:paraId="468F5AE5" w14:textId="77777777" w:rsidR="00E6306C" w:rsidRPr="001F64AA" w:rsidRDefault="00E6306C" w:rsidP="00BD2379">
      <w:pPr>
        <w:rPr>
          <w:b/>
        </w:rPr>
      </w:pPr>
    </w:p>
    <w:p w14:paraId="7E018866" w14:textId="002E989A" w:rsidR="00BD2379" w:rsidRPr="001F64AA" w:rsidRDefault="00BD2379" w:rsidP="00BD2379">
      <w:pPr>
        <w:rPr>
          <w:b/>
        </w:rPr>
      </w:pPr>
      <w:r w:rsidRPr="001F64AA">
        <w:rPr>
          <w:b/>
        </w:rPr>
        <w:t>11:</w:t>
      </w:r>
      <w:r w:rsidR="0066396E" w:rsidRPr="001F64AA">
        <w:rPr>
          <w:b/>
        </w:rPr>
        <w:t>20</w:t>
      </w:r>
      <w:r w:rsidR="00B80CA3" w:rsidRPr="001F64AA">
        <w:rPr>
          <w:b/>
        </w:rPr>
        <w:tab/>
      </w:r>
      <w:r w:rsidR="00964409" w:rsidRPr="001F64AA">
        <w:rPr>
          <w:b/>
        </w:rPr>
        <w:t>Items from the floor</w:t>
      </w:r>
    </w:p>
    <w:p w14:paraId="049EEC52" w14:textId="23526B73" w:rsidR="00E6306C" w:rsidRPr="001F64AA" w:rsidRDefault="009B58E6">
      <w:pPr>
        <w:rPr>
          <w:b/>
        </w:rPr>
      </w:pPr>
      <w:r w:rsidRPr="001F64AA">
        <w:rPr>
          <w:b/>
        </w:rPr>
        <w:t>Introductory comments of Gail and Terry</w:t>
      </w:r>
    </w:p>
    <w:p w14:paraId="6E171F66" w14:textId="45DC8429" w:rsidR="00DE1168" w:rsidRPr="001F64AA" w:rsidRDefault="00DE1168">
      <w:pPr>
        <w:rPr>
          <w:b/>
        </w:rPr>
      </w:pPr>
      <w:r w:rsidRPr="001F64AA">
        <w:rPr>
          <w:b/>
        </w:rPr>
        <w:t>Woodville widening project.  Bob Deyle will check</w:t>
      </w:r>
    </w:p>
    <w:p w14:paraId="081C6F0A" w14:textId="66B9C3B3" w:rsidR="00DE1168" w:rsidRPr="001F64AA" w:rsidRDefault="00DE1168">
      <w:pPr>
        <w:rPr>
          <w:b/>
        </w:rPr>
      </w:pPr>
      <w:r w:rsidRPr="001F64AA">
        <w:rPr>
          <w:b/>
        </w:rPr>
        <w:t>We need to look at lakes and Campbell Pond (city park)</w:t>
      </w:r>
    </w:p>
    <w:p w14:paraId="7E018867" w14:textId="65A5E16F" w:rsidR="00D82E42" w:rsidRPr="001F64AA" w:rsidRDefault="00A54623">
      <w:pPr>
        <w:rPr>
          <w:b/>
        </w:rPr>
      </w:pPr>
      <w:r w:rsidRPr="001F64AA">
        <w:rPr>
          <w:b/>
        </w:rPr>
        <w:t>11:30</w:t>
      </w:r>
      <w:r w:rsidR="00B80CA3" w:rsidRPr="001F64AA">
        <w:rPr>
          <w:b/>
        </w:rPr>
        <w:tab/>
      </w:r>
      <w:r w:rsidR="00BD2379" w:rsidRPr="001F64AA">
        <w:rPr>
          <w:b/>
        </w:rPr>
        <w:t>Adjourn</w:t>
      </w:r>
      <w:r w:rsidR="0094287C" w:rsidRPr="001F64AA">
        <w:rPr>
          <w:b/>
        </w:rPr>
        <w:t xml:space="preserve"> cal and </w:t>
      </w:r>
    </w:p>
    <w:p w14:paraId="7E018868" w14:textId="77777777" w:rsidR="004E341A" w:rsidRPr="001F64AA" w:rsidRDefault="004E341A" w:rsidP="007346F4">
      <w:pPr>
        <w:rPr>
          <w:b/>
        </w:rPr>
      </w:pPr>
    </w:p>
    <w:p w14:paraId="4267B952" w14:textId="77777777" w:rsidR="004C770E" w:rsidRPr="001F64AA" w:rsidRDefault="004C770E" w:rsidP="004C770E">
      <w:pPr>
        <w:rPr>
          <w:b/>
        </w:rPr>
      </w:pPr>
    </w:p>
    <w:p w14:paraId="6176F4DB" w14:textId="77777777" w:rsidR="00E259FF" w:rsidRPr="001F64AA" w:rsidRDefault="00E6306C" w:rsidP="00E259FF">
      <w:pPr>
        <w:widowControl w:val="0"/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1F64AA">
        <w:rPr>
          <w:b/>
        </w:rPr>
        <w:br w:type="column"/>
      </w:r>
      <w:r w:rsidRPr="001F64AA">
        <w:rPr>
          <w:b/>
          <w:u w:val="single"/>
        </w:rPr>
        <w:t xml:space="preserve">WSA 2015 Members </w:t>
      </w:r>
    </w:p>
    <w:p w14:paraId="6914DCD0" w14:textId="2B9C62F5" w:rsidR="00E6306C" w:rsidRPr="001F64AA" w:rsidRDefault="00E6306C" w:rsidP="00E259F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1F64AA">
        <w:rPr>
          <w:b/>
        </w:rPr>
        <w:t>(Board, Advisors and Meeting Participants)</w:t>
      </w:r>
    </w:p>
    <w:p w14:paraId="6068021C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  <w:rPr>
          <w:u w:val="single"/>
        </w:rPr>
      </w:pPr>
    </w:p>
    <w:p w14:paraId="1125D141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1F64AA">
        <w:rPr>
          <w:u w:val="single"/>
        </w:rPr>
        <w:t>Board Members</w:t>
      </w:r>
      <w:r w:rsidRPr="001F64AA">
        <w:rPr>
          <w:u w:val="single"/>
        </w:rPr>
        <w:tab/>
        <w:t xml:space="preserve">       </w:t>
      </w:r>
    </w:p>
    <w:p w14:paraId="72D95F5C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Bob Deyle</w:t>
      </w:r>
      <w:r w:rsidRPr="001F64AA">
        <w:tab/>
      </w:r>
      <w:r w:rsidRPr="001F64AA">
        <w:tab/>
      </w:r>
    </w:p>
    <w:p w14:paraId="182C47D5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Albert Gregory</w:t>
      </w:r>
      <w:r w:rsidRPr="001F64AA">
        <w:tab/>
      </w:r>
    </w:p>
    <w:p w14:paraId="75CC7025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Cal Jamison</w:t>
      </w:r>
      <w:r w:rsidRPr="001F64AA">
        <w:tab/>
      </w:r>
    </w:p>
    <w:p w14:paraId="3EF73D5E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Howard Kessler</w:t>
      </w:r>
      <w:r w:rsidRPr="001F64AA">
        <w:tab/>
      </w:r>
    </w:p>
    <w:p w14:paraId="2DFA17CA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Todd Kincaid</w:t>
      </w:r>
      <w:r w:rsidRPr="001F64AA">
        <w:tab/>
      </w:r>
      <w:r w:rsidRPr="001F64AA">
        <w:tab/>
      </w:r>
    </w:p>
    <w:p w14:paraId="6E6F75A6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Debbie Lightsey</w:t>
      </w:r>
      <w:r w:rsidRPr="001F64AA">
        <w:tab/>
      </w:r>
    </w:p>
    <w:p w14:paraId="45015645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Sean McGlynn</w:t>
      </w:r>
      <w:r w:rsidRPr="001F64AA">
        <w:tab/>
      </w:r>
    </w:p>
    <w:p w14:paraId="5F575D5F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Charles Pattison</w:t>
      </w:r>
      <w:r w:rsidRPr="001F64AA">
        <w:tab/>
      </w:r>
      <w:r w:rsidRPr="001F64AA">
        <w:tab/>
      </w:r>
    </w:p>
    <w:p w14:paraId="35A5EA37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Jim Stevenson</w:t>
      </w:r>
      <w:r w:rsidRPr="001F64AA">
        <w:tab/>
      </w:r>
    </w:p>
    <w:p w14:paraId="39171E9E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Tom Taylor</w:t>
      </w:r>
      <w:r w:rsidRPr="001F64AA">
        <w:tab/>
      </w:r>
      <w:r w:rsidRPr="001F64AA">
        <w:tab/>
      </w:r>
    </w:p>
    <w:p w14:paraId="46FE56AF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Rob Williams</w:t>
      </w:r>
      <w:r w:rsidRPr="001F64AA">
        <w:tab/>
      </w:r>
    </w:p>
    <w:p w14:paraId="265055C3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 </w:t>
      </w:r>
    </w:p>
    <w:p w14:paraId="72F6D9AD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1F64AA">
        <w:rPr>
          <w:u w:val="single"/>
        </w:rPr>
        <w:t>WSA Advisors</w:t>
      </w:r>
    </w:p>
    <w:p w14:paraId="0309B8C3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 xml:space="preserve">Anthony Gaudio </w:t>
      </w:r>
    </w:p>
    <w:p w14:paraId="2701CE82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Pam Hall</w:t>
      </w:r>
      <w:r w:rsidRPr="001F64AA">
        <w:tab/>
      </w:r>
      <w:r w:rsidRPr="001F64AA">
        <w:tab/>
      </w:r>
    </w:p>
    <w:p w14:paraId="0B5C1784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Julie Harrington</w:t>
      </w:r>
    </w:p>
    <w:p w14:paraId="66FED59A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Bob Henderson</w:t>
      </w:r>
    </w:p>
    <w:p w14:paraId="59556D0E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Bob Knight</w:t>
      </w:r>
    </w:p>
    <w:p w14:paraId="3D459272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Pam McVety</w:t>
      </w:r>
    </w:p>
    <w:p w14:paraId="310FE985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Dan Pennington</w:t>
      </w:r>
      <w:r w:rsidRPr="001F64AA">
        <w:tab/>
      </w:r>
    </w:p>
    <w:p w14:paraId="4A7E5F71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Bob Thompson</w:t>
      </w:r>
      <w:r w:rsidRPr="001F64AA">
        <w:tab/>
      </w:r>
    </w:p>
    <w:p w14:paraId="6D2060DE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</w:p>
    <w:p w14:paraId="0E31174B" w14:textId="57CA78BE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1F64AA">
        <w:rPr>
          <w:u w:val="single"/>
        </w:rPr>
        <w:t>Other Participants (x = gov</w:t>
      </w:r>
      <w:r w:rsidR="00055F3F" w:rsidRPr="001F64AA">
        <w:rPr>
          <w:u w:val="single"/>
        </w:rPr>
        <w:t>.</w:t>
      </w:r>
      <w:r w:rsidRPr="001F64AA">
        <w:rPr>
          <w:u w:val="single"/>
        </w:rPr>
        <w:t xml:space="preserve"> employees</w:t>
      </w:r>
      <w:r w:rsidR="00055F3F" w:rsidRPr="001F64AA">
        <w:rPr>
          <w:u w:val="single"/>
        </w:rPr>
        <w:t>/speakers</w:t>
      </w:r>
      <w:r w:rsidRPr="001F64AA">
        <w:rPr>
          <w:u w:val="single"/>
        </w:rPr>
        <w:t xml:space="preserve"> assumed to not be members)</w:t>
      </w:r>
    </w:p>
    <w:p w14:paraId="0C57486E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Madeleine Carr</w:t>
      </w:r>
      <w:r w:rsidRPr="001F64AA">
        <w:rPr>
          <w:rFonts w:eastAsia="Arial"/>
        </w:rPr>
        <w:tab/>
      </w:r>
    </w:p>
    <w:p w14:paraId="0B824F93" w14:textId="05DD930B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Amy Duke</w:t>
      </w:r>
      <w:r w:rsidRPr="001F64AA">
        <w:rPr>
          <w:rFonts w:eastAsia="Arial"/>
        </w:rPr>
        <w:tab/>
      </w:r>
      <w:r w:rsidR="006E7E6A" w:rsidRPr="001F64AA">
        <w:rPr>
          <w:rFonts w:eastAsia="Arial"/>
        </w:rPr>
        <w:tab/>
        <w:t>x</w:t>
      </w:r>
    </w:p>
    <w:p w14:paraId="213362F1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Audrine Finnerty</w:t>
      </w:r>
      <w:r w:rsidRPr="001F64AA">
        <w:rPr>
          <w:rFonts w:eastAsia="Arial"/>
        </w:rPr>
        <w:tab/>
      </w:r>
    </w:p>
    <w:p w14:paraId="4B67754B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  <w:rPr>
          <w:color w:val="18376A"/>
        </w:rPr>
      </w:pPr>
      <w:r w:rsidRPr="001F64AA">
        <w:rPr>
          <w:color w:val="18376A"/>
        </w:rPr>
        <w:t>Gail Fishman</w:t>
      </w:r>
      <w:r w:rsidRPr="001F64AA">
        <w:rPr>
          <w:color w:val="18376A"/>
        </w:rPr>
        <w:tab/>
      </w:r>
    </w:p>
    <w:p w14:paraId="5B0B8B7F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Mark Heidecker</w:t>
      </w:r>
      <w:r w:rsidRPr="001F64AA">
        <w:rPr>
          <w:rFonts w:eastAsia="Arial"/>
        </w:rPr>
        <w:tab/>
      </w:r>
      <w:r w:rsidRPr="001F64AA">
        <w:rPr>
          <w:rFonts w:eastAsia="Arial"/>
        </w:rPr>
        <w:tab/>
        <w:t>x</w:t>
      </w:r>
    </w:p>
    <w:p w14:paraId="64F36B64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</w:pPr>
      <w:r w:rsidRPr="001F64AA">
        <w:t>Bill Howell</w:t>
      </w:r>
    </w:p>
    <w:p w14:paraId="696BB683" w14:textId="0D86EE3D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Zoe Kulakowski</w:t>
      </w:r>
      <w:r w:rsidR="00055F3F" w:rsidRPr="001F64AA">
        <w:rPr>
          <w:rFonts w:eastAsia="Arial"/>
        </w:rPr>
        <w:tab/>
      </w:r>
      <w:r w:rsidR="00055F3F" w:rsidRPr="001F64AA">
        <w:rPr>
          <w:rFonts w:eastAsia="Arial"/>
        </w:rPr>
        <w:tab/>
        <w:t>x</w:t>
      </w:r>
    </w:p>
    <w:p w14:paraId="6445C1F7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 xml:space="preserve">Alex Mahon </w:t>
      </w:r>
      <w:r w:rsidRPr="001F64AA">
        <w:rPr>
          <w:rFonts w:eastAsia="Arial"/>
        </w:rPr>
        <w:tab/>
      </w:r>
      <w:r w:rsidRPr="001F64AA">
        <w:rPr>
          <w:rFonts w:eastAsia="Arial"/>
        </w:rPr>
        <w:tab/>
        <w:t>x</w:t>
      </w:r>
    </w:p>
    <w:p w14:paraId="632EFCAA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Casey McKinlay</w:t>
      </w:r>
      <w:r w:rsidRPr="001F64AA">
        <w:rPr>
          <w:rFonts w:eastAsia="Arial"/>
        </w:rPr>
        <w:tab/>
      </w:r>
    </w:p>
    <w:p w14:paraId="1CA00118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Demi Nichols</w:t>
      </w:r>
      <w:r w:rsidRPr="001F64AA">
        <w:rPr>
          <w:rFonts w:eastAsia="Arial"/>
        </w:rPr>
        <w:tab/>
      </w:r>
    </w:p>
    <w:p w14:paraId="4156A872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John Outland</w:t>
      </w:r>
    </w:p>
    <w:p w14:paraId="3488F621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Ron Piasecki</w:t>
      </w:r>
    </w:p>
    <w:p w14:paraId="05572C3B" w14:textId="77777777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Jeff Pridde</w:t>
      </w:r>
      <w:r w:rsidRPr="001F64AA">
        <w:rPr>
          <w:rFonts w:eastAsia="Arial"/>
        </w:rPr>
        <w:tab/>
      </w:r>
    </w:p>
    <w:p w14:paraId="7C48778C" w14:textId="77777777" w:rsidR="00E6306C" w:rsidRPr="001F64AA" w:rsidRDefault="00E6306C" w:rsidP="00E6306C">
      <w:pPr>
        <w:widowControl w:val="0"/>
        <w:autoSpaceDE w:val="0"/>
        <w:autoSpaceDN w:val="0"/>
        <w:adjustRightInd w:val="0"/>
        <w:ind w:left="360"/>
        <w:rPr>
          <w:color w:val="18376A"/>
        </w:rPr>
      </w:pPr>
      <w:r w:rsidRPr="001F64AA">
        <w:rPr>
          <w:color w:val="18376A"/>
        </w:rPr>
        <w:t>Johnny Richardson</w:t>
      </w:r>
      <w:r w:rsidRPr="001F64AA">
        <w:rPr>
          <w:color w:val="18376A"/>
        </w:rPr>
        <w:tab/>
        <w:t>x</w:t>
      </w:r>
    </w:p>
    <w:p w14:paraId="031F24D5" w14:textId="4A891C30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Dave Roberts</w:t>
      </w:r>
      <w:r w:rsidRPr="001F64AA">
        <w:rPr>
          <w:rFonts w:eastAsia="Arial"/>
        </w:rPr>
        <w:tab/>
      </w:r>
      <w:r w:rsidR="00DB5B00" w:rsidRPr="001F64AA">
        <w:rPr>
          <w:rFonts w:eastAsia="Arial"/>
        </w:rPr>
        <w:tab/>
        <w:t>x</w:t>
      </w:r>
    </w:p>
    <w:p w14:paraId="5CD4B34E" w14:textId="77777777" w:rsidR="00E6306C" w:rsidRPr="001F64AA" w:rsidRDefault="00E6306C" w:rsidP="00E6306C">
      <w:pPr>
        <w:ind w:left="360"/>
        <w:rPr>
          <w:color w:val="18376A"/>
        </w:rPr>
      </w:pPr>
      <w:r w:rsidRPr="001F64AA">
        <w:rPr>
          <w:color w:val="18376A"/>
        </w:rPr>
        <w:t>Carol Schwarz</w:t>
      </w:r>
    </w:p>
    <w:p w14:paraId="298D0BF9" w14:textId="2311276D" w:rsidR="00E259FF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Luke Tabbert</w:t>
      </w:r>
      <w:r w:rsidRPr="001F64AA">
        <w:rPr>
          <w:rFonts w:eastAsia="Arial"/>
        </w:rPr>
        <w:tab/>
      </w:r>
      <w:r w:rsidRPr="001F64AA">
        <w:rPr>
          <w:rFonts w:eastAsia="Arial"/>
        </w:rPr>
        <w:tab/>
        <w:t>x</w:t>
      </w:r>
    </w:p>
    <w:p w14:paraId="0EEC3C2C" w14:textId="77777777" w:rsidR="00E6306C" w:rsidRPr="001F64AA" w:rsidRDefault="00E6306C" w:rsidP="00E6306C">
      <w:pPr>
        <w:ind w:left="360"/>
        <w:rPr>
          <w:rFonts w:eastAsia="Arial"/>
        </w:rPr>
      </w:pPr>
    </w:p>
    <w:p w14:paraId="17CD2B65" w14:textId="21095A5B" w:rsidR="00E6306C" w:rsidRPr="001F64AA" w:rsidRDefault="00E6306C" w:rsidP="00E6306C">
      <w:pPr>
        <w:ind w:left="360"/>
        <w:rPr>
          <w:rFonts w:eastAsia="Arial"/>
        </w:rPr>
      </w:pPr>
      <w:r w:rsidRPr="001F64AA">
        <w:rPr>
          <w:rFonts w:eastAsia="Arial"/>
        </w:rPr>
        <w:t>3</w:t>
      </w:r>
      <w:r w:rsidR="006E7E6A" w:rsidRPr="001F64AA">
        <w:rPr>
          <w:rFonts w:eastAsia="Arial"/>
        </w:rPr>
        <w:t>0</w:t>
      </w:r>
      <w:r w:rsidRPr="001F64AA">
        <w:rPr>
          <w:rFonts w:eastAsia="Arial"/>
        </w:rPr>
        <w:t xml:space="preserve"> Members. Quorum o</w:t>
      </w:r>
      <w:r w:rsidR="00E259FF" w:rsidRPr="001F64AA">
        <w:rPr>
          <w:rFonts w:eastAsia="Arial"/>
        </w:rPr>
        <w:t>f</w:t>
      </w:r>
      <w:r w:rsidRPr="001F64AA">
        <w:rPr>
          <w:rFonts w:eastAsia="Arial"/>
        </w:rPr>
        <w:t xml:space="preserve"> 1/3 required = 1</w:t>
      </w:r>
      <w:r w:rsidR="006E7E6A" w:rsidRPr="001F64AA">
        <w:rPr>
          <w:rFonts w:eastAsia="Arial"/>
        </w:rPr>
        <w:t>0</w:t>
      </w:r>
    </w:p>
    <w:p w14:paraId="35067924" w14:textId="77777777" w:rsidR="00E6306C" w:rsidRPr="001F64AA" w:rsidRDefault="00E6306C" w:rsidP="00E6306C">
      <w:pPr>
        <w:widowControl w:val="0"/>
        <w:autoSpaceDE w:val="0"/>
        <w:autoSpaceDN w:val="0"/>
        <w:adjustRightInd w:val="0"/>
      </w:pPr>
    </w:p>
    <w:p w14:paraId="2226544A" w14:textId="77777777" w:rsidR="00E54211" w:rsidRPr="001F64AA" w:rsidRDefault="00E54211" w:rsidP="00E54211">
      <w:pPr>
        <w:jc w:val="center"/>
        <w:rPr>
          <w:rFonts w:eastAsia="Arial"/>
        </w:rPr>
      </w:pPr>
      <w:r w:rsidRPr="001F64AA">
        <w:rPr>
          <w:rFonts w:eastAsia="Arial"/>
        </w:rPr>
        <w:t>Appendix B</w:t>
      </w:r>
    </w:p>
    <w:p w14:paraId="337C6DE8" w14:textId="77777777" w:rsidR="00E54211" w:rsidRPr="001F64AA" w:rsidRDefault="00E54211" w:rsidP="00E54211">
      <w:pPr>
        <w:jc w:val="center"/>
        <w:rPr>
          <w:rFonts w:eastAsia="Arial"/>
          <w:b/>
          <w:sz w:val="32"/>
          <w:szCs w:val="32"/>
        </w:rPr>
      </w:pPr>
      <w:r w:rsidRPr="001F64AA">
        <w:rPr>
          <w:rFonts w:eastAsia="Arial"/>
          <w:b/>
          <w:sz w:val="32"/>
          <w:szCs w:val="32"/>
        </w:rPr>
        <w:t>Board, Advisors and Guests</w:t>
      </w:r>
    </w:p>
    <w:p w14:paraId="47911AA6" w14:textId="38175ACB" w:rsidR="00E54211" w:rsidRPr="001F64AA" w:rsidRDefault="00E54211" w:rsidP="00E54211">
      <w:pPr>
        <w:jc w:val="center"/>
        <w:rPr>
          <w:rFonts w:eastAsia="Arial"/>
        </w:rPr>
      </w:pPr>
      <w:r w:rsidRPr="001F64AA">
        <w:rPr>
          <w:rFonts w:eastAsia="Arial"/>
        </w:rPr>
        <w:t>* Indicates 1-1</w:t>
      </w:r>
      <w:r w:rsidR="00311E96" w:rsidRPr="001F64AA">
        <w:rPr>
          <w:rFonts w:eastAsia="Arial"/>
        </w:rPr>
        <w:t>5</w:t>
      </w:r>
      <w:r w:rsidRPr="001F64AA">
        <w:rPr>
          <w:rFonts w:eastAsia="Arial"/>
        </w:rPr>
        <w:t>-1</w:t>
      </w:r>
      <w:r w:rsidR="00311E96" w:rsidRPr="001F64AA">
        <w:rPr>
          <w:rFonts w:eastAsia="Arial"/>
        </w:rPr>
        <w:t>6</w:t>
      </w:r>
      <w:r w:rsidRPr="001F64AA">
        <w:rPr>
          <w:rFonts w:eastAsia="Arial"/>
        </w:rPr>
        <w:t xml:space="preserve"> Participants</w:t>
      </w:r>
    </w:p>
    <w:p w14:paraId="24B82314" w14:textId="77777777" w:rsidR="00E54211" w:rsidRPr="001F64AA" w:rsidRDefault="00E54211" w:rsidP="00E54211">
      <w:pPr>
        <w:ind w:left="360"/>
        <w:rPr>
          <w:rFonts w:eastAsia="Arial"/>
          <w:u w:val="single"/>
        </w:rPr>
      </w:pPr>
    </w:p>
    <w:p w14:paraId="472688C3" w14:textId="77777777" w:rsidR="00E54211" w:rsidRPr="001F64AA" w:rsidRDefault="00E54211" w:rsidP="00E54211">
      <w:pPr>
        <w:ind w:left="360"/>
        <w:rPr>
          <w:rFonts w:eastAsia="Arial"/>
          <w:u w:val="single"/>
        </w:rPr>
      </w:pPr>
      <w:r w:rsidRPr="001F64AA">
        <w:rPr>
          <w:rFonts w:eastAsia="Arial"/>
          <w:u w:val="single"/>
        </w:rPr>
        <w:t>Board Members</w:t>
      </w:r>
      <w:r w:rsidRPr="001F64AA">
        <w:rPr>
          <w:rFonts w:eastAsia="Arial"/>
          <w:u w:val="single"/>
        </w:rPr>
        <w:tab/>
        <w:t xml:space="preserve">       </w:t>
      </w:r>
    </w:p>
    <w:p w14:paraId="2C597A28" w14:textId="77777777" w:rsidR="00E54211" w:rsidRPr="001F64AA" w:rsidRDefault="00E54211" w:rsidP="00E54211">
      <w:pPr>
        <w:ind w:left="360"/>
        <w:rPr>
          <w:rFonts w:eastAsia="Arial"/>
          <w:u w:val="single"/>
        </w:rPr>
      </w:pPr>
      <w:r w:rsidRPr="001F64AA">
        <w:rPr>
          <w:rFonts w:eastAsia="Arial"/>
          <w:b/>
        </w:rPr>
        <w:tab/>
      </w:r>
      <w:r w:rsidRPr="001F64AA">
        <w:rPr>
          <w:rFonts w:eastAsia="Arial"/>
          <w:b/>
        </w:rPr>
        <w:tab/>
      </w:r>
      <w:r w:rsidRPr="001F64AA">
        <w:rPr>
          <w:rFonts w:eastAsia="Arial"/>
          <w:b/>
        </w:rPr>
        <w:tab/>
      </w:r>
    </w:p>
    <w:p w14:paraId="7FB017C9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Bob Deyle</w:t>
      </w:r>
      <w:r w:rsidRPr="001F64AA">
        <w:rPr>
          <w:rFonts w:eastAsia="Arial"/>
        </w:rPr>
        <w:tab/>
        <w:t>*</w:t>
      </w:r>
      <w:r w:rsidRPr="001F64AA">
        <w:rPr>
          <w:rFonts w:eastAsia="Arial"/>
        </w:rPr>
        <w:tab/>
      </w:r>
    </w:p>
    <w:p w14:paraId="7302F363" w14:textId="77777777" w:rsidR="00311E96" w:rsidRPr="001F64AA" w:rsidRDefault="00311E96" w:rsidP="00E54211">
      <w:pPr>
        <w:ind w:left="360"/>
        <w:rPr>
          <w:rFonts w:eastAsia="Arial"/>
        </w:rPr>
      </w:pPr>
      <w:r w:rsidRPr="001F64AA">
        <w:rPr>
          <w:rFonts w:eastAsia="Arial"/>
        </w:rPr>
        <w:t xml:space="preserve">Gail Fishman </w:t>
      </w:r>
      <w:r w:rsidRPr="001F64AA">
        <w:rPr>
          <w:rFonts w:eastAsia="Arial"/>
          <w:u w:val="single"/>
        </w:rPr>
        <w:t>New</w:t>
      </w:r>
      <w:r w:rsidRPr="001F64AA">
        <w:rPr>
          <w:rFonts w:eastAsia="Arial"/>
        </w:rPr>
        <w:t xml:space="preserve"> *</w:t>
      </w:r>
    </w:p>
    <w:p w14:paraId="218D7042" w14:textId="53400E68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Albert Gregory</w:t>
      </w:r>
      <w:r w:rsidRPr="001F64AA">
        <w:rPr>
          <w:rFonts w:eastAsia="Arial"/>
        </w:rPr>
        <w:tab/>
      </w:r>
    </w:p>
    <w:p w14:paraId="4A185FBB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Cal Jamison</w:t>
      </w:r>
      <w:r w:rsidRPr="001F64AA">
        <w:rPr>
          <w:rFonts w:eastAsia="Arial"/>
        </w:rPr>
        <w:tab/>
        <w:t>*</w:t>
      </w:r>
    </w:p>
    <w:p w14:paraId="241D54EA" w14:textId="58F8F8BD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Howard Kessler</w:t>
      </w:r>
      <w:r w:rsidRPr="001F64AA">
        <w:rPr>
          <w:rFonts w:eastAsia="Arial"/>
        </w:rPr>
        <w:tab/>
        <w:t>*</w:t>
      </w:r>
    </w:p>
    <w:p w14:paraId="144F4F88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Todd Kincaid</w:t>
      </w:r>
      <w:r w:rsidRPr="001F64AA">
        <w:rPr>
          <w:rFonts w:eastAsia="Arial"/>
        </w:rPr>
        <w:tab/>
      </w:r>
      <w:r w:rsidRPr="001F64AA">
        <w:rPr>
          <w:rFonts w:eastAsia="Arial"/>
        </w:rPr>
        <w:tab/>
      </w:r>
    </w:p>
    <w:p w14:paraId="41AAC290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Debbie Lightsey</w:t>
      </w:r>
      <w:r w:rsidRPr="001F64AA">
        <w:rPr>
          <w:rFonts w:eastAsia="Arial"/>
        </w:rPr>
        <w:tab/>
        <w:t>*</w:t>
      </w:r>
    </w:p>
    <w:p w14:paraId="4E691EDA" w14:textId="77777777" w:rsidR="00FF2C4A" w:rsidRPr="001F64AA" w:rsidRDefault="00FF2C4A" w:rsidP="00E54211">
      <w:pPr>
        <w:ind w:left="360"/>
        <w:rPr>
          <w:rFonts w:eastAsia="Arial"/>
        </w:rPr>
      </w:pPr>
      <w:r w:rsidRPr="001F64AA">
        <w:rPr>
          <w:rFonts w:eastAsia="Arial"/>
        </w:rPr>
        <w:t xml:space="preserve">Terrance McCaffrey </w:t>
      </w:r>
      <w:r w:rsidRPr="001F64AA">
        <w:rPr>
          <w:rFonts w:eastAsia="Arial"/>
          <w:u w:val="single"/>
        </w:rPr>
        <w:t>New</w:t>
      </w:r>
      <w:r w:rsidRPr="001F64AA">
        <w:rPr>
          <w:rFonts w:eastAsia="Arial"/>
        </w:rPr>
        <w:t xml:space="preserve"> *</w:t>
      </w:r>
    </w:p>
    <w:p w14:paraId="4EF6E3F4" w14:textId="31D1718E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Sean McGlynn</w:t>
      </w:r>
      <w:r w:rsidRPr="001F64AA">
        <w:rPr>
          <w:rFonts w:eastAsia="Arial"/>
        </w:rPr>
        <w:tab/>
        <w:t>*</w:t>
      </w:r>
    </w:p>
    <w:p w14:paraId="7093F914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Charles Pattison</w:t>
      </w:r>
      <w:r w:rsidRPr="001F64AA">
        <w:rPr>
          <w:rFonts w:eastAsia="Arial"/>
        </w:rPr>
        <w:tab/>
        <w:t>*</w:t>
      </w:r>
      <w:r w:rsidRPr="001F64AA">
        <w:rPr>
          <w:rFonts w:eastAsia="Arial"/>
        </w:rPr>
        <w:tab/>
      </w:r>
    </w:p>
    <w:p w14:paraId="77C7749D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Jim Stevenson</w:t>
      </w:r>
      <w:r w:rsidRPr="001F64AA">
        <w:rPr>
          <w:rFonts w:eastAsia="Arial"/>
        </w:rPr>
        <w:tab/>
        <w:t>*</w:t>
      </w:r>
    </w:p>
    <w:p w14:paraId="3C834AD2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Tom Taylor</w:t>
      </w:r>
      <w:r w:rsidRPr="001F64AA">
        <w:rPr>
          <w:rFonts w:eastAsia="Arial"/>
        </w:rPr>
        <w:tab/>
        <w:t>*</w:t>
      </w:r>
      <w:r w:rsidRPr="001F64AA">
        <w:rPr>
          <w:rFonts w:eastAsia="Arial"/>
        </w:rPr>
        <w:tab/>
      </w:r>
    </w:p>
    <w:p w14:paraId="13DA2C1D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Rob Williams</w:t>
      </w:r>
      <w:r w:rsidRPr="001F64AA">
        <w:rPr>
          <w:rFonts w:eastAsia="Arial"/>
        </w:rPr>
        <w:tab/>
      </w:r>
    </w:p>
    <w:p w14:paraId="33DB1580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 </w:t>
      </w:r>
    </w:p>
    <w:p w14:paraId="76D4957B" w14:textId="77777777" w:rsidR="00E54211" w:rsidRPr="001F64AA" w:rsidRDefault="00E54211" w:rsidP="00E54211">
      <w:pPr>
        <w:ind w:left="360"/>
        <w:rPr>
          <w:rFonts w:eastAsia="Arial"/>
          <w:u w:val="single"/>
        </w:rPr>
      </w:pPr>
      <w:r w:rsidRPr="001F64AA">
        <w:rPr>
          <w:rFonts w:eastAsia="Arial"/>
          <w:u w:val="single"/>
        </w:rPr>
        <w:t>WSA Advisors</w:t>
      </w:r>
    </w:p>
    <w:p w14:paraId="5477828C" w14:textId="77777777" w:rsidR="00E54211" w:rsidRPr="001F64AA" w:rsidRDefault="00E54211" w:rsidP="00E54211">
      <w:pPr>
        <w:ind w:left="360"/>
        <w:rPr>
          <w:rFonts w:eastAsia="Arial"/>
        </w:rPr>
      </w:pPr>
    </w:p>
    <w:p w14:paraId="07D8203C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 xml:space="preserve">Anthony Gaudio </w:t>
      </w:r>
    </w:p>
    <w:p w14:paraId="09595C71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Pam Hall</w:t>
      </w:r>
      <w:r w:rsidRPr="001F64AA">
        <w:rPr>
          <w:rFonts w:eastAsia="Arial"/>
        </w:rPr>
        <w:tab/>
      </w:r>
      <w:r w:rsidRPr="001F64AA">
        <w:rPr>
          <w:rFonts w:eastAsia="Arial"/>
        </w:rPr>
        <w:tab/>
      </w:r>
    </w:p>
    <w:p w14:paraId="443C08D5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Julie Harrington</w:t>
      </w:r>
    </w:p>
    <w:p w14:paraId="4E2BAC8B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Bob Henderson</w:t>
      </w:r>
      <w:r w:rsidRPr="001F64AA">
        <w:rPr>
          <w:rFonts w:eastAsia="Arial"/>
        </w:rPr>
        <w:tab/>
      </w:r>
    </w:p>
    <w:p w14:paraId="7C87302D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Bob Knight</w:t>
      </w:r>
    </w:p>
    <w:p w14:paraId="69502CD3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Pam McVety</w:t>
      </w:r>
    </w:p>
    <w:p w14:paraId="43D48BDE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Dan Pennington</w:t>
      </w:r>
      <w:r w:rsidRPr="001F64AA">
        <w:rPr>
          <w:rFonts w:eastAsia="Arial"/>
        </w:rPr>
        <w:tab/>
      </w:r>
    </w:p>
    <w:p w14:paraId="4C06AF18" w14:textId="4AFE1EB1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Bob Thompson</w:t>
      </w:r>
      <w:r w:rsidRPr="001F64AA">
        <w:rPr>
          <w:rFonts w:eastAsia="Arial"/>
        </w:rPr>
        <w:tab/>
      </w:r>
      <w:r w:rsidR="00FF2C4A" w:rsidRPr="001F64AA">
        <w:rPr>
          <w:rFonts w:eastAsia="Arial"/>
        </w:rPr>
        <w:t>*</w:t>
      </w:r>
    </w:p>
    <w:p w14:paraId="377817B1" w14:textId="77777777" w:rsidR="00E54211" w:rsidRPr="001F64AA" w:rsidRDefault="00E54211" w:rsidP="00E54211">
      <w:pPr>
        <w:ind w:left="360"/>
        <w:rPr>
          <w:rFonts w:eastAsia="Arial"/>
        </w:rPr>
      </w:pPr>
    </w:p>
    <w:p w14:paraId="1531B154" w14:textId="77777777" w:rsidR="00E54211" w:rsidRPr="001F64AA" w:rsidRDefault="00E54211" w:rsidP="00E54211">
      <w:pPr>
        <w:ind w:left="360"/>
        <w:rPr>
          <w:rFonts w:eastAsia="Arial"/>
          <w:u w:val="single"/>
        </w:rPr>
      </w:pPr>
      <w:r w:rsidRPr="001F64AA">
        <w:rPr>
          <w:rFonts w:eastAsia="Arial"/>
          <w:u w:val="single"/>
        </w:rPr>
        <w:t>Guests</w:t>
      </w:r>
    </w:p>
    <w:p w14:paraId="2E6C96B1" w14:textId="77777777" w:rsidR="00E54211" w:rsidRPr="001F64AA" w:rsidRDefault="00E54211" w:rsidP="00E54211">
      <w:pPr>
        <w:ind w:left="360"/>
        <w:rPr>
          <w:rFonts w:eastAsia="Arial"/>
        </w:rPr>
      </w:pPr>
      <w:r w:rsidRPr="001F64AA">
        <w:rPr>
          <w:rFonts w:eastAsia="Arial"/>
        </w:rPr>
        <w:t>Mark Heidecker</w:t>
      </w:r>
      <w:r w:rsidRPr="001F64AA">
        <w:rPr>
          <w:rFonts w:eastAsia="Arial"/>
        </w:rPr>
        <w:tab/>
        <w:t>*</w:t>
      </w:r>
    </w:p>
    <w:p w14:paraId="16DDE077" w14:textId="77777777" w:rsidR="00E54211" w:rsidRPr="001F64AA" w:rsidRDefault="00E54211" w:rsidP="00E54211">
      <w:pPr>
        <w:spacing w:after="200"/>
      </w:pPr>
      <w:r w:rsidRPr="001F64AA">
        <w:br w:type="page"/>
      </w:r>
    </w:p>
    <w:p w14:paraId="7F908DD4" w14:textId="3AA9E4FD" w:rsidR="004C770E" w:rsidRPr="001F64AA" w:rsidRDefault="00CA4CF4" w:rsidP="00F25043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1F64AA">
        <w:rPr>
          <w:b/>
          <w:sz w:val="22"/>
        </w:rPr>
        <w:t>Appendix D</w:t>
      </w:r>
    </w:p>
    <w:p w14:paraId="0C6EB061" w14:textId="77777777" w:rsidR="00FA512A" w:rsidRPr="001F64AA" w:rsidRDefault="00FA512A" w:rsidP="00F25043">
      <w:pPr>
        <w:widowControl w:val="0"/>
        <w:autoSpaceDE w:val="0"/>
        <w:autoSpaceDN w:val="0"/>
        <w:adjustRightInd w:val="0"/>
        <w:jc w:val="center"/>
        <w:rPr>
          <w:color w:val="31869C"/>
          <w:sz w:val="36"/>
          <w:szCs w:val="36"/>
        </w:rPr>
      </w:pPr>
      <w:r w:rsidRPr="001F64AA">
        <w:rPr>
          <w:color w:val="31869C"/>
          <w:sz w:val="36"/>
          <w:szCs w:val="36"/>
        </w:rPr>
        <w:t>Wakulla Springs Alliance</w:t>
      </w:r>
    </w:p>
    <w:p w14:paraId="0D712154" w14:textId="77777777" w:rsidR="00FA512A" w:rsidRPr="001F64AA" w:rsidRDefault="00FA512A" w:rsidP="00F2504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December 18, 2015</w:t>
      </w:r>
    </w:p>
    <w:p w14:paraId="48184DCF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Moira Homann</w:t>
      </w:r>
    </w:p>
    <w:p w14:paraId="7DD7745A" w14:textId="0EED6A6B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Watershed Planning and Coordination Section</w:t>
      </w:r>
      <w:r w:rsidR="006B3D70" w:rsidRPr="001F64AA">
        <w:rPr>
          <w:color w:val="000000"/>
          <w:sz w:val="22"/>
          <w:szCs w:val="22"/>
        </w:rPr>
        <w:t xml:space="preserve">, </w:t>
      </w:r>
      <w:r w:rsidRPr="001F64AA">
        <w:rPr>
          <w:color w:val="000000"/>
          <w:sz w:val="22"/>
          <w:szCs w:val="22"/>
        </w:rPr>
        <w:t>FDEP</w:t>
      </w:r>
    </w:p>
    <w:p w14:paraId="4D979103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2600 Blair Stone Rd</w:t>
      </w:r>
    </w:p>
    <w:p w14:paraId="4AA304B8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Tallahassee, FL 32399</w:t>
      </w:r>
    </w:p>
    <w:p w14:paraId="7E6D8DD1" w14:textId="77777777" w:rsidR="00F25043" w:rsidRPr="001F64AA" w:rsidRDefault="00F25043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AF8DE82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Dear Ms. Homann:</w:t>
      </w:r>
    </w:p>
    <w:p w14:paraId="4BE689A1" w14:textId="77777777" w:rsidR="00F25043" w:rsidRPr="001F64AA" w:rsidRDefault="00F25043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7D0EFF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The Wakulla Springs Alliance (WSA) is concerned about how DEP intends to select members</w:t>
      </w:r>
    </w:p>
    <w:p w14:paraId="20B52A86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for the Wakulla Springs OSTDS Advisory Committee. Earlier this week one of our Board</w:t>
      </w:r>
    </w:p>
    <w:p w14:paraId="612D2102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members, Robert Deyle, spoke with Kevin Coyne, who indicated that DEP is contemplating</w:t>
      </w:r>
    </w:p>
    <w:p w14:paraId="1B582AC3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naming only one member of the environmental/scientific community to this very important</w:t>
      </w:r>
    </w:p>
    <w:p w14:paraId="206D36EF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committee and that the agency may be considering partitioning the committee into</w:t>
      </w:r>
    </w:p>
    <w:p w14:paraId="18E13C3A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subcommittees with different representation for each of the three major tasks listed in the</w:t>
      </w:r>
    </w:p>
    <w:p w14:paraId="13D048E7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final Wakulla Springs BMAP:</w:t>
      </w:r>
    </w:p>
    <w:p w14:paraId="2BAC70D4" w14:textId="77777777" w:rsidR="00154717" w:rsidRPr="001F64AA" w:rsidRDefault="00154717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FA7544" w14:textId="392C0D0C" w:rsidR="00FA512A" w:rsidRPr="001F64AA" w:rsidRDefault="00FA512A" w:rsidP="00F250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Identify, collect, and evaluate credible scientific information pertinent to the nutrient</w:t>
      </w:r>
      <w:r w:rsidR="00F2504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impact of OSTDS on Wakulla Springs.</w:t>
      </w:r>
    </w:p>
    <w:p w14:paraId="0DBAA736" w14:textId="59B6BA51" w:rsidR="00FA512A" w:rsidRPr="001F64AA" w:rsidRDefault="00FA512A" w:rsidP="00F250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Develop a public education plan that at a minimum provides area residents with reliable</w:t>
      </w:r>
      <w:r w:rsidR="00F2504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and understandable information about OSTDS systems and their effect on Wakulla</w:t>
      </w:r>
      <w:r w:rsidR="00F2504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Springs.</w:t>
      </w:r>
    </w:p>
    <w:p w14:paraId="35E8C4C5" w14:textId="6AFA9ED6" w:rsidR="00FA512A" w:rsidRPr="001F64AA" w:rsidRDefault="00FA512A" w:rsidP="00F250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Develop an OSTDS plan that identifies cost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>effective and financially feasible projects that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target nutrient load reductions from OSTDS systems needed to implement the TMDL.</w:t>
      </w:r>
    </w:p>
    <w:p w14:paraId="11713CE0" w14:textId="77777777" w:rsidR="00154717" w:rsidRPr="001F64AA" w:rsidRDefault="00154717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5532F39" w14:textId="70300344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Mr. Coyne suggested that this single member from the environmental/scientific community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might be consigned to a public education subcommittee. We strongly urge you to rethink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this. Such token membership and pigeonholing would ignore both the knowledge and the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long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>held concerns that members of the environmental and scientific communities have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contributed to the development of the Wakulla BMAP. We believe strongly that these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viewpoints should be represented in the implementation of the plan as well.</w:t>
      </w:r>
    </w:p>
    <w:p w14:paraId="40391845" w14:textId="77777777" w:rsidR="00154717" w:rsidRPr="001F64AA" w:rsidRDefault="00154717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093CC4" w14:textId="4FE93D6C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We formally request that DEP select fully one third of the membership of the OSTDS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Advisory Committee from members of the environmental/science community who (1)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participated in the development of the BMAP; (2) have particular history and expertise to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bring to the process; and (3) who do not represent local governments or state agencies.</w:t>
      </w:r>
      <w:r w:rsidR="00154717" w:rsidRPr="001F64AA">
        <w:rPr>
          <w:color w:val="000000"/>
          <w:sz w:val="22"/>
          <w:szCs w:val="22"/>
        </w:rPr>
        <w:t xml:space="preserve">  </w:t>
      </w:r>
      <w:r w:rsidRPr="001F64AA">
        <w:rPr>
          <w:color w:val="000000"/>
          <w:sz w:val="22"/>
          <w:szCs w:val="22"/>
        </w:rPr>
        <w:t>Successful implementation of the BMAP requires a complement of knowledgeable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committee members who will put the interests of the Springs before the interests of the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institutions they represent.</w:t>
      </w:r>
    </w:p>
    <w:p w14:paraId="6964E010" w14:textId="77777777" w:rsidR="00154717" w:rsidRPr="001F64AA" w:rsidRDefault="00154717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A2C8DD" w14:textId="2E609000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The Wakulla Springs Alliance has much to offer this committee. One of our members,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Debbie Lightsey, played an active role in the public review of the draft BMAP. Ms. Lightsey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has been involved in efforts to restore Wakulla Springs for over 15 years. She served on the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Tallahassee City Commission from 1989 to 2010, devoting much of her efforts towards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water quality and lake protection issues. She played a key role in staging the last major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Wakulla Springs Symposium which resulted in the 2009 Tri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>Party Memorandum of Understanding between the City of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Tallahassee, Leon County, and Wakulla County. She arranged funding by the three signatories for the 2011 Lombardo</w:t>
      </w:r>
      <w:r w:rsidR="0015471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Report on OSTDS options for Wakulla Springs. She also played an important role in developing and promoting the $2.8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million Blueprint Sales Tax project approved by the county and the city that will identify institutional and funding options</w:t>
      </w:r>
      <w:r w:rsidR="005E2741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for a Responsible Management Entity for OSTDS in Leon County.</w:t>
      </w:r>
    </w:p>
    <w:p w14:paraId="49812006" w14:textId="77777777" w:rsidR="00A367A3" w:rsidRPr="001F64AA" w:rsidRDefault="00A367A3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5271D0" w14:textId="4FB216C1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The Alliance has two research projects underway that will contribute new knowledge important to mitigating the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ecological problems in Wakulla Spring: (1) close the primary data gap in the NSILT nitrogen loading budget for the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 xml:space="preserve">Wakulla Spring and River BMAP 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 xml:space="preserve"> the contribution from seepage into ground water from lakes and wet sinkholes within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the "Lakes Region" of the Wakulla Springs springshed and (2) identification of the source of the color that has resulted in</w:t>
      </w:r>
      <w:r w:rsidR="00A367A3" w:rsidRPr="001F64AA">
        <w:rPr>
          <w:color w:val="000000"/>
          <w:sz w:val="22"/>
          <w:szCs w:val="22"/>
        </w:rPr>
        <w:t xml:space="preserve"> prolonged "green" dark water </w:t>
      </w:r>
      <w:r w:rsidRPr="001F64AA">
        <w:rPr>
          <w:color w:val="000000"/>
          <w:sz w:val="22"/>
          <w:szCs w:val="22"/>
        </w:rPr>
        <w:t>conditions at the spring since the mid 1990s. Preliminary findings from the latter study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indicate that chlorophyll from outside the spring may be the primary color source and that the chlorophyll may be the</w:t>
      </w:r>
    </w:p>
    <w:p w14:paraId="518C4DBB" w14:textId="0BE6EE98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result of nutrients from urban stormwater within the spring basin</w:t>
      </w:r>
      <w:r w:rsidR="00A367A3" w:rsidRPr="001F64AA">
        <w:rPr>
          <w:color w:val="000000"/>
          <w:sz w:val="22"/>
          <w:szCs w:val="22"/>
        </w:rPr>
        <w:t xml:space="preserve">. WSA Board member Robert Deyle </w:t>
      </w:r>
      <w:r w:rsidRPr="001F64AA">
        <w:rPr>
          <w:color w:val="000000"/>
          <w:sz w:val="22"/>
          <w:szCs w:val="22"/>
        </w:rPr>
        <w:t>serves as project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manager for these two initiatives. I serve as principal investigator.</w:t>
      </w:r>
    </w:p>
    <w:p w14:paraId="355C03BA" w14:textId="77777777" w:rsidR="00A367A3" w:rsidRPr="001F64AA" w:rsidRDefault="00A367A3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80EE772" w14:textId="78015504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It is incumbent on DEP to get this next step right and to insure a balance of views in the deliberations on all three tasks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of the OSTDS Advisory Committee. The public will have no confidence in a committee made up primarily of those who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have repeatedly displayed an unwillingness to move forward to eliminate the sources of the pollutants that have so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damaged the Springs. We recognize that one of the reasons stated by the Leon County Commission for authorizing</w:t>
      </w:r>
      <w:r w:rsidR="00A367A3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County Attorney Herb Thiele to potentially file suit against DEP is their fear that the OSTDS Advisory Committee will</w:t>
      </w:r>
    </w:p>
    <w:p w14:paraId="3ED1AE45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recommend some substantive remediation of septic tanks in the Springshed over the next 3 years. We hope that is DEP's</w:t>
      </w:r>
    </w:p>
    <w:p w14:paraId="0D176D34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intent! How DEP constitutes this committee will be a critical first signal to the community as to whether that threat of a</w:t>
      </w:r>
    </w:p>
    <w:p w14:paraId="20E0C440" w14:textId="77777777" w:rsidR="00261177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lawsuit is adequate to slow or inhibit efforts toward remediation in the future.</w:t>
      </w:r>
    </w:p>
    <w:p w14:paraId="3EE711AE" w14:textId="77777777" w:rsidR="00261177" w:rsidRPr="001F64AA" w:rsidRDefault="00261177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605FD8" w14:textId="69D581F2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We urge you to consider the following individuals to serve on the OSTDS Advisory Committee:</w:t>
      </w:r>
    </w:p>
    <w:p w14:paraId="2649CF2A" w14:textId="042D464E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 xml:space="preserve">Robert Deyle 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 xml:space="preserve"> WSA Board member; Professor Emeritus of Environmental Planning, FSU</w:t>
      </w:r>
    </w:p>
    <w:p w14:paraId="789D5519" w14:textId="018C17E0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 xml:space="preserve">Anthony Gaudio 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 xml:space="preserve"> Retired certified underground utility contractor and master septic tank contractor; Immediate</w:t>
      </w:r>
    </w:p>
    <w:p w14:paraId="46D68DED" w14:textId="77777777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Past President of Sustainable Tallahassee; WSA member</w:t>
      </w:r>
    </w:p>
    <w:p w14:paraId="62C7B3B8" w14:textId="5587BD48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 xml:space="preserve">Pamela Hall 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 xml:space="preserve"> former member Leon County Water Resources Citizens Advisory Committee and several other</w:t>
      </w:r>
      <w:r w:rsidR="0026117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citizen advisory groups concerned with land use, comprehensive planning, and stormwater management</w:t>
      </w:r>
    </w:p>
    <w:p w14:paraId="22467722" w14:textId="3D5CBB5E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 xml:space="preserve">Debbie Lightsey 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 xml:space="preserve"> WSA Board member; former Tallahassee City Commissioner</w:t>
      </w:r>
    </w:p>
    <w:p w14:paraId="04550C4D" w14:textId="55A4A97B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 xml:space="preserve">Eric Livingston 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 xml:space="preserve"> Retired DEP Bureau Chief, Bureau of Watershed Management</w:t>
      </w:r>
    </w:p>
    <w:p w14:paraId="4DC59B3F" w14:textId="2B0DBBB3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 xml:space="preserve">Seán McGlynn 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 xml:space="preserve"> WSA Board President; Technical Director McGlynn Laboratories</w:t>
      </w:r>
    </w:p>
    <w:p w14:paraId="30E19F59" w14:textId="51DF665B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 xml:space="preserve">Charles Pattison </w:t>
      </w:r>
      <w:r w:rsidRPr="001F64AA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1F64AA">
        <w:rPr>
          <w:color w:val="000000"/>
          <w:sz w:val="22"/>
          <w:szCs w:val="22"/>
        </w:rPr>
        <w:t xml:space="preserve"> Policy Director, 1000 Friends of Florida</w:t>
      </w:r>
    </w:p>
    <w:p w14:paraId="5AAADC8B" w14:textId="320B3551" w:rsidR="00FA512A" w:rsidRPr="001F64AA" w:rsidRDefault="00FA512A" w:rsidP="002611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A representative chosen by the Friends of Wakulla Springs</w:t>
      </w:r>
    </w:p>
    <w:p w14:paraId="730925FD" w14:textId="77777777" w:rsidR="00261177" w:rsidRPr="001F64AA" w:rsidRDefault="00261177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BBBE39" w14:textId="0CA784CD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Again, my primary point. We request that one third of the OSTDS Advisory Committee be knowledgeable, involved</w:t>
      </w:r>
      <w:r w:rsidR="0026117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environmental/science people who do not work for local government and/or state agencies. We appreciate your time</w:t>
      </w:r>
      <w:r w:rsidR="00261177" w:rsidRPr="001F64AA">
        <w:rPr>
          <w:color w:val="000000"/>
          <w:sz w:val="22"/>
          <w:szCs w:val="22"/>
        </w:rPr>
        <w:t xml:space="preserve"> </w:t>
      </w:r>
      <w:r w:rsidRPr="001F64AA">
        <w:rPr>
          <w:color w:val="000000"/>
          <w:sz w:val="22"/>
          <w:szCs w:val="22"/>
        </w:rPr>
        <w:t>and would be happy to engage in further conversations about the next step in implementing the Wakulla Springs BMAP.</w:t>
      </w:r>
    </w:p>
    <w:p w14:paraId="119E72C2" w14:textId="77777777" w:rsidR="00261177" w:rsidRPr="001F64AA" w:rsidRDefault="00261177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5B1C3A" w14:textId="77777777" w:rsidR="00261177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Sincerely,</w:t>
      </w:r>
    </w:p>
    <w:p w14:paraId="7ACE92B3" w14:textId="77777777" w:rsidR="00261177" w:rsidRPr="001F64AA" w:rsidRDefault="00261177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C06ACAD" w14:textId="3CD73DD2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Sean McGlynn</w:t>
      </w:r>
      <w:r w:rsidR="00261177" w:rsidRPr="001F64AA">
        <w:rPr>
          <w:color w:val="000000"/>
          <w:sz w:val="22"/>
          <w:szCs w:val="22"/>
        </w:rPr>
        <w:t xml:space="preserve">, </w:t>
      </w:r>
      <w:r w:rsidRPr="001F64AA">
        <w:rPr>
          <w:color w:val="000000"/>
          <w:sz w:val="22"/>
          <w:szCs w:val="22"/>
        </w:rPr>
        <w:t>President</w:t>
      </w:r>
    </w:p>
    <w:p w14:paraId="271B55A5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cc: Kevin Coyne, BMAP Program Supervisor</w:t>
      </w:r>
    </w:p>
    <w:p w14:paraId="5EB16AE3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Greg DeAngelo, Program Administrator, Water Quality Evaluation Program</w:t>
      </w:r>
    </w:p>
    <w:p w14:paraId="575E7F66" w14:textId="77777777" w:rsidR="00FA512A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Thomas Frick, Director, Division of Environmental Assessment and Restoration</w:t>
      </w:r>
    </w:p>
    <w:p w14:paraId="77CF78E4" w14:textId="45184803" w:rsidR="005E2741" w:rsidRPr="001F64AA" w:rsidRDefault="00FA512A" w:rsidP="00FA5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64AA">
        <w:rPr>
          <w:color w:val="000000"/>
          <w:sz w:val="22"/>
          <w:szCs w:val="22"/>
        </w:rPr>
        <w:t>Drew Bartlett, Deputy Secretary for Water Policy and Ecosystem Restoration</w:t>
      </w:r>
    </w:p>
    <w:sectPr w:rsidR="005E2741" w:rsidRPr="001F64AA" w:rsidSect="00C14E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619"/>
    <w:multiLevelType w:val="hybridMultilevel"/>
    <w:tmpl w:val="F5A43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F6E8C"/>
    <w:multiLevelType w:val="hybridMultilevel"/>
    <w:tmpl w:val="94F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0787"/>
    <w:multiLevelType w:val="hybridMultilevel"/>
    <w:tmpl w:val="0B7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6103"/>
    <w:multiLevelType w:val="hybridMultilevel"/>
    <w:tmpl w:val="CCD4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3A34"/>
    <w:multiLevelType w:val="hybridMultilevel"/>
    <w:tmpl w:val="2C0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F7752"/>
    <w:multiLevelType w:val="hybridMultilevel"/>
    <w:tmpl w:val="C01A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6B78"/>
    <w:multiLevelType w:val="hybridMultilevel"/>
    <w:tmpl w:val="5DC2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27598"/>
    <w:multiLevelType w:val="hybridMultilevel"/>
    <w:tmpl w:val="449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79"/>
    <w:rsid w:val="00053C70"/>
    <w:rsid w:val="00055F3F"/>
    <w:rsid w:val="0008039F"/>
    <w:rsid w:val="000B1165"/>
    <w:rsid w:val="000B6F82"/>
    <w:rsid w:val="000C1174"/>
    <w:rsid w:val="000E74AF"/>
    <w:rsid w:val="000E7F8E"/>
    <w:rsid w:val="000F3973"/>
    <w:rsid w:val="00154717"/>
    <w:rsid w:val="00167731"/>
    <w:rsid w:val="001745DC"/>
    <w:rsid w:val="00175F71"/>
    <w:rsid w:val="001D7659"/>
    <w:rsid w:val="001F1F6E"/>
    <w:rsid w:val="001F64AA"/>
    <w:rsid w:val="0020481C"/>
    <w:rsid w:val="00215A70"/>
    <w:rsid w:val="00231A0D"/>
    <w:rsid w:val="002372D4"/>
    <w:rsid w:val="00253ACC"/>
    <w:rsid w:val="00261177"/>
    <w:rsid w:val="00280913"/>
    <w:rsid w:val="002C5921"/>
    <w:rsid w:val="002D32A1"/>
    <w:rsid w:val="002E17F6"/>
    <w:rsid w:val="002E6980"/>
    <w:rsid w:val="002F039A"/>
    <w:rsid w:val="002F0D98"/>
    <w:rsid w:val="002F69CA"/>
    <w:rsid w:val="00311E96"/>
    <w:rsid w:val="00344E00"/>
    <w:rsid w:val="003600C5"/>
    <w:rsid w:val="00380DD7"/>
    <w:rsid w:val="00385BD6"/>
    <w:rsid w:val="00391E9B"/>
    <w:rsid w:val="003A5CF2"/>
    <w:rsid w:val="003A6EFA"/>
    <w:rsid w:val="003B1890"/>
    <w:rsid w:val="003F3795"/>
    <w:rsid w:val="003F78A1"/>
    <w:rsid w:val="0040024E"/>
    <w:rsid w:val="004325D0"/>
    <w:rsid w:val="004354E3"/>
    <w:rsid w:val="00443191"/>
    <w:rsid w:val="00454881"/>
    <w:rsid w:val="00455A80"/>
    <w:rsid w:val="004564FA"/>
    <w:rsid w:val="00482B45"/>
    <w:rsid w:val="004850C5"/>
    <w:rsid w:val="004C770E"/>
    <w:rsid w:val="004D086B"/>
    <w:rsid w:val="004E341A"/>
    <w:rsid w:val="004F77E5"/>
    <w:rsid w:val="0051083E"/>
    <w:rsid w:val="00511290"/>
    <w:rsid w:val="0054784F"/>
    <w:rsid w:val="00594181"/>
    <w:rsid w:val="005D5B68"/>
    <w:rsid w:val="005D734A"/>
    <w:rsid w:val="005E2741"/>
    <w:rsid w:val="005E7AA3"/>
    <w:rsid w:val="0060743A"/>
    <w:rsid w:val="00615594"/>
    <w:rsid w:val="0063435B"/>
    <w:rsid w:val="0066396E"/>
    <w:rsid w:val="00673F09"/>
    <w:rsid w:val="006808B8"/>
    <w:rsid w:val="00682ADD"/>
    <w:rsid w:val="00692DFD"/>
    <w:rsid w:val="00695225"/>
    <w:rsid w:val="006B3CFB"/>
    <w:rsid w:val="006B3D70"/>
    <w:rsid w:val="006C33A4"/>
    <w:rsid w:val="006E7E6A"/>
    <w:rsid w:val="00703DF7"/>
    <w:rsid w:val="00721D8B"/>
    <w:rsid w:val="007346F4"/>
    <w:rsid w:val="007364DB"/>
    <w:rsid w:val="00744E85"/>
    <w:rsid w:val="00783012"/>
    <w:rsid w:val="00797396"/>
    <w:rsid w:val="007A4B9F"/>
    <w:rsid w:val="007A7309"/>
    <w:rsid w:val="00835F10"/>
    <w:rsid w:val="00853520"/>
    <w:rsid w:val="00863AB5"/>
    <w:rsid w:val="008677B2"/>
    <w:rsid w:val="008B6060"/>
    <w:rsid w:val="008D1C00"/>
    <w:rsid w:val="008E0F4E"/>
    <w:rsid w:val="008E4EC6"/>
    <w:rsid w:val="008F061F"/>
    <w:rsid w:val="008F2486"/>
    <w:rsid w:val="009115D3"/>
    <w:rsid w:val="00937FEB"/>
    <w:rsid w:val="0094287C"/>
    <w:rsid w:val="00964409"/>
    <w:rsid w:val="0098476F"/>
    <w:rsid w:val="009914DB"/>
    <w:rsid w:val="009A4D3B"/>
    <w:rsid w:val="009B51A9"/>
    <w:rsid w:val="009B58E6"/>
    <w:rsid w:val="009F7D76"/>
    <w:rsid w:val="00A12020"/>
    <w:rsid w:val="00A33E26"/>
    <w:rsid w:val="00A367A3"/>
    <w:rsid w:val="00A444EC"/>
    <w:rsid w:val="00A50BD2"/>
    <w:rsid w:val="00A54623"/>
    <w:rsid w:val="00A82D53"/>
    <w:rsid w:val="00AC5B42"/>
    <w:rsid w:val="00AE1024"/>
    <w:rsid w:val="00B21B72"/>
    <w:rsid w:val="00B54377"/>
    <w:rsid w:val="00B60BA2"/>
    <w:rsid w:val="00B80CA3"/>
    <w:rsid w:val="00B9134D"/>
    <w:rsid w:val="00B939D0"/>
    <w:rsid w:val="00BA1405"/>
    <w:rsid w:val="00BC5031"/>
    <w:rsid w:val="00BC7F18"/>
    <w:rsid w:val="00BD2379"/>
    <w:rsid w:val="00BE1D77"/>
    <w:rsid w:val="00C07662"/>
    <w:rsid w:val="00C14E2F"/>
    <w:rsid w:val="00C162EC"/>
    <w:rsid w:val="00C20BE2"/>
    <w:rsid w:val="00C217A2"/>
    <w:rsid w:val="00C55062"/>
    <w:rsid w:val="00C56291"/>
    <w:rsid w:val="00C57931"/>
    <w:rsid w:val="00C751EE"/>
    <w:rsid w:val="00C75818"/>
    <w:rsid w:val="00C95855"/>
    <w:rsid w:val="00CA4CF4"/>
    <w:rsid w:val="00D04C56"/>
    <w:rsid w:val="00D15737"/>
    <w:rsid w:val="00D2246D"/>
    <w:rsid w:val="00D32464"/>
    <w:rsid w:val="00D34328"/>
    <w:rsid w:val="00D7014D"/>
    <w:rsid w:val="00D8243E"/>
    <w:rsid w:val="00D82E42"/>
    <w:rsid w:val="00D865B6"/>
    <w:rsid w:val="00DA41BD"/>
    <w:rsid w:val="00DB5B00"/>
    <w:rsid w:val="00DE1168"/>
    <w:rsid w:val="00DE23DB"/>
    <w:rsid w:val="00DE300A"/>
    <w:rsid w:val="00E05382"/>
    <w:rsid w:val="00E071E8"/>
    <w:rsid w:val="00E259FF"/>
    <w:rsid w:val="00E32CEE"/>
    <w:rsid w:val="00E35640"/>
    <w:rsid w:val="00E43972"/>
    <w:rsid w:val="00E54211"/>
    <w:rsid w:val="00E62D00"/>
    <w:rsid w:val="00E6306C"/>
    <w:rsid w:val="00E90003"/>
    <w:rsid w:val="00E91F1A"/>
    <w:rsid w:val="00EB0D5D"/>
    <w:rsid w:val="00EC09A9"/>
    <w:rsid w:val="00EC43E7"/>
    <w:rsid w:val="00EE1FE1"/>
    <w:rsid w:val="00EF11DE"/>
    <w:rsid w:val="00EF1CC9"/>
    <w:rsid w:val="00EF6F54"/>
    <w:rsid w:val="00F03E79"/>
    <w:rsid w:val="00F05485"/>
    <w:rsid w:val="00F25043"/>
    <w:rsid w:val="00F25DB1"/>
    <w:rsid w:val="00F27FC5"/>
    <w:rsid w:val="00F35EE9"/>
    <w:rsid w:val="00F524EE"/>
    <w:rsid w:val="00F608C5"/>
    <w:rsid w:val="00F66A62"/>
    <w:rsid w:val="00F71323"/>
    <w:rsid w:val="00F7180B"/>
    <w:rsid w:val="00F8396B"/>
    <w:rsid w:val="00F909C1"/>
    <w:rsid w:val="00F90D51"/>
    <w:rsid w:val="00F94366"/>
    <w:rsid w:val="00FA1427"/>
    <w:rsid w:val="00FA512A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7E018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79"/>
    <w:pPr>
      <w:spacing w:after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15594"/>
  </w:style>
  <w:style w:type="character" w:customStyle="1" w:styleId="apple-converted-space">
    <w:name w:val="apple-converted-space"/>
    <w:basedOn w:val="DefaultParagraphFont"/>
    <w:rsid w:val="00615594"/>
  </w:style>
  <w:style w:type="character" w:styleId="Hyperlink">
    <w:name w:val="Hyperlink"/>
    <w:basedOn w:val="DefaultParagraphFont"/>
    <w:uiPriority w:val="99"/>
    <w:unhideWhenUsed/>
    <w:rsid w:val="002F0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C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1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79"/>
    <w:pPr>
      <w:spacing w:after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15594"/>
  </w:style>
  <w:style w:type="character" w:customStyle="1" w:styleId="apple-converted-space">
    <w:name w:val="apple-converted-space"/>
    <w:basedOn w:val="DefaultParagraphFont"/>
    <w:rsid w:val="00615594"/>
  </w:style>
  <w:style w:type="character" w:styleId="Hyperlink">
    <w:name w:val="Hyperlink"/>
    <w:basedOn w:val="DefaultParagraphFont"/>
    <w:uiPriority w:val="99"/>
    <w:unhideWhenUsed/>
    <w:rsid w:val="002F0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C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1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6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91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B48A-50D7-954D-9B4A-2D2C046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2036</Words>
  <Characters>11610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Solutions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Taylor</dc:creator>
  <cp:keywords/>
  <dc:description/>
  <cp:lastModifiedBy>Tom Taylor</cp:lastModifiedBy>
  <cp:revision>1</cp:revision>
  <cp:lastPrinted>2016-01-15T04:50:00Z</cp:lastPrinted>
  <dcterms:created xsi:type="dcterms:W3CDTF">2016-01-15T15:07:00Z</dcterms:created>
  <dcterms:modified xsi:type="dcterms:W3CDTF">2016-02-02T19:22:00Z</dcterms:modified>
</cp:coreProperties>
</file>