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D20DBB" w14:textId="78232AD7" w:rsidR="000B6F82" w:rsidRPr="002E6991" w:rsidRDefault="00770273" w:rsidP="00167731">
      <w:pPr>
        <w:widowControl w:val="0"/>
        <w:autoSpaceDE w:val="0"/>
        <w:autoSpaceDN w:val="0"/>
        <w:adjustRightInd w:val="0"/>
        <w:jc w:val="center"/>
        <w:rPr>
          <w:b/>
          <w:bCs/>
          <w:sz w:val="36"/>
          <w:szCs w:val="36"/>
        </w:rPr>
      </w:pPr>
      <w:r>
        <w:rPr>
          <w:b/>
          <w:sz w:val="36"/>
          <w:szCs w:val="36"/>
        </w:rPr>
        <w:t>3</w:t>
      </w:r>
      <w:r w:rsidR="00CF555A" w:rsidRPr="002E6991">
        <w:rPr>
          <w:b/>
          <w:sz w:val="36"/>
          <w:szCs w:val="36"/>
        </w:rPr>
        <w:t>-1</w:t>
      </w:r>
      <w:r>
        <w:rPr>
          <w:b/>
          <w:sz w:val="36"/>
          <w:szCs w:val="36"/>
        </w:rPr>
        <w:t>8</w:t>
      </w:r>
      <w:r w:rsidR="00CF555A" w:rsidRPr="002E6991">
        <w:rPr>
          <w:b/>
          <w:sz w:val="36"/>
          <w:szCs w:val="36"/>
        </w:rPr>
        <w:t xml:space="preserve">-16 </w:t>
      </w:r>
      <w:r w:rsidR="00EC43E7" w:rsidRPr="002E6991">
        <w:rPr>
          <w:b/>
          <w:sz w:val="36"/>
          <w:szCs w:val="36"/>
        </w:rPr>
        <w:t>W</w:t>
      </w:r>
      <w:r w:rsidR="00DA4A8B">
        <w:rPr>
          <w:b/>
          <w:sz w:val="36"/>
          <w:szCs w:val="36"/>
        </w:rPr>
        <w:t xml:space="preserve">akulla </w:t>
      </w:r>
      <w:r w:rsidR="00EC43E7" w:rsidRPr="002E6991">
        <w:rPr>
          <w:b/>
          <w:sz w:val="36"/>
          <w:szCs w:val="36"/>
        </w:rPr>
        <w:t>S</w:t>
      </w:r>
      <w:r w:rsidR="00DA4A8B">
        <w:rPr>
          <w:b/>
          <w:sz w:val="36"/>
          <w:szCs w:val="36"/>
        </w:rPr>
        <w:t xml:space="preserve">prings </w:t>
      </w:r>
      <w:r w:rsidR="00EC43E7" w:rsidRPr="002E6991">
        <w:rPr>
          <w:b/>
          <w:sz w:val="36"/>
          <w:szCs w:val="36"/>
        </w:rPr>
        <w:t>A</w:t>
      </w:r>
      <w:r w:rsidR="00DA4A8B">
        <w:rPr>
          <w:b/>
          <w:sz w:val="36"/>
          <w:szCs w:val="36"/>
        </w:rPr>
        <w:t>lliance</w:t>
      </w:r>
      <w:r w:rsidR="00EC43E7" w:rsidRPr="002E6991">
        <w:rPr>
          <w:b/>
          <w:sz w:val="36"/>
          <w:szCs w:val="36"/>
        </w:rPr>
        <w:t xml:space="preserve"> </w:t>
      </w:r>
      <w:r w:rsidR="00167731" w:rsidRPr="002E6991">
        <w:rPr>
          <w:b/>
          <w:sz w:val="36"/>
          <w:szCs w:val="36"/>
        </w:rPr>
        <w:t>Meeting</w:t>
      </w:r>
      <w:r w:rsidR="00D969C3" w:rsidRPr="002E6991">
        <w:rPr>
          <w:b/>
          <w:sz w:val="36"/>
          <w:szCs w:val="36"/>
        </w:rPr>
        <w:t xml:space="preserve"> Minutes</w:t>
      </w:r>
    </w:p>
    <w:p w14:paraId="4BFD1316" w14:textId="77777777" w:rsidR="000B6F82" w:rsidRPr="002E6991" w:rsidRDefault="000B6F82" w:rsidP="00BD2379">
      <w:pPr>
        <w:widowControl w:val="0"/>
        <w:autoSpaceDE w:val="0"/>
        <w:autoSpaceDN w:val="0"/>
        <w:adjustRightInd w:val="0"/>
        <w:rPr>
          <w:b/>
          <w:bCs/>
          <w:sz w:val="22"/>
        </w:rPr>
      </w:pPr>
    </w:p>
    <w:p w14:paraId="6188EFEB" w14:textId="3E3C6776" w:rsidR="0011430C" w:rsidRPr="002E6991" w:rsidRDefault="0011430C" w:rsidP="0011430C">
      <w:pPr>
        <w:rPr>
          <w:rFonts w:eastAsia="Arial"/>
        </w:rPr>
      </w:pPr>
      <w:r w:rsidRPr="002E6991">
        <w:rPr>
          <w:rFonts w:eastAsia="Arial"/>
        </w:rPr>
        <w:t xml:space="preserve">The Wakulla Springs Alliance held a Board meeting on </w:t>
      </w:r>
      <w:r w:rsidR="00770273">
        <w:rPr>
          <w:rFonts w:eastAsia="Arial"/>
        </w:rPr>
        <w:t>March 18</w:t>
      </w:r>
      <w:r w:rsidRPr="002E6991">
        <w:rPr>
          <w:rFonts w:eastAsia="Arial"/>
        </w:rPr>
        <w:t>, 2016 at the Renais</w:t>
      </w:r>
      <w:r w:rsidR="007A728D" w:rsidRPr="002E6991">
        <w:rPr>
          <w:rFonts w:eastAsia="Arial"/>
        </w:rPr>
        <w:t>sance Center.  The draft agenda</w:t>
      </w:r>
      <w:r w:rsidRPr="002E6991">
        <w:rPr>
          <w:rFonts w:eastAsia="Arial"/>
        </w:rPr>
        <w:t xml:space="preserve"> and list of participants can be found in Appendices A and B. Review the action items </w:t>
      </w:r>
      <w:r w:rsidRPr="002E6991">
        <w:rPr>
          <w:rFonts w:eastAsia="Arial"/>
          <w:u w:val="single"/>
        </w:rPr>
        <w:t>underlined</w:t>
      </w:r>
      <w:r w:rsidRPr="002E6991">
        <w:rPr>
          <w:rFonts w:eastAsia="Arial"/>
        </w:rPr>
        <w:t xml:space="preserve"> below for your commitments and actions you can help with. This report is based on the secretary’s notes and does not capture everything or exactly what was said. </w:t>
      </w:r>
    </w:p>
    <w:p w14:paraId="1E98E88C" w14:textId="77777777" w:rsidR="007A728D" w:rsidRPr="002E6991" w:rsidRDefault="007A728D" w:rsidP="0011430C">
      <w:pPr>
        <w:rPr>
          <w:rFonts w:eastAsia="Arial"/>
        </w:rPr>
      </w:pPr>
    </w:p>
    <w:p w14:paraId="2F395ABD" w14:textId="0B38E244" w:rsidR="009B0376" w:rsidRPr="002E6991" w:rsidRDefault="009B0376" w:rsidP="00DA4A8B">
      <w:pPr>
        <w:widowControl w:val="0"/>
        <w:autoSpaceDE w:val="0"/>
        <w:autoSpaceDN w:val="0"/>
        <w:adjustRightInd w:val="0"/>
      </w:pPr>
      <w:r w:rsidRPr="002E6991">
        <w:rPr>
          <w:b/>
          <w:bCs/>
        </w:rPr>
        <w:t>Opening</w:t>
      </w:r>
    </w:p>
    <w:p w14:paraId="465ACF24" w14:textId="5F94C204" w:rsidR="009B0376" w:rsidRPr="002E6991" w:rsidRDefault="009B0376" w:rsidP="00DA4A8B">
      <w:pPr>
        <w:rPr>
          <w:color w:val="6B006D"/>
          <w:u w:val="single" w:color="6B006D"/>
        </w:rPr>
      </w:pPr>
      <w:r w:rsidRPr="002E6991">
        <w:rPr>
          <w:rFonts w:eastAsia="Arial"/>
        </w:rPr>
        <w:t xml:space="preserve">Chair Sean McGlynn welcomed everyone, reviewed the meeting agenda and everyone introduced themselves. </w:t>
      </w:r>
      <w:r w:rsidR="00305A5B" w:rsidRPr="002E6991">
        <w:rPr>
          <w:rFonts w:eastAsia="Arial"/>
        </w:rPr>
        <w:t xml:space="preserve">The minutes of the 1-15-16 Board meeting and </w:t>
      </w:r>
      <w:r w:rsidR="007D7684" w:rsidRPr="002E6991">
        <w:rPr>
          <w:rFonts w:eastAsia="Arial"/>
        </w:rPr>
        <w:t>Treasurer’s</w:t>
      </w:r>
      <w:r w:rsidR="00305A5B" w:rsidRPr="002E6991">
        <w:rPr>
          <w:rFonts w:eastAsia="Arial"/>
        </w:rPr>
        <w:t xml:space="preserve"> Report were approved.</w:t>
      </w:r>
    </w:p>
    <w:p w14:paraId="24C960B0" w14:textId="77777777" w:rsidR="009B0376" w:rsidRPr="002E6991" w:rsidRDefault="009B0376" w:rsidP="00DA4A8B">
      <w:pPr>
        <w:tabs>
          <w:tab w:val="left" w:pos="720"/>
        </w:tabs>
        <w:ind w:left="720" w:hanging="720"/>
        <w:rPr>
          <w:b/>
        </w:rPr>
      </w:pPr>
    </w:p>
    <w:p w14:paraId="44DE2B06" w14:textId="77777777" w:rsidR="00DA4A8B" w:rsidRDefault="00795AF8" w:rsidP="00DA4A8B">
      <w:pPr>
        <w:rPr>
          <w:sz w:val="22"/>
        </w:rPr>
      </w:pPr>
      <w:r>
        <w:rPr>
          <w:b/>
          <w:sz w:val="22"/>
        </w:rPr>
        <w:t xml:space="preserve">Wakulla </w:t>
      </w:r>
      <w:r w:rsidR="006D2B41">
        <w:rPr>
          <w:b/>
          <w:sz w:val="22"/>
        </w:rPr>
        <w:t xml:space="preserve">and Leon </w:t>
      </w:r>
      <w:r>
        <w:rPr>
          <w:b/>
          <w:sz w:val="22"/>
        </w:rPr>
        <w:t>County Sewering Projects</w:t>
      </w:r>
    </w:p>
    <w:p w14:paraId="5288A00B" w14:textId="1A256CD8" w:rsidR="006D2B41" w:rsidRDefault="00795AF8" w:rsidP="00DA4A8B">
      <w:pPr>
        <w:rPr>
          <w:sz w:val="22"/>
        </w:rPr>
      </w:pPr>
      <w:r>
        <w:rPr>
          <w:sz w:val="22"/>
        </w:rPr>
        <w:t>Doug Barr, retired NW FL Water Management District Executive Director, provided a presentation on the sewering of Wakulla and Magnolia Gardens in Wakulla county and Woodside Heights in Leon County by the WMD</w:t>
      </w:r>
      <w:r w:rsidR="00636E20">
        <w:rPr>
          <w:sz w:val="22"/>
        </w:rPr>
        <w:t xml:space="preserve">.  See his My View from the Tallahassee Democrat in Appendix D.  </w:t>
      </w:r>
      <w:r w:rsidR="00F914B3">
        <w:rPr>
          <w:sz w:val="22"/>
        </w:rPr>
        <w:t xml:space="preserve">See project descriptions in Appendix E. </w:t>
      </w:r>
      <w:r w:rsidR="00636E20">
        <w:rPr>
          <w:sz w:val="22"/>
        </w:rPr>
        <w:t xml:space="preserve">He questioned whether the first two projects will reduce nutrient loading in Wakulla Springs.  This led to a discussion of how nutrient loading is affected by the direction of flow in and location of the tunnels between Wakulla and Spring Creek and how this varies at different rainfall levels.  </w:t>
      </w:r>
    </w:p>
    <w:p w14:paraId="4DE375B9" w14:textId="0550D4C7" w:rsidR="006D2B41" w:rsidRPr="006D2B41" w:rsidRDefault="006D2B41" w:rsidP="00DA4A8B">
      <w:pPr>
        <w:rPr>
          <w:sz w:val="22"/>
        </w:rPr>
      </w:pPr>
      <w:r w:rsidRPr="006D2B41">
        <w:rPr>
          <w:sz w:val="22"/>
        </w:rPr>
        <w:t xml:space="preserve">Theresa Heiker with Leon County said that the $2.5 m </w:t>
      </w:r>
      <w:r w:rsidRPr="006D2B41">
        <w:rPr>
          <w:sz w:val="22"/>
        </w:rPr>
        <w:t>Woodside Heights</w:t>
      </w:r>
      <w:r w:rsidRPr="006D2B41">
        <w:rPr>
          <w:sz w:val="22"/>
        </w:rPr>
        <w:t xml:space="preserve"> project</w:t>
      </w:r>
      <w:r>
        <w:rPr>
          <w:sz w:val="22"/>
        </w:rPr>
        <w:t xml:space="preserve"> (200 homes plus some commercial)</w:t>
      </w:r>
      <w:r w:rsidRPr="006D2B41">
        <w:rPr>
          <w:sz w:val="22"/>
        </w:rPr>
        <w:t xml:space="preserve"> covers all of the construction and hookup costs for the property owner.  She pointed out that the City, not the County does the construction requests to the WMD. There is a proposed project for Lake Munson under review by the WMD for approval by DEP. </w:t>
      </w:r>
    </w:p>
    <w:p w14:paraId="5B08F5D6" w14:textId="60EB42ED" w:rsidR="00636E20" w:rsidRDefault="00636E20" w:rsidP="00DA4A8B">
      <w:pPr>
        <w:rPr>
          <w:sz w:val="22"/>
        </w:rPr>
      </w:pPr>
      <w:r w:rsidRPr="00636E20">
        <w:rPr>
          <w:sz w:val="22"/>
          <w:u w:val="single"/>
        </w:rPr>
        <w:t>WSA representatives will meet with WMD staff to determine the timing, review criteria for future projects and how the WSA can work with the WMD and local governments to assure that the best nutrient reduction projects are implemented in the future.</w:t>
      </w:r>
      <w:r>
        <w:rPr>
          <w:sz w:val="22"/>
        </w:rPr>
        <w:t xml:space="preserve"> </w:t>
      </w:r>
    </w:p>
    <w:p w14:paraId="088B24EF" w14:textId="77777777" w:rsidR="00DA4A8B" w:rsidRDefault="00DA4A8B" w:rsidP="00DA4A8B">
      <w:pPr>
        <w:tabs>
          <w:tab w:val="left" w:pos="5004"/>
        </w:tabs>
        <w:rPr>
          <w:b/>
          <w:sz w:val="22"/>
        </w:rPr>
      </w:pPr>
    </w:p>
    <w:p w14:paraId="08FF9696" w14:textId="5B31E4DA" w:rsidR="006D2B41" w:rsidRPr="006D2B41" w:rsidRDefault="006D2B41" w:rsidP="00DA4A8B">
      <w:pPr>
        <w:tabs>
          <w:tab w:val="left" w:pos="5004"/>
        </w:tabs>
        <w:rPr>
          <w:b/>
          <w:sz w:val="22"/>
        </w:rPr>
      </w:pPr>
      <w:r w:rsidRPr="006D2B41">
        <w:rPr>
          <w:b/>
          <w:sz w:val="22"/>
        </w:rPr>
        <w:t>The Basin Management Action Plan, BMAP</w:t>
      </w:r>
      <w:r w:rsidRPr="006D2B41">
        <w:rPr>
          <w:b/>
          <w:sz w:val="22"/>
        </w:rPr>
        <w:tab/>
      </w:r>
    </w:p>
    <w:p w14:paraId="3C736713" w14:textId="6AD39550" w:rsidR="00EB54F8" w:rsidRDefault="00EB54F8" w:rsidP="00DA4A8B">
      <w:pPr>
        <w:rPr>
          <w:sz w:val="22"/>
        </w:rPr>
      </w:pPr>
      <w:r>
        <w:rPr>
          <w:sz w:val="22"/>
        </w:rPr>
        <w:t>Pam Hall reminded everyone that standard and performance-based septic systems, cluster systems and sewe</w:t>
      </w:r>
      <w:r>
        <w:rPr>
          <w:sz w:val="22"/>
        </w:rPr>
        <w:t xml:space="preserve">ring all need to be considered by the BMAP OSTDS committee.  Woodville may be a good location for a cluster system.  </w:t>
      </w:r>
      <w:r w:rsidRPr="00EB54F8">
        <w:rPr>
          <w:sz w:val="22"/>
          <w:u w:val="single"/>
        </w:rPr>
        <w:t>The WSA has nominated Bob Henderson as an environmental member and Bob Deyle as a science member on the committee and supports Anthony Gaudio’s request to be a septic system contractor member.</w:t>
      </w:r>
      <w:r>
        <w:rPr>
          <w:sz w:val="22"/>
        </w:rPr>
        <w:t xml:space="preserve"> </w:t>
      </w:r>
    </w:p>
    <w:p w14:paraId="5D149A06" w14:textId="77777777" w:rsidR="00DA4A8B" w:rsidRDefault="00DA4A8B" w:rsidP="00DA4A8B">
      <w:pPr>
        <w:rPr>
          <w:b/>
          <w:sz w:val="22"/>
        </w:rPr>
      </w:pPr>
    </w:p>
    <w:p w14:paraId="2D8218A7" w14:textId="66F9DDF8" w:rsidR="00EB54F8" w:rsidRPr="00EB54F8" w:rsidRDefault="00EB54F8" w:rsidP="00DA4A8B">
      <w:pPr>
        <w:rPr>
          <w:b/>
          <w:sz w:val="22"/>
        </w:rPr>
      </w:pPr>
      <w:r w:rsidRPr="00EB54F8">
        <w:rPr>
          <w:b/>
          <w:sz w:val="22"/>
        </w:rPr>
        <w:t>Wakulla Wildlife</w:t>
      </w:r>
    </w:p>
    <w:p w14:paraId="2425671F" w14:textId="217F30B4" w:rsidR="006D2B41" w:rsidRDefault="00EB54F8" w:rsidP="00DA4A8B">
      <w:pPr>
        <w:rPr>
          <w:sz w:val="22"/>
        </w:rPr>
      </w:pPr>
      <w:r>
        <w:rPr>
          <w:sz w:val="22"/>
        </w:rPr>
        <w:t xml:space="preserve">Bob Thompson reported that the regular wildlife surveys reveal reduced numbers of wildlife.  There has been a 90% increase in linguae in two weeks.  The clearer water may be a contributing factor.  </w:t>
      </w:r>
    </w:p>
    <w:p w14:paraId="7A65B0AB" w14:textId="77777777" w:rsidR="00DA4A8B" w:rsidRDefault="00DA4A8B" w:rsidP="00DA4A8B">
      <w:pPr>
        <w:rPr>
          <w:b/>
          <w:sz w:val="22"/>
        </w:rPr>
      </w:pPr>
    </w:p>
    <w:p w14:paraId="277C3359" w14:textId="11BD3461" w:rsidR="00EB54F8" w:rsidRPr="00EB54F8" w:rsidRDefault="00EB54F8" w:rsidP="00DA4A8B">
      <w:pPr>
        <w:rPr>
          <w:b/>
          <w:sz w:val="22"/>
        </w:rPr>
      </w:pPr>
      <w:r w:rsidRPr="00EB54F8">
        <w:rPr>
          <w:b/>
          <w:sz w:val="22"/>
        </w:rPr>
        <w:t>Wakulla Nitrates</w:t>
      </w:r>
    </w:p>
    <w:p w14:paraId="62CA9B85" w14:textId="00DC4157" w:rsidR="00EB54F8" w:rsidRPr="00EB54F8" w:rsidRDefault="00EB54F8" w:rsidP="00DA4A8B">
      <w:pPr>
        <w:rPr>
          <w:sz w:val="22"/>
        </w:rPr>
      </w:pPr>
      <w:r>
        <w:rPr>
          <w:sz w:val="22"/>
        </w:rPr>
        <w:t>Sean</w:t>
      </w:r>
      <w:r w:rsidR="00F914B3">
        <w:rPr>
          <w:sz w:val="22"/>
        </w:rPr>
        <w:t xml:space="preserve"> McGlynn said that the B tunnel has the highest N levels but that they are lowering since the improvements in the Tallahassee wastewater treatment upgrades.  He commented on the number of karst windows, caves and related flows in Wakulla Springs, Lost Creek and Spring Creek</w:t>
      </w:r>
      <w:r w:rsidR="00DA4A8B">
        <w:rPr>
          <w:sz w:val="22"/>
        </w:rPr>
        <w:t xml:space="preserve">.  Punch Bowl Sink has layers of fresh, brackish and salt (heavier) water and at times the salt wedge goes all the way to Wakulla Springs. </w:t>
      </w:r>
    </w:p>
    <w:p w14:paraId="0BB140CF" w14:textId="01CC02FD" w:rsidR="00770273" w:rsidRDefault="00770273" w:rsidP="00DA4A8B">
      <w:pPr>
        <w:rPr>
          <w:b/>
          <w:sz w:val="22"/>
        </w:rPr>
      </w:pPr>
      <w:r>
        <w:rPr>
          <w:b/>
          <w:sz w:val="22"/>
        </w:rPr>
        <w:br w:type="page"/>
      </w:r>
    </w:p>
    <w:p w14:paraId="30625E5F" w14:textId="68E3F169" w:rsidR="007A728D" w:rsidRPr="002E6991" w:rsidRDefault="007A728D" w:rsidP="008C6E7D">
      <w:pPr>
        <w:jc w:val="center"/>
        <w:rPr>
          <w:rFonts w:eastAsia="Arial"/>
        </w:rPr>
      </w:pPr>
      <w:r w:rsidRPr="002E6991">
        <w:rPr>
          <w:rFonts w:eastAsia="Arial"/>
        </w:rPr>
        <w:lastRenderedPageBreak/>
        <w:t>Appendix A</w:t>
      </w:r>
    </w:p>
    <w:p w14:paraId="73F809EC" w14:textId="77777777" w:rsidR="00770273" w:rsidRPr="00DA4A8B" w:rsidRDefault="00770273" w:rsidP="00770273">
      <w:pPr>
        <w:widowControl w:val="0"/>
        <w:autoSpaceDE w:val="0"/>
        <w:autoSpaceDN w:val="0"/>
        <w:adjustRightInd w:val="0"/>
        <w:jc w:val="center"/>
        <w:rPr>
          <w:b/>
          <w:bCs/>
        </w:rPr>
      </w:pPr>
      <w:r w:rsidRPr="00DA4A8B">
        <w:rPr>
          <w:b/>
        </w:rPr>
        <w:t>3-18-16 WSA Board Meeting Agenda</w:t>
      </w:r>
    </w:p>
    <w:p w14:paraId="0DA1A4E3" w14:textId="77777777" w:rsidR="00770273" w:rsidRPr="00DA4A8B" w:rsidRDefault="00770273" w:rsidP="00770273">
      <w:pPr>
        <w:widowControl w:val="0"/>
        <w:autoSpaceDE w:val="0"/>
        <w:autoSpaceDN w:val="0"/>
        <w:adjustRightInd w:val="0"/>
        <w:rPr>
          <w:b/>
          <w:bCs/>
        </w:rPr>
      </w:pPr>
    </w:p>
    <w:p w14:paraId="0D3F5F93" w14:textId="77777777" w:rsidR="00770273" w:rsidRPr="00DA4A8B" w:rsidRDefault="00770273" w:rsidP="00770273">
      <w:pPr>
        <w:tabs>
          <w:tab w:val="left" w:pos="720"/>
        </w:tabs>
        <w:rPr>
          <w:b/>
        </w:rPr>
      </w:pPr>
      <w:r w:rsidRPr="00DA4A8B">
        <w:rPr>
          <w:b/>
          <w:bCs/>
        </w:rPr>
        <w:t>9:00</w:t>
      </w:r>
      <w:r w:rsidRPr="00DA4A8B">
        <w:rPr>
          <w:b/>
          <w:bCs/>
        </w:rPr>
        <w:tab/>
      </w:r>
      <w:r w:rsidRPr="00DA4A8B">
        <w:rPr>
          <w:b/>
        </w:rPr>
        <w:t>Opening</w:t>
      </w:r>
    </w:p>
    <w:p w14:paraId="53424C57" w14:textId="77777777" w:rsidR="00770273" w:rsidRPr="00DA4A8B" w:rsidRDefault="00770273" w:rsidP="00770273">
      <w:pPr>
        <w:pStyle w:val="ListParagraph"/>
        <w:widowControl w:val="0"/>
        <w:numPr>
          <w:ilvl w:val="0"/>
          <w:numId w:val="9"/>
        </w:numPr>
        <w:autoSpaceDE w:val="0"/>
        <w:autoSpaceDN w:val="0"/>
        <w:adjustRightInd w:val="0"/>
      </w:pPr>
      <w:r w:rsidRPr="00DA4A8B">
        <w:t>Welcome and meeting agenda review (Seán McGlynn)</w:t>
      </w:r>
    </w:p>
    <w:p w14:paraId="31777974" w14:textId="77777777" w:rsidR="00770273" w:rsidRPr="00DA4A8B" w:rsidRDefault="00770273" w:rsidP="00770273">
      <w:pPr>
        <w:pStyle w:val="ListParagraph"/>
        <w:widowControl w:val="0"/>
        <w:numPr>
          <w:ilvl w:val="0"/>
          <w:numId w:val="9"/>
        </w:numPr>
        <w:autoSpaceDE w:val="0"/>
        <w:autoSpaceDN w:val="0"/>
        <w:adjustRightInd w:val="0"/>
      </w:pPr>
      <w:r w:rsidRPr="00DA4A8B">
        <w:t>Introductions (Board)</w:t>
      </w:r>
    </w:p>
    <w:p w14:paraId="4F7B146E" w14:textId="77777777" w:rsidR="00770273" w:rsidRPr="00DA4A8B" w:rsidRDefault="00770273" w:rsidP="00770273">
      <w:pPr>
        <w:pStyle w:val="ListParagraph"/>
        <w:widowControl w:val="0"/>
        <w:numPr>
          <w:ilvl w:val="0"/>
          <w:numId w:val="9"/>
        </w:numPr>
        <w:autoSpaceDE w:val="0"/>
        <w:autoSpaceDN w:val="0"/>
        <w:adjustRightInd w:val="0"/>
      </w:pPr>
      <w:r w:rsidRPr="00DA4A8B">
        <w:t>Secretary Minutes (Tom Taylor)</w:t>
      </w:r>
    </w:p>
    <w:p w14:paraId="3FCBB021" w14:textId="77777777" w:rsidR="00770273" w:rsidRPr="00DA4A8B" w:rsidRDefault="00770273" w:rsidP="00770273">
      <w:pPr>
        <w:pStyle w:val="ListParagraph"/>
        <w:widowControl w:val="0"/>
        <w:numPr>
          <w:ilvl w:val="1"/>
          <w:numId w:val="9"/>
        </w:numPr>
        <w:autoSpaceDE w:val="0"/>
        <w:autoSpaceDN w:val="0"/>
        <w:adjustRightInd w:val="0"/>
      </w:pPr>
      <w:r w:rsidRPr="00DA4A8B">
        <w:t>Please see Attachment 1 - 2-18-16 WSA Minutes</w:t>
      </w:r>
    </w:p>
    <w:p w14:paraId="0430B89C" w14:textId="77777777" w:rsidR="00770273" w:rsidRPr="00DA4A8B" w:rsidRDefault="00770273" w:rsidP="00770273">
      <w:pPr>
        <w:pStyle w:val="ListParagraph"/>
        <w:widowControl w:val="0"/>
        <w:numPr>
          <w:ilvl w:val="0"/>
          <w:numId w:val="9"/>
        </w:numPr>
        <w:autoSpaceDE w:val="0"/>
        <w:autoSpaceDN w:val="0"/>
        <w:adjustRightInd w:val="0"/>
      </w:pPr>
      <w:r w:rsidRPr="00DA4A8B">
        <w:t>Treasurer Report</w:t>
      </w:r>
      <w:r w:rsidRPr="00DA4A8B">
        <w:rPr>
          <w:b/>
          <w:color w:val="222222"/>
          <w:shd w:val="clear" w:color="auto" w:fill="FFFFFF"/>
        </w:rPr>
        <w:t xml:space="preserve"> </w:t>
      </w:r>
      <w:r w:rsidRPr="00DA4A8B">
        <w:t>(Howard Kessler)</w:t>
      </w:r>
    </w:p>
    <w:p w14:paraId="5C26EB3F" w14:textId="77777777" w:rsidR="00770273" w:rsidRPr="00DA4A8B" w:rsidRDefault="00770273" w:rsidP="00770273">
      <w:pPr>
        <w:pStyle w:val="ListParagraph"/>
        <w:widowControl w:val="0"/>
        <w:numPr>
          <w:ilvl w:val="1"/>
          <w:numId w:val="9"/>
        </w:numPr>
        <w:autoSpaceDE w:val="0"/>
        <w:autoSpaceDN w:val="0"/>
        <w:adjustRightInd w:val="0"/>
      </w:pPr>
      <w:r w:rsidRPr="00DA4A8B">
        <w:t>Please see Attachment 2 - WSA Treasurer Report March 18, 2016 Mtg.</w:t>
      </w:r>
    </w:p>
    <w:p w14:paraId="5C1BC107" w14:textId="77777777" w:rsidR="00770273" w:rsidRPr="00DA4A8B" w:rsidRDefault="00770273" w:rsidP="00770273">
      <w:pPr>
        <w:tabs>
          <w:tab w:val="left" w:pos="720"/>
        </w:tabs>
        <w:ind w:left="720" w:hanging="720"/>
        <w:rPr>
          <w:b/>
        </w:rPr>
      </w:pPr>
      <w:r w:rsidRPr="00DA4A8B">
        <w:rPr>
          <w:b/>
        </w:rPr>
        <w:t>9:05</w:t>
      </w:r>
      <w:r w:rsidRPr="00DA4A8B">
        <w:rPr>
          <w:b/>
        </w:rPr>
        <w:tab/>
        <w:t>OSTDS (Septic System) Remediation Projects Update of funded projects– Douglas Barr</w:t>
      </w:r>
      <w:r w:rsidRPr="00DA4A8B">
        <w:t xml:space="preserve">, </w:t>
      </w:r>
    </w:p>
    <w:p w14:paraId="2FC90E06" w14:textId="77777777" w:rsidR="00770273" w:rsidRPr="00DA4A8B" w:rsidRDefault="00770273" w:rsidP="00770273">
      <w:pPr>
        <w:pStyle w:val="ListParagraph"/>
        <w:numPr>
          <w:ilvl w:val="0"/>
          <w:numId w:val="9"/>
        </w:numPr>
        <w:tabs>
          <w:tab w:val="left" w:pos="720"/>
        </w:tabs>
      </w:pPr>
      <w:r w:rsidRPr="00DA4A8B">
        <w:t>Discussion of septic tank mitigation projects funded last year, specifically those in Wakulla County, at a cost of $10.4 million dollars, to mitigate septic tank effects on Wakulla Springs. Douglas Barr was the executive director of the NWFWMD, 1992 to 2012.  He is an expert in hydrology with 39 years of experience in water resources management in northwest Florida.</w:t>
      </w:r>
    </w:p>
    <w:p w14:paraId="4F2BC5E9" w14:textId="77777777" w:rsidR="00770273" w:rsidRPr="00DA4A8B" w:rsidRDefault="00770273" w:rsidP="00770273">
      <w:pPr>
        <w:pStyle w:val="ListParagraph"/>
        <w:numPr>
          <w:ilvl w:val="0"/>
          <w:numId w:val="9"/>
        </w:numPr>
        <w:tabs>
          <w:tab w:val="left" w:pos="720"/>
        </w:tabs>
      </w:pPr>
      <w:r w:rsidRPr="00DA4A8B">
        <w:t>Please see Attachment 3 - OPINION Doug Barr, published, Tallahassee Democrat, 021516</w:t>
      </w:r>
    </w:p>
    <w:p w14:paraId="5D544B4B" w14:textId="77777777" w:rsidR="00770273" w:rsidRPr="00DA4A8B" w:rsidRDefault="00770273" w:rsidP="00770273">
      <w:pPr>
        <w:pStyle w:val="ListParagraph"/>
        <w:numPr>
          <w:ilvl w:val="0"/>
          <w:numId w:val="9"/>
        </w:numPr>
        <w:tabs>
          <w:tab w:val="left" w:pos="720"/>
        </w:tabs>
      </w:pPr>
      <w:r w:rsidRPr="00DA4A8B">
        <w:t>Please see Attachment 4 - Chart of funding for septic tank mitigation, 2015. 4 projects were funded for a total 14 million.</w:t>
      </w:r>
    </w:p>
    <w:p w14:paraId="05D95950" w14:textId="77777777" w:rsidR="00770273" w:rsidRPr="00DA4A8B" w:rsidRDefault="00770273" w:rsidP="00770273">
      <w:pPr>
        <w:pStyle w:val="ListParagraph"/>
        <w:numPr>
          <w:ilvl w:val="0"/>
          <w:numId w:val="9"/>
        </w:numPr>
        <w:tabs>
          <w:tab w:val="left" w:pos="720"/>
        </w:tabs>
      </w:pPr>
      <w:r w:rsidRPr="00DA4A8B">
        <w:t>Questions</w:t>
      </w:r>
    </w:p>
    <w:p w14:paraId="7E43F619" w14:textId="77777777" w:rsidR="00770273" w:rsidRPr="00DA4A8B" w:rsidRDefault="00770273" w:rsidP="00770273">
      <w:pPr>
        <w:tabs>
          <w:tab w:val="left" w:pos="720"/>
        </w:tabs>
        <w:ind w:left="720" w:hanging="720"/>
        <w:rPr>
          <w:b/>
        </w:rPr>
      </w:pPr>
      <w:r w:rsidRPr="00DA4A8B">
        <w:rPr>
          <w:b/>
        </w:rPr>
        <w:t>10:00</w:t>
      </w:r>
      <w:r w:rsidRPr="00DA4A8B">
        <w:rPr>
          <w:b/>
        </w:rPr>
        <w:tab/>
        <w:t>BMAP Update– Debbie Lightsey</w:t>
      </w:r>
    </w:p>
    <w:p w14:paraId="10452B73" w14:textId="77777777" w:rsidR="00770273" w:rsidRPr="00DA4A8B" w:rsidRDefault="00770273" w:rsidP="00770273">
      <w:pPr>
        <w:pStyle w:val="ListParagraph"/>
        <w:numPr>
          <w:ilvl w:val="0"/>
          <w:numId w:val="9"/>
        </w:numPr>
        <w:tabs>
          <w:tab w:val="left" w:pos="720"/>
        </w:tabs>
        <w:rPr>
          <w:i/>
        </w:rPr>
      </w:pPr>
      <w:r w:rsidRPr="00DA4A8B">
        <w:t>Wakulla Springs BMAP OSTDS Advisory Committee and out nomination of Robert Henderson and Robert Deyle for membership on that committee</w:t>
      </w:r>
      <w:r w:rsidRPr="00DA4A8B">
        <w:rPr>
          <w:b/>
          <w:i/>
        </w:rPr>
        <w:tab/>
      </w:r>
    </w:p>
    <w:p w14:paraId="48A092C0" w14:textId="77777777" w:rsidR="00770273" w:rsidRPr="00DA4A8B" w:rsidRDefault="00770273" w:rsidP="00770273">
      <w:pPr>
        <w:rPr>
          <w:b/>
        </w:rPr>
      </w:pPr>
      <w:r w:rsidRPr="00DA4A8B">
        <w:rPr>
          <w:b/>
        </w:rPr>
        <w:t>10:30</w:t>
      </w:r>
      <w:r w:rsidRPr="00DA4A8B">
        <w:rPr>
          <w:b/>
        </w:rPr>
        <w:tab/>
        <w:t xml:space="preserve">Parks in Peril - </w:t>
      </w:r>
      <w:r w:rsidRPr="00DA4A8B">
        <w:t>Jim Stevenson</w:t>
      </w:r>
      <w:r w:rsidRPr="00DA4A8B">
        <w:rPr>
          <w:b/>
        </w:rPr>
        <w:t xml:space="preserve"> </w:t>
      </w:r>
    </w:p>
    <w:p w14:paraId="532A9D86" w14:textId="77777777" w:rsidR="00770273" w:rsidRPr="00DA4A8B" w:rsidRDefault="00770273" w:rsidP="00770273">
      <w:pPr>
        <w:pStyle w:val="ListParagraph"/>
        <w:numPr>
          <w:ilvl w:val="0"/>
          <w:numId w:val="9"/>
        </w:numPr>
        <w:tabs>
          <w:tab w:val="left" w:pos="720"/>
        </w:tabs>
        <w:rPr>
          <w:i/>
        </w:rPr>
      </w:pPr>
      <w:r w:rsidRPr="00DA4A8B">
        <w:t>Please see Attachment 5 - Saving Wakulla Spring 2016 Spring Schedule</w:t>
      </w:r>
    </w:p>
    <w:p w14:paraId="24EA0C5A" w14:textId="77777777" w:rsidR="00770273" w:rsidRPr="00DA4A8B" w:rsidRDefault="00770273" w:rsidP="00770273">
      <w:pPr>
        <w:rPr>
          <w:b/>
        </w:rPr>
      </w:pPr>
      <w:r w:rsidRPr="00DA4A8B">
        <w:rPr>
          <w:b/>
        </w:rPr>
        <w:t>11:00</w:t>
      </w:r>
      <w:r w:rsidRPr="00DA4A8B">
        <w:rPr>
          <w:b/>
        </w:rPr>
        <w:tab/>
        <w:t>What’s new</w:t>
      </w:r>
    </w:p>
    <w:p w14:paraId="41E89709" w14:textId="77777777" w:rsidR="00770273" w:rsidRPr="00DA4A8B" w:rsidRDefault="00770273" w:rsidP="00770273">
      <w:pPr>
        <w:pStyle w:val="ListParagraph"/>
        <w:numPr>
          <w:ilvl w:val="0"/>
          <w:numId w:val="9"/>
        </w:numPr>
        <w:tabs>
          <w:tab w:val="left" w:pos="720"/>
        </w:tabs>
      </w:pPr>
      <w:r w:rsidRPr="00DA4A8B">
        <w:rPr>
          <w:u w:val="single"/>
        </w:rPr>
        <w:t>US Highway 319 / Crawfordville Road Widening</w:t>
      </w:r>
      <w:r w:rsidRPr="00DA4A8B">
        <w:t xml:space="preserve"> – Bob Deyle</w:t>
      </w:r>
    </w:p>
    <w:p w14:paraId="12F712E8" w14:textId="77777777" w:rsidR="00770273" w:rsidRPr="00DA4A8B" w:rsidRDefault="00770273" w:rsidP="00770273">
      <w:pPr>
        <w:pStyle w:val="ListParagraph"/>
        <w:numPr>
          <w:ilvl w:val="0"/>
          <w:numId w:val="9"/>
        </w:numPr>
        <w:rPr>
          <w:u w:val="single"/>
        </w:rPr>
      </w:pPr>
      <w:r w:rsidRPr="00DA4A8B">
        <w:rPr>
          <w:u w:val="single"/>
        </w:rPr>
        <w:t>Legislative Update</w:t>
      </w:r>
      <w:r w:rsidRPr="00DA4A8B">
        <w:t xml:space="preserve"> – Rob Williams and Charles Pattison</w:t>
      </w:r>
    </w:p>
    <w:p w14:paraId="2B9D1192" w14:textId="77777777" w:rsidR="00770273" w:rsidRPr="00DA4A8B" w:rsidRDefault="00770273" w:rsidP="00770273">
      <w:pPr>
        <w:pStyle w:val="ListParagraph"/>
        <w:numPr>
          <w:ilvl w:val="0"/>
          <w:numId w:val="9"/>
        </w:numPr>
        <w:rPr>
          <w:u w:val="single"/>
        </w:rPr>
      </w:pPr>
      <w:r w:rsidRPr="00DA4A8B">
        <w:rPr>
          <w:u w:val="single"/>
        </w:rPr>
        <w:t>Springshed Updates</w:t>
      </w:r>
      <w:r w:rsidRPr="00DA4A8B">
        <w:t xml:space="preserve"> - Cal Jamison</w:t>
      </w:r>
      <w:r w:rsidRPr="00DA4A8B">
        <w:rPr>
          <w:u w:val="single"/>
        </w:rPr>
        <w:t xml:space="preserve"> </w:t>
      </w:r>
    </w:p>
    <w:p w14:paraId="43B7C5DC" w14:textId="77777777" w:rsidR="00770273" w:rsidRPr="00DA4A8B" w:rsidRDefault="00770273" w:rsidP="00770273">
      <w:pPr>
        <w:pStyle w:val="ListParagraph"/>
        <w:numPr>
          <w:ilvl w:val="0"/>
          <w:numId w:val="9"/>
        </w:numPr>
        <w:rPr>
          <w:u w:val="single"/>
        </w:rPr>
      </w:pPr>
      <w:r w:rsidRPr="00DA4A8B">
        <w:rPr>
          <w:u w:val="single"/>
        </w:rPr>
        <w:t>Wakulla Spring Nitrate update</w:t>
      </w:r>
      <w:r w:rsidRPr="00DA4A8B">
        <w:t xml:space="preserve"> - Seán McGlynn</w:t>
      </w:r>
    </w:p>
    <w:p w14:paraId="7C2E6F1F" w14:textId="77777777" w:rsidR="00770273" w:rsidRPr="00DA4A8B" w:rsidRDefault="00770273" w:rsidP="00770273">
      <w:pPr>
        <w:rPr>
          <w:b/>
        </w:rPr>
      </w:pPr>
      <w:r w:rsidRPr="00DA4A8B">
        <w:rPr>
          <w:b/>
        </w:rPr>
        <w:t>11:50</w:t>
      </w:r>
      <w:r w:rsidRPr="00DA4A8B">
        <w:rPr>
          <w:b/>
        </w:rPr>
        <w:tab/>
        <w:t>Items from the floor</w:t>
      </w:r>
    </w:p>
    <w:p w14:paraId="1C69EF2D" w14:textId="77777777" w:rsidR="00770273" w:rsidRPr="00DA4A8B" w:rsidRDefault="00770273" w:rsidP="00770273">
      <w:pPr>
        <w:rPr>
          <w:b/>
        </w:rPr>
      </w:pPr>
      <w:r w:rsidRPr="00DA4A8B">
        <w:rPr>
          <w:b/>
        </w:rPr>
        <w:t>12:00</w:t>
      </w:r>
      <w:r w:rsidRPr="00DA4A8B">
        <w:rPr>
          <w:b/>
        </w:rPr>
        <w:tab/>
        <w:t>Adjourn</w:t>
      </w:r>
    </w:p>
    <w:p w14:paraId="27094F04" w14:textId="77777777" w:rsidR="00770273" w:rsidRPr="00DA4A8B" w:rsidRDefault="00770273" w:rsidP="00770273">
      <w:pPr>
        <w:rPr>
          <w:b/>
        </w:rPr>
      </w:pPr>
    </w:p>
    <w:p w14:paraId="61C09EAC" w14:textId="77777777" w:rsidR="00770273" w:rsidRPr="00DA4A8B" w:rsidRDefault="00770273" w:rsidP="00770273">
      <w:pPr>
        <w:tabs>
          <w:tab w:val="left" w:pos="630"/>
        </w:tabs>
        <w:autoSpaceDE w:val="0"/>
        <w:autoSpaceDN w:val="0"/>
        <w:adjustRightInd w:val="0"/>
        <w:rPr>
          <w:b/>
        </w:rPr>
      </w:pPr>
      <w:r w:rsidRPr="00DA4A8B">
        <w:rPr>
          <w:b/>
          <w:u w:val="single"/>
        </w:rPr>
        <w:t>Springtime Tallahassee,</w:t>
      </w:r>
      <w:r w:rsidRPr="00DA4A8B">
        <w:t xml:space="preserve"> April 1</w:t>
      </w:r>
    </w:p>
    <w:p w14:paraId="3594074C" w14:textId="77777777" w:rsidR="00770273" w:rsidRPr="00DA4A8B" w:rsidRDefault="00770273" w:rsidP="00770273">
      <w:pPr>
        <w:tabs>
          <w:tab w:val="left" w:pos="630"/>
        </w:tabs>
        <w:autoSpaceDE w:val="0"/>
        <w:autoSpaceDN w:val="0"/>
        <w:adjustRightInd w:val="0"/>
      </w:pPr>
      <w:r w:rsidRPr="00DA4A8B">
        <w:rPr>
          <w:b/>
          <w:u w:val="single"/>
        </w:rPr>
        <w:t>Wakulla Wildlife Festival</w:t>
      </w:r>
      <w:r w:rsidRPr="00DA4A8B">
        <w:rPr>
          <w:b/>
        </w:rPr>
        <w:t xml:space="preserve">, </w:t>
      </w:r>
      <w:r w:rsidRPr="00DA4A8B">
        <w:t>April 16,</w:t>
      </w:r>
      <w:r w:rsidRPr="00DA4A8B">
        <w:rPr>
          <w:b/>
        </w:rPr>
        <w:t xml:space="preserve"> </w:t>
      </w:r>
      <w:r w:rsidRPr="00DA4A8B">
        <w:t xml:space="preserve">Wakulla Springs State Park, Special Inaugural Glass Bottom Boat Tour, newly restored glass bottom boat, the Henry </w:t>
      </w:r>
      <w:r w:rsidRPr="00DA4A8B">
        <w:rPr>
          <w:i/>
        </w:rPr>
        <w:t>“Walk with Mastodons.</w:t>
      </w:r>
      <w:r w:rsidRPr="00DA4A8B">
        <w:t xml:space="preserve">” </w:t>
      </w:r>
    </w:p>
    <w:p w14:paraId="0AE8CE26" w14:textId="77777777" w:rsidR="00770273" w:rsidRPr="00DA4A8B" w:rsidRDefault="00770273" w:rsidP="00770273">
      <w:pPr>
        <w:tabs>
          <w:tab w:val="left" w:pos="630"/>
        </w:tabs>
        <w:autoSpaceDE w:val="0"/>
        <w:autoSpaceDN w:val="0"/>
        <w:adjustRightInd w:val="0"/>
      </w:pPr>
      <w:r w:rsidRPr="00DA4A8B">
        <w:rPr>
          <w:b/>
          <w:u w:val="single"/>
        </w:rPr>
        <w:t>Chipola Feather Fest</w:t>
      </w:r>
      <w:r w:rsidRPr="00DA4A8B">
        <w:t>, April 15 – 18, Marianna, Hosted by the Great Florida Birding &amp; Wildlife Trail, http://floridabirdingtrail.com/index.php/events/detail/2372/</w:t>
      </w:r>
      <w:r w:rsidRPr="00DA4A8B">
        <w:tab/>
      </w:r>
    </w:p>
    <w:p w14:paraId="76AF1A42" w14:textId="77777777" w:rsidR="007A728D" w:rsidRPr="002E6991" w:rsidRDefault="007A728D" w:rsidP="007A728D">
      <w:pPr>
        <w:spacing w:after="200"/>
        <w:rPr>
          <w:b/>
          <w:sz w:val="20"/>
          <w:szCs w:val="20"/>
        </w:rPr>
      </w:pPr>
      <w:r w:rsidRPr="002E6991">
        <w:rPr>
          <w:b/>
          <w:sz w:val="20"/>
          <w:szCs w:val="20"/>
        </w:rPr>
        <w:br w:type="page"/>
      </w:r>
    </w:p>
    <w:p w14:paraId="244863B5" w14:textId="3CD23D84" w:rsidR="008C6E7D" w:rsidRPr="002E6991" w:rsidRDefault="008C6E7D" w:rsidP="008C6E7D">
      <w:pPr>
        <w:jc w:val="center"/>
        <w:rPr>
          <w:rFonts w:eastAsia="Arial"/>
        </w:rPr>
      </w:pPr>
      <w:r w:rsidRPr="002E6991">
        <w:rPr>
          <w:rFonts w:eastAsia="Arial"/>
        </w:rPr>
        <w:lastRenderedPageBreak/>
        <w:t>Appendix B</w:t>
      </w:r>
    </w:p>
    <w:p w14:paraId="0825DB78" w14:textId="77777777" w:rsidR="008C6E7D" w:rsidRPr="002E6991" w:rsidRDefault="008C6E7D" w:rsidP="008C6E7D">
      <w:pPr>
        <w:jc w:val="center"/>
        <w:rPr>
          <w:rFonts w:eastAsia="Arial"/>
          <w:b/>
          <w:sz w:val="32"/>
          <w:szCs w:val="32"/>
        </w:rPr>
      </w:pPr>
      <w:r w:rsidRPr="002E6991">
        <w:rPr>
          <w:rFonts w:eastAsia="Arial"/>
          <w:b/>
          <w:sz w:val="32"/>
          <w:szCs w:val="32"/>
        </w:rPr>
        <w:t>Board, Advisors and Guests</w:t>
      </w:r>
    </w:p>
    <w:p w14:paraId="2F612D5D" w14:textId="714F5A60" w:rsidR="008C6E7D" w:rsidRPr="002E6991" w:rsidRDefault="008C6E7D" w:rsidP="008C6E7D">
      <w:pPr>
        <w:jc w:val="center"/>
        <w:rPr>
          <w:rFonts w:eastAsia="Arial"/>
        </w:rPr>
      </w:pPr>
      <w:r w:rsidRPr="002E6991">
        <w:rPr>
          <w:rFonts w:eastAsia="Arial"/>
        </w:rPr>
        <w:t xml:space="preserve">* Indicates </w:t>
      </w:r>
      <w:r w:rsidR="00770273">
        <w:rPr>
          <w:rFonts w:eastAsia="Arial"/>
        </w:rPr>
        <w:t>3</w:t>
      </w:r>
      <w:r w:rsidRPr="002E6991">
        <w:rPr>
          <w:rFonts w:eastAsia="Arial"/>
        </w:rPr>
        <w:t>-1</w:t>
      </w:r>
      <w:r w:rsidR="00770273">
        <w:rPr>
          <w:rFonts w:eastAsia="Arial"/>
        </w:rPr>
        <w:t>8</w:t>
      </w:r>
      <w:r w:rsidRPr="002E6991">
        <w:rPr>
          <w:rFonts w:eastAsia="Arial"/>
        </w:rPr>
        <w:t>-16 Participants</w:t>
      </w:r>
    </w:p>
    <w:p w14:paraId="3E16070D" w14:textId="77777777" w:rsidR="008C6E7D" w:rsidRPr="002E6991" w:rsidRDefault="008C6E7D" w:rsidP="008C6E7D">
      <w:pPr>
        <w:ind w:left="360"/>
        <w:rPr>
          <w:rFonts w:eastAsia="Arial"/>
          <w:u w:val="single"/>
        </w:rPr>
      </w:pPr>
    </w:p>
    <w:p w14:paraId="6E195563" w14:textId="77777777" w:rsidR="008C6E7D" w:rsidRPr="002E6991" w:rsidRDefault="008C6E7D" w:rsidP="008C6E7D">
      <w:pPr>
        <w:ind w:left="360"/>
        <w:rPr>
          <w:rFonts w:eastAsia="Arial"/>
          <w:u w:val="single"/>
        </w:rPr>
      </w:pPr>
      <w:r w:rsidRPr="002E6991">
        <w:rPr>
          <w:rFonts w:eastAsia="Arial"/>
          <w:u w:val="single"/>
        </w:rPr>
        <w:t>Board Members</w:t>
      </w:r>
      <w:r w:rsidRPr="002E6991">
        <w:rPr>
          <w:rFonts w:eastAsia="Arial"/>
          <w:u w:val="single"/>
        </w:rPr>
        <w:tab/>
        <w:t xml:space="preserve">       </w:t>
      </w:r>
    </w:p>
    <w:p w14:paraId="5CEDA4BC" w14:textId="77777777" w:rsidR="008C6E7D" w:rsidRPr="002E6991" w:rsidRDefault="008C6E7D" w:rsidP="008C6E7D">
      <w:pPr>
        <w:ind w:left="360"/>
        <w:rPr>
          <w:rFonts w:eastAsia="Arial"/>
          <w:u w:val="single"/>
        </w:rPr>
      </w:pPr>
      <w:r w:rsidRPr="002E6991">
        <w:rPr>
          <w:rFonts w:eastAsia="Arial"/>
          <w:b/>
        </w:rPr>
        <w:tab/>
      </w:r>
      <w:r w:rsidRPr="002E6991">
        <w:rPr>
          <w:rFonts w:eastAsia="Arial"/>
          <w:b/>
        </w:rPr>
        <w:tab/>
      </w:r>
      <w:r w:rsidRPr="002E6991">
        <w:rPr>
          <w:rFonts w:eastAsia="Arial"/>
          <w:b/>
        </w:rPr>
        <w:tab/>
      </w:r>
    </w:p>
    <w:p w14:paraId="23D59E2F" w14:textId="77777777" w:rsidR="008C6E7D" w:rsidRPr="002E6991" w:rsidRDefault="008C6E7D" w:rsidP="008C6E7D">
      <w:pPr>
        <w:ind w:left="360"/>
        <w:rPr>
          <w:rFonts w:eastAsia="Arial"/>
        </w:rPr>
      </w:pPr>
      <w:r w:rsidRPr="002E6991">
        <w:rPr>
          <w:rFonts w:eastAsia="Arial"/>
        </w:rPr>
        <w:t>Bob Deyle</w:t>
      </w:r>
      <w:r w:rsidRPr="002E6991">
        <w:rPr>
          <w:rFonts w:eastAsia="Arial"/>
        </w:rPr>
        <w:tab/>
        <w:t>*</w:t>
      </w:r>
      <w:r w:rsidRPr="002E6991">
        <w:rPr>
          <w:rFonts w:eastAsia="Arial"/>
        </w:rPr>
        <w:tab/>
      </w:r>
    </w:p>
    <w:p w14:paraId="55223B67" w14:textId="0C4B0964" w:rsidR="008C6E7D" w:rsidRPr="002E6991" w:rsidRDefault="008C6E7D" w:rsidP="008C6E7D">
      <w:pPr>
        <w:ind w:left="360"/>
        <w:rPr>
          <w:rFonts w:eastAsia="Arial"/>
        </w:rPr>
      </w:pPr>
      <w:r w:rsidRPr="002E6991">
        <w:rPr>
          <w:rFonts w:eastAsia="Arial"/>
        </w:rPr>
        <w:t xml:space="preserve">Gail Fishman </w:t>
      </w:r>
      <w:r w:rsidR="00770273">
        <w:rPr>
          <w:rFonts w:eastAsia="Arial"/>
        </w:rPr>
        <w:tab/>
        <w:t>*</w:t>
      </w:r>
    </w:p>
    <w:p w14:paraId="1D4DBF74" w14:textId="5685F181" w:rsidR="008C6E7D" w:rsidRPr="002E6991" w:rsidRDefault="008C6E7D" w:rsidP="008C6E7D">
      <w:pPr>
        <w:ind w:left="360"/>
        <w:rPr>
          <w:rFonts w:eastAsia="Arial"/>
        </w:rPr>
      </w:pPr>
      <w:r w:rsidRPr="002E6991">
        <w:rPr>
          <w:rFonts w:eastAsia="Arial"/>
        </w:rPr>
        <w:t>Albert Gregory</w:t>
      </w:r>
      <w:r w:rsidRPr="002E6991">
        <w:rPr>
          <w:rFonts w:eastAsia="Arial"/>
        </w:rPr>
        <w:tab/>
      </w:r>
      <w:r w:rsidR="00D4003D" w:rsidRPr="002E6991">
        <w:rPr>
          <w:rFonts w:eastAsia="Arial"/>
        </w:rPr>
        <w:t>*</w:t>
      </w:r>
    </w:p>
    <w:p w14:paraId="4AB6813C" w14:textId="77777777" w:rsidR="008C6E7D" w:rsidRPr="002E6991" w:rsidRDefault="008C6E7D" w:rsidP="008C6E7D">
      <w:pPr>
        <w:ind w:left="360"/>
        <w:rPr>
          <w:rFonts w:eastAsia="Arial"/>
        </w:rPr>
      </w:pPr>
      <w:r w:rsidRPr="002E6991">
        <w:rPr>
          <w:rFonts w:eastAsia="Arial"/>
        </w:rPr>
        <w:t>Cal Jamison</w:t>
      </w:r>
      <w:r w:rsidRPr="002E6991">
        <w:rPr>
          <w:rFonts w:eastAsia="Arial"/>
        </w:rPr>
        <w:tab/>
        <w:t>*</w:t>
      </w:r>
    </w:p>
    <w:p w14:paraId="5688A832" w14:textId="35B40630" w:rsidR="008C6E7D" w:rsidRPr="002E6991" w:rsidRDefault="008C6E7D" w:rsidP="008C6E7D">
      <w:pPr>
        <w:ind w:left="360"/>
        <w:rPr>
          <w:rFonts w:eastAsia="Arial"/>
        </w:rPr>
      </w:pPr>
      <w:r w:rsidRPr="002E6991">
        <w:rPr>
          <w:rFonts w:eastAsia="Arial"/>
        </w:rPr>
        <w:t>Howard Kessler</w:t>
      </w:r>
      <w:r w:rsidRPr="002E6991">
        <w:rPr>
          <w:rFonts w:eastAsia="Arial"/>
        </w:rPr>
        <w:tab/>
      </w:r>
      <w:r w:rsidR="00770273">
        <w:rPr>
          <w:rFonts w:eastAsia="Arial"/>
        </w:rPr>
        <w:t>*</w:t>
      </w:r>
    </w:p>
    <w:p w14:paraId="53A9785B" w14:textId="77777777" w:rsidR="008C6E7D" w:rsidRPr="002E6991" w:rsidRDefault="008C6E7D" w:rsidP="008C6E7D">
      <w:pPr>
        <w:ind w:left="360"/>
        <w:rPr>
          <w:rFonts w:eastAsia="Arial"/>
        </w:rPr>
      </w:pPr>
      <w:r w:rsidRPr="002E6991">
        <w:rPr>
          <w:rFonts w:eastAsia="Arial"/>
        </w:rPr>
        <w:t>Todd Kincaid</w:t>
      </w:r>
      <w:r w:rsidRPr="002E6991">
        <w:rPr>
          <w:rFonts w:eastAsia="Arial"/>
        </w:rPr>
        <w:tab/>
      </w:r>
      <w:r w:rsidRPr="002E6991">
        <w:rPr>
          <w:rFonts w:eastAsia="Arial"/>
        </w:rPr>
        <w:tab/>
      </w:r>
    </w:p>
    <w:p w14:paraId="277B0E02" w14:textId="775DCF3F" w:rsidR="008C6E7D" w:rsidRPr="002E6991" w:rsidRDefault="00770273" w:rsidP="008C6E7D">
      <w:pPr>
        <w:ind w:left="360"/>
        <w:rPr>
          <w:rFonts w:eastAsia="Arial"/>
        </w:rPr>
      </w:pPr>
      <w:r>
        <w:rPr>
          <w:rFonts w:eastAsia="Arial"/>
        </w:rPr>
        <w:t>Debbie Lightsey</w:t>
      </w:r>
      <w:r>
        <w:rPr>
          <w:rFonts w:eastAsia="Arial"/>
        </w:rPr>
        <w:tab/>
      </w:r>
    </w:p>
    <w:p w14:paraId="36D51920" w14:textId="6D953C5B" w:rsidR="008C6E7D" w:rsidRPr="002E6991" w:rsidRDefault="008C6E7D" w:rsidP="008C6E7D">
      <w:pPr>
        <w:ind w:left="360"/>
        <w:rPr>
          <w:rFonts w:eastAsia="Arial"/>
        </w:rPr>
      </w:pPr>
      <w:r w:rsidRPr="002E6991">
        <w:rPr>
          <w:rFonts w:eastAsia="Arial"/>
        </w:rPr>
        <w:t xml:space="preserve">Terrance McCaffrey </w:t>
      </w:r>
    </w:p>
    <w:p w14:paraId="2831B585" w14:textId="77777777" w:rsidR="008C6E7D" w:rsidRPr="002E6991" w:rsidRDefault="008C6E7D" w:rsidP="008C6E7D">
      <w:pPr>
        <w:ind w:left="360"/>
        <w:rPr>
          <w:rFonts w:eastAsia="Arial"/>
        </w:rPr>
      </w:pPr>
      <w:r w:rsidRPr="002E6991">
        <w:rPr>
          <w:rFonts w:eastAsia="Arial"/>
        </w:rPr>
        <w:t>Sean McGlynn</w:t>
      </w:r>
      <w:r w:rsidRPr="002E6991">
        <w:rPr>
          <w:rFonts w:eastAsia="Arial"/>
        </w:rPr>
        <w:tab/>
        <w:t>*</w:t>
      </w:r>
    </w:p>
    <w:p w14:paraId="160D8171" w14:textId="77777777" w:rsidR="008C6E7D" w:rsidRPr="002E6991" w:rsidRDefault="008C6E7D" w:rsidP="008C6E7D">
      <w:pPr>
        <w:ind w:left="360"/>
        <w:rPr>
          <w:rFonts w:eastAsia="Arial"/>
        </w:rPr>
      </w:pPr>
      <w:r w:rsidRPr="002E6991">
        <w:rPr>
          <w:rFonts w:eastAsia="Arial"/>
        </w:rPr>
        <w:t>Charles Pattison</w:t>
      </w:r>
      <w:r w:rsidRPr="002E6991">
        <w:rPr>
          <w:rFonts w:eastAsia="Arial"/>
        </w:rPr>
        <w:tab/>
        <w:t>*</w:t>
      </w:r>
      <w:r w:rsidRPr="002E6991">
        <w:rPr>
          <w:rFonts w:eastAsia="Arial"/>
        </w:rPr>
        <w:tab/>
      </w:r>
    </w:p>
    <w:p w14:paraId="1F2B8287" w14:textId="77777777" w:rsidR="008C6E7D" w:rsidRPr="002E6991" w:rsidRDefault="008C6E7D" w:rsidP="008C6E7D">
      <w:pPr>
        <w:ind w:left="360"/>
        <w:rPr>
          <w:rFonts w:eastAsia="Arial"/>
        </w:rPr>
      </w:pPr>
      <w:r w:rsidRPr="002E6991">
        <w:rPr>
          <w:rFonts w:eastAsia="Arial"/>
        </w:rPr>
        <w:t>Jim Stevenson</w:t>
      </w:r>
      <w:r w:rsidRPr="002E6991">
        <w:rPr>
          <w:rFonts w:eastAsia="Arial"/>
        </w:rPr>
        <w:tab/>
        <w:t>*</w:t>
      </w:r>
    </w:p>
    <w:p w14:paraId="633B2A8A" w14:textId="77777777" w:rsidR="008C6E7D" w:rsidRPr="002E6991" w:rsidRDefault="008C6E7D" w:rsidP="008C6E7D">
      <w:pPr>
        <w:ind w:left="360"/>
        <w:rPr>
          <w:rFonts w:eastAsia="Arial"/>
        </w:rPr>
      </w:pPr>
      <w:r w:rsidRPr="002E6991">
        <w:rPr>
          <w:rFonts w:eastAsia="Arial"/>
        </w:rPr>
        <w:t>Tom Taylor</w:t>
      </w:r>
      <w:r w:rsidRPr="002E6991">
        <w:rPr>
          <w:rFonts w:eastAsia="Arial"/>
        </w:rPr>
        <w:tab/>
        <w:t>*</w:t>
      </w:r>
      <w:r w:rsidRPr="002E6991">
        <w:rPr>
          <w:rFonts w:eastAsia="Arial"/>
        </w:rPr>
        <w:tab/>
      </w:r>
    </w:p>
    <w:p w14:paraId="6FDBE47E" w14:textId="64E4A2AA" w:rsidR="008C6E7D" w:rsidRPr="002E6991" w:rsidRDefault="008C6E7D" w:rsidP="008C6E7D">
      <w:pPr>
        <w:ind w:left="360"/>
        <w:rPr>
          <w:rFonts w:eastAsia="Arial"/>
        </w:rPr>
      </w:pPr>
      <w:r w:rsidRPr="002E6991">
        <w:rPr>
          <w:rFonts w:eastAsia="Arial"/>
        </w:rPr>
        <w:t>Rob Williams</w:t>
      </w:r>
      <w:r w:rsidRPr="002E6991">
        <w:rPr>
          <w:rFonts w:eastAsia="Arial"/>
        </w:rPr>
        <w:tab/>
      </w:r>
    </w:p>
    <w:p w14:paraId="61D9B959" w14:textId="77777777" w:rsidR="008C6E7D" w:rsidRPr="002E6991" w:rsidRDefault="008C6E7D" w:rsidP="008C6E7D">
      <w:pPr>
        <w:ind w:left="360"/>
        <w:rPr>
          <w:rFonts w:eastAsia="Arial"/>
        </w:rPr>
      </w:pPr>
      <w:r w:rsidRPr="002E6991">
        <w:rPr>
          <w:rFonts w:eastAsia="Arial"/>
        </w:rPr>
        <w:t> </w:t>
      </w:r>
    </w:p>
    <w:p w14:paraId="78A863AB" w14:textId="77777777" w:rsidR="008C6E7D" w:rsidRPr="002E6991" w:rsidRDefault="008C6E7D" w:rsidP="008C6E7D">
      <w:pPr>
        <w:ind w:left="360"/>
        <w:rPr>
          <w:rFonts w:eastAsia="Arial"/>
          <w:u w:val="single"/>
        </w:rPr>
      </w:pPr>
      <w:r w:rsidRPr="002E6991">
        <w:rPr>
          <w:rFonts w:eastAsia="Arial"/>
          <w:u w:val="single"/>
        </w:rPr>
        <w:t>WSA Advisors</w:t>
      </w:r>
    </w:p>
    <w:p w14:paraId="6F049D3D" w14:textId="77777777" w:rsidR="008C6E7D" w:rsidRPr="002E6991" w:rsidRDefault="008C6E7D" w:rsidP="008C6E7D">
      <w:pPr>
        <w:ind w:left="360"/>
        <w:rPr>
          <w:rFonts w:eastAsia="Arial"/>
        </w:rPr>
      </w:pPr>
    </w:p>
    <w:p w14:paraId="1F1132C2" w14:textId="77777777" w:rsidR="008C6E7D" w:rsidRPr="002E6991" w:rsidRDefault="008C6E7D" w:rsidP="008C6E7D">
      <w:pPr>
        <w:ind w:left="360"/>
        <w:rPr>
          <w:rFonts w:eastAsia="Arial"/>
        </w:rPr>
      </w:pPr>
      <w:r w:rsidRPr="002E6991">
        <w:rPr>
          <w:rFonts w:eastAsia="Arial"/>
        </w:rPr>
        <w:t xml:space="preserve">Anthony Gaudio </w:t>
      </w:r>
    </w:p>
    <w:p w14:paraId="71D51138" w14:textId="53283CFF" w:rsidR="008C6E7D" w:rsidRPr="002E6991" w:rsidRDefault="008C6E7D" w:rsidP="008C6E7D">
      <w:pPr>
        <w:ind w:left="360"/>
        <w:rPr>
          <w:rFonts w:eastAsia="Arial"/>
        </w:rPr>
      </w:pPr>
      <w:r w:rsidRPr="002E6991">
        <w:rPr>
          <w:rFonts w:eastAsia="Arial"/>
        </w:rPr>
        <w:t>Pam Hall</w:t>
      </w:r>
      <w:r w:rsidRPr="002E6991">
        <w:rPr>
          <w:rFonts w:eastAsia="Arial"/>
        </w:rPr>
        <w:tab/>
      </w:r>
      <w:r w:rsidRPr="002E6991">
        <w:rPr>
          <w:rFonts w:eastAsia="Arial"/>
        </w:rPr>
        <w:tab/>
      </w:r>
      <w:r w:rsidR="00D4003D" w:rsidRPr="002E6991">
        <w:rPr>
          <w:rFonts w:eastAsia="Arial"/>
        </w:rPr>
        <w:t>*</w:t>
      </w:r>
    </w:p>
    <w:p w14:paraId="16027BE5" w14:textId="77777777" w:rsidR="008C6E7D" w:rsidRPr="002E6991" w:rsidRDefault="008C6E7D" w:rsidP="008C6E7D">
      <w:pPr>
        <w:ind w:left="360"/>
        <w:rPr>
          <w:rFonts w:eastAsia="Arial"/>
        </w:rPr>
      </w:pPr>
      <w:r w:rsidRPr="002E6991">
        <w:rPr>
          <w:rFonts w:eastAsia="Arial"/>
        </w:rPr>
        <w:t>Julie Harrington</w:t>
      </w:r>
    </w:p>
    <w:p w14:paraId="7857BF0E" w14:textId="49B8F6A0" w:rsidR="008C6E7D" w:rsidRPr="002E6991" w:rsidRDefault="008C6E7D" w:rsidP="008C6E7D">
      <w:pPr>
        <w:ind w:left="360"/>
        <w:rPr>
          <w:rFonts w:eastAsia="Arial"/>
        </w:rPr>
      </w:pPr>
      <w:r w:rsidRPr="002E6991">
        <w:rPr>
          <w:rFonts w:eastAsia="Arial"/>
        </w:rPr>
        <w:t>Bob Henderson</w:t>
      </w:r>
      <w:r w:rsidRPr="002E6991">
        <w:rPr>
          <w:rFonts w:eastAsia="Arial"/>
        </w:rPr>
        <w:tab/>
      </w:r>
      <w:r w:rsidR="00D4003D" w:rsidRPr="002E6991">
        <w:rPr>
          <w:rFonts w:eastAsia="Arial"/>
        </w:rPr>
        <w:t>*</w:t>
      </w:r>
    </w:p>
    <w:p w14:paraId="59496522" w14:textId="77777777" w:rsidR="008C6E7D" w:rsidRPr="002E6991" w:rsidRDefault="008C6E7D" w:rsidP="008C6E7D">
      <w:pPr>
        <w:ind w:left="360"/>
        <w:rPr>
          <w:rFonts w:eastAsia="Arial"/>
        </w:rPr>
      </w:pPr>
      <w:r w:rsidRPr="002E6991">
        <w:rPr>
          <w:rFonts w:eastAsia="Arial"/>
        </w:rPr>
        <w:t>Bob Knight</w:t>
      </w:r>
    </w:p>
    <w:p w14:paraId="6FB9BCAA" w14:textId="77777777" w:rsidR="008C6E7D" w:rsidRPr="002E6991" w:rsidRDefault="008C6E7D" w:rsidP="008C6E7D">
      <w:pPr>
        <w:ind w:left="360"/>
        <w:rPr>
          <w:rFonts w:eastAsia="Arial"/>
        </w:rPr>
      </w:pPr>
      <w:r w:rsidRPr="002E6991">
        <w:rPr>
          <w:rFonts w:eastAsia="Arial"/>
        </w:rPr>
        <w:t>Pam McVety</w:t>
      </w:r>
    </w:p>
    <w:p w14:paraId="4387B480" w14:textId="77777777" w:rsidR="008C6E7D" w:rsidRPr="002E6991" w:rsidRDefault="008C6E7D" w:rsidP="008C6E7D">
      <w:pPr>
        <w:ind w:left="360"/>
        <w:rPr>
          <w:rFonts w:eastAsia="Arial"/>
        </w:rPr>
      </w:pPr>
      <w:r w:rsidRPr="002E6991">
        <w:rPr>
          <w:rFonts w:eastAsia="Arial"/>
        </w:rPr>
        <w:t>Dan Pennington</w:t>
      </w:r>
      <w:r w:rsidRPr="002E6991">
        <w:rPr>
          <w:rFonts w:eastAsia="Arial"/>
        </w:rPr>
        <w:tab/>
      </w:r>
    </w:p>
    <w:p w14:paraId="48247E52" w14:textId="77777777" w:rsidR="008C6E7D" w:rsidRPr="002E6991" w:rsidRDefault="008C6E7D" w:rsidP="008C6E7D">
      <w:pPr>
        <w:ind w:left="360"/>
        <w:rPr>
          <w:rFonts w:eastAsia="Arial"/>
        </w:rPr>
      </w:pPr>
      <w:r w:rsidRPr="002E6991">
        <w:rPr>
          <w:rFonts w:eastAsia="Arial"/>
        </w:rPr>
        <w:t>Bob Thompson</w:t>
      </w:r>
      <w:r w:rsidRPr="002E6991">
        <w:rPr>
          <w:rFonts w:eastAsia="Arial"/>
        </w:rPr>
        <w:tab/>
        <w:t>*</w:t>
      </w:r>
    </w:p>
    <w:p w14:paraId="3B0EF83D" w14:textId="77777777" w:rsidR="008C6E7D" w:rsidRPr="002E6991" w:rsidRDefault="008C6E7D" w:rsidP="008C6E7D">
      <w:pPr>
        <w:ind w:left="360"/>
        <w:rPr>
          <w:rFonts w:eastAsia="Arial"/>
        </w:rPr>
      </w:pPr>
    </w:p>
    <w:p w14:paraId="48561DF1" w14:textId="77777777" w:rsidR="008C6E7D" w:rsidRPr="002E6991" w:rsidRDefault="008C6E7D" w:rsidP="008C6E7D">
      <w:pPr>
        <w:ind w:left="360"/>
        <w:rPr>
          <w:rFonts w:eastAsia="Arial"/>
          <w:u w:val="single"/>
        </w:rPr>
      </w:pPr>
      <w:r w:rsidRPr="002E6991">
        <w:rPr>
          <w:rFonts w:eastAsia="Arial"/>
          <w:u w:val="single"/>
        </w:rPr>
        <w:t>Guests</w:t>
      </w:r>
    </w:p>
    <w:p w14:paraId="2AC781F7" w14:textId="77777777" w:rsidR="008C6E7D" w:rsidRPr="002E6991" w:rsidRDefault="008C6E7D" w:rsidP="008C6E7D">
      <w:pPr>
        <w:ind w:left="360"/>
        <w:rPr>
          <w:rFonts w:eastAsia="Arial"/>
        </w:rPr>
      </w:pPr>
      <w:r w:rsidRPr="002E6991">
        <w:rPr>
          <w:rFonts w:eastAsia="Arial"/>
        </w:rPr>
        <w:t>Mark Heidecker</w:t>
      </w:r>
      <w:r w:rsidRPr="002E6991">
        <w:rPr>
          <w:rFonts w:eastAsia="Arial"/>
        </w:rPr>
        <w:tab/>
        <w:t>*</w:t>
      </w:r>
    </w:p>
    <w:p w14:paraId="630F536D" w14:textId="0B6D8203" w:rsidR="00D4003D" w:rsidRDefault="00D4003D" w:rsidP="008C6E7D">
      <w:pPr>
        <w:ind w:left="360"/>
        <w:rPr>
          <w:rFonts w:eastAsia="Arial"/>
        </w:rPr>
      </w:pPr>
      <w:r w:rsidRPr="002E6991">
        <w:rPr>
          <w:rFonts w:eastAsia="Arial"/>
        </w:rPr>
        <w:t>Johnny Richardson</w:t>
      </w:r>
      <w:r w:rsidR="00770273">
        <w:rPr>
          <w:rFonts w:eastAsia="Arial"/>
        </w:rPr>
        <w:t xml:space="preserve"> *</w:t>
      </w:r>
    </w:p>
    <w:p w14:paraId="32413A7C" w14:textId="35738A77" w:rsidR="00770273" w:rsidRDefault="00770273" w:rsidP="008C6E7D">
      <w:pPr>
        <w:ind w:left="360"/>
        <w:rPr>
          <w:rFonts w:eastAsia="Arial"/>
        </w:rPr>
      </w:pPr>
      <w:r>
        <w:rPr>
          <w:rFonts w:eastAsia="Arial"/>
        </w:rPr>
        <w:t>Theresa Heiker</w:t>
      </w:r>
      <w:r>
        <w:rPr>
          <w:rFonts w:eastAsia="Arial"/>
        </w:rPr>
        <w:tab/>
        <w:t>*</w:t>
      </w:r>
    </w:p>
    <w:p w14:paraId="03217433" w14:textId="3CE2928F" w:rsidR="00770273" w:rsidRDefault="00770273" w:rsidP="008C6E7D">
      <w:pPr>
        <w:ind w:left="360"/>
        <w:rPr>
          <w:rFonts w:eastAsia="Arial"/>
        </w:rPr>
      </w:pPr>
      <w:r>
        <w:rPr>
          <w:rFonts w:eastAsia="Arial"/>
        </w:rPr>
        <w:t>Kathleen Coates *</w:t>
      </w:r>
    </w:p>
    <w:p w14:paraId="2C93CB14" w14:textId="10D44D2B" w:rsidR="00770273" w:rsidRDefault="00770273" w:rsidP="008C6E7D">
      <w:pPr>
        <w:ind w:left="360"/>
        <w:rPr>
          <w:rFonts w:eastAsia="Arial"/>
        </w:rPr>
      </w:pPr>
      <w:r>
        <w:rPr>
          <w:rFonts w:eastAsia="Arial"/>
        </w:rPr>
        <w:t xml:space="preserve">Doug Barr </w:t>
      </w:r>
      <w:r>
        <w:rPr>
          <w:rFonts w:eastAsia="Arial"/>
        </w:rPr>
        <w:tab/>
        <w:t>*</w:t>
      </w:r>
    </w:p>
    <w:p w14:paraId="34C0C3A7" w14:textId="621EAC0B" w:rsidR="00DA4A8B" w:rsidRPr="00DA4A8B" w:rsidRDefault="00770273" w:rsidP="00DA4A8B">
      <w:pPr>
        <w:ind w:left="360"/>
        <w:rPr>
          <w:rFonts w:eastAsia="Arial"/>
        </w:rPr>
      </w:pPr>
      <w:r>
        <w:rPr>
          <w:rFonts w:eastAsia="Arial"/>
        </w:rPr>
        <w:t>Colleen Castille</w:t>
      </w:r>
      <w:bookmarkStart w:id="0" w:name="_GoBack"/>
      <w:bookmarkEnd w:id="0"/>
      <w:r>
        <w:rPr>
          <w:rFonts w:eastAsia="Arial"/>
        </w:rPr>
        <w:tab/>
        <w:t>*</w:t>
      </w:r>
    </w:p>
    <w:p w14:paraId="4DBAFBAF" w14:textId="77777777" w:rsidR="00DA4A8B" w:rsidRDefault="00DA4A8B" w:rsidP="00DA4A8B">
      <w:pPr>
        <w:spacing w:after="200"/>
      </w:pPr>
    </w:p>
    <w:p w14:paraId="1FAE721E" w14:textId="77777777" w:rsidR="00DA4A8B" w:rsidRDefault="00DA4A8B">
      <w:pPr>
        <w:spacing w:after="200"/>
      </w:pPr>
      <w:r>
        <w:br w:type="page"/>
      </w:r>
    </w:p>
    <w:p w14:paraId="00A4DF19" w14:textId="195652AD" w:rsidR="008C6E7D" w:rsidRPr="002E6991" w:rsidRDefault="008C6E7D" w:rsidP="00DA4A8B">
      <w:pPr>
        <w:spacing w:after="200"/>
        <w:jc w:val="center"/>
      </w:pPr>
      <w:r w:rsidRPr="002E6991">
        <w:lastRenderedPageBreak/>
        <w:t>Appendix C</w:t>
      </w:r>
    </w:p>
    <w:p w14:paraId="61516003" w14:textId="736DFD52" w:rsidR="00770273" w:rsidRPr="00770273" w:rsidRDefault="00770273" w:rsidP="00DA4A8B">
      <w:pPr>
        <w:widowControl w:val="0"/>
        <w:autoSpaceDE w:val="0"/>
        <w:autoSpaceDN w:val="0"/>
        <w:adjustRightInd w:val="0"/>
        <w:jc w:val="center"/>
        <w:rPr>
          <w:rFonts w:ascii="Calibri" w:hAnsi="Calibri" w:cs="Calibri"/>
          <w:b/>
          <w:color w:val="000000"/>
          <w:sz w:val="36"/>
          <w:szCs w:val="36"/>
        </w:rPr>
      </w:pPr>
      <w:r w:rsidRPr="00770273">
        <w:rPr>
          <w:rFonts w:ascii="Calibri" w:hAnsi="Calibri" w:cs="Calibri"/>
          <w:b/>
          <w:color w:val="000000"/>
          <w:sz w:val="36"/>
          <w:szCs w:val="36"/>
        </w:rPr>
        <w:t>Wakulla Springs Alliance Treasurer Report</w:t>
      </w:r>
    </w:p>
    <w:p w14:paraId="091C4994" w14:textId="1F29655D" w:rsidR="00770273" w:rsidRPr="00770273" w:rsidRDefault="00770273" w:rsidP="00DA4A8B">
      <w:pPr>
        <w:widowControl w:val="0"/>
        <w:autoSpaceDE w:val="0"/>
        <w:autoSpaceDN w:val="0"/>
        <w:adjustRightInd w:val="0"/>
        <w:jc w:val="center"/>
        <w:rPr>
          <w:rFonts w:ascii="Calibri" w:hAnsi="Calibri" w:cs="Calibri"/>
          <w:b/>
          <w:color w:val="000000"/>
          <w:sz w:val="36"/>
          <w:szCs w:val="36"/>
        </w:rPr>
      </w:pPr>
      <w:r w:rsidRPr="00770273">
        <w:rPr>
          <w:rFonts w:ascii="Calibri" w:hAnsi="Calibri" w:cs="Calibri"/>
          <w:b/>
          <w:color w:val="000000"/>
          <w:sz w:val="36"/>
          <w:szCs w:val="36"/>
        </w:rPr>
        <w:t>for March 18, 2016 meeting</w:t>
      </w:r>
      <w:r w:rsidR="00DA4A8B" w:rsidRPr="00DA4A8B">
        <w:rPr>
          <w:rFonts w:ascii="Calibri" w:hAnsi="Calibri" w:cs="Calibri"/>
          <w:b/>
          <w:color w:val="000000"/>
          <w:sz w:val="36"/>
          <w:szCs w:val="36"/>
        </w:rPr>
        <w:t xml:space="preserve"> f</w:t>
      </w:r>
      <w:r w:rsidRPr="00770273">
        <w:rPr>
          <w:rFonts w:ascii="Calibri" w:hAnsi="Calibri" w:cs="Calibri"/>
          <w:b/>
          <w:color w:val="000000"/>
          <w:sz w:val="36"/>
          <w:szCs w:val="36"/>
        </w:rPr>
        <w:t xml:space="preserve">or month ending </w:t>
      </w:r>
      <w:r w:rsidR="00DA4A8B" w:rsidRPr="00DA4A8B">
        <w:rPr>
          <w:rFonts w:ascii="Calibri" w:hAnsi="Calibri" w:cs="Calibri"/>
          <w:b/>
          <w:color w:val="000000"/>
          <w:sz w:val="36"/>
          <w:szCs w:val="36"/>
        </w:rPr>
        <w:t>2-29-</w:t>
      </w:r>
      <w:r w:rsidRPr="00770273">
        <w:rPr>
          <w:rFonts w:ascii="Calibri" w:hAnsi="Calibri" w:cs="Calibri"/>
          <w:b/>
          <w:color w:val="000000"/>
          <w:sz w:val="36"/>
          <w:szCs w:val="36"/>
        </w:rPr>
        <w:t xml:space="preserve">16 </w:t>
      </w:r>
    </w:p>
    <w:p w14:paraId="4985CCD0" w14:textId="77777777" w:rsidR="00770273" w:rsidRDefault="00770273" w:rsidP="00770273">
      <w:pPr>
        <w:widowControl w:val="0"/>
        <w:autoSpaceDE w:val="0"/>
        <w:autoSpaceDN w:val="0"/>
        <w:adjustRightInd w:val="0"/>
        <w:rPr>
          <w:rFonts w:ascii="Calibri" w:hAnsi="Calibri" w:cs="Calibri"/>
          <w:color w:val="000000"/>
          <w:sz w:val="23"/>
          <w:szCs w:val="23"/>
        </w:rPr>
      </w:pPr>
    </w:p>
    <w:p w14:paraId="1D3F7262" w14:textId="77777777" w:rsidR="00770273" w:rsidRPr="00770273" w:rsidRDefault="00770273" w:rsidP="00770273">
      <w:pPr>
        <w:widowControl w:val="0"/>
        <w:autoSpaceDE w:val="0"/>
        <w:autoSpaceDN w:val="0"/>
        <w:adjustRightInd w:val="0"/>
        <w:rPr>
          <w:rFonts w:ascii="Calibri" w:hAnsi="Calibri" w:cs="Calibri"/>
          <w:color w:val="000000"/>
          <w:sz w:val="23"/>
          <w:szCs w:val="23"/>
        </w:rPr>
      </w:pPr>
      <w:r w:rsidRPr="00770273">
        <w:rPr>
          <w:rFonts w:ascii="Calibri" w:hAnsi="Calibri" w:cs="Calibri"/>
          <w:color w:val="000000"/>
          <w:sz w:val="23"/>
          <w:szCs w:val="23"/>
        </w:rPr>
        <w:t xml:space="preserve">Starting Balance January 31, 2015: 3,733.68 </w:t>
      </w:r>
    </w:p>
    <w:p w14:paraId="2D0F35B5" w14:textId="77777777" w:rsidR="00770273" w:rsidRDefault="00770273" w:rsidP="00770273">
      <w:pPr>
        <w:widowControl w:val="0"/>
        <w:autoSpaceDE w:val="0"/>
        <w:autoSpaceDN w:val="0"/>
        <w:adjustRightInd w:val="0"/>
        <w:rPr>
          <w:rFonts w:ascii="Calibri" w:hAnsi="Calibri" w:cs="Calibri"/>
          <w:color w:val="000000"/>
          <w:sz w:val="23"/>
          <w:szCs w:val="23"/>
        </w:rPr>
      </w:pPr>
    </w:p>
    <w:p w14:paraId="2613D53F" w14:textId="0CC301CA" w:rsidR="00770273" w:rsidRPr="00770273" w:rsidRDefault="00770273" w:rsidP="00770273">
      <w:pPr>
        <w:widowControl w:val="0"/>
        <w:autoSpaceDE w:val="0"/>
        <w:autoSpaceDN w:val="0"/>
        <w:adjustRightInd w:val="0"/>
        <w:rPr>
          <w:rFonts w:ascii="Calibri" w:hAnsi="Calibri" w:cs="Calibri"/>
          <w:color w:val="000000"/>
          <w:sz w:val="23"/>
          <w:szCs w:val="23"/>
        </w:rPr>
      </w:pPr>
      <w:r>
        <w:rPr>
          <w:rFonts w:ascii="Calibri" w:hAnsi="Calibri" w:cs="Calibri"/>
          <w:color w:val="000000"/>
          <w:sz w:val="23"/>
          <w:szCs w:val="23"/>
        </w:rPr>
        <w:t>Deposits</w:t>
      </w:r>
      <w:r w:rsidRPr="00770273">
        <w:rPr>
          <w:rFonts w:ascii="Calibri" w:hAnsi="Calibri" w:cs="Calibri"/>
          <w:color w:val="000000"/>
          <w:sz w:val="23"/>
          <w:szCs w:val="23"/>
        </w:rPr>
        <w:t xml:space="preserve">: None </w:t>
      </w:r>
    </w:p>
    <w:p w14:paraId="3B8C3B0B" w14:textId="77777777" w:rsidR="00770273" w:rsidRDefault="00770273" w:rsidP="00770273">
      <w:pPr>
        <w:widowControl w:val="0"/>
        <w:autoSpaceDE w:val="0"/>
        <w:autoSpaceDN w:val="0"/>
        <w:adjustRightInd w:val="0"/>
        <w:rPr>
          <w:rFonts w:ascii="Calibri" w:hAnsi="Calibri" w:cs="Calibri"/>
          <w:color w:val="000000"/>
          <w:sz w:val="23"/>
          <w:szCs w:val="23"/>
        </w:rPr>
      </w:pPr>
    </w:p>
    <w:p w14:paraId="61E89BD7" w14:textId="16EB652A" w:rsidR="00770273" w:rsidRPr="00770273" w:rsidRDefault="00770273" w:rsidP="00770273">
      <w:pPr>
        <w:widowControl w:val="0"/>
        <w:autoSpaceDE w:val="0"/>
        <w:autoSpaceDN w:val="0"/>
        <w:adjustRightInd w:val="0"/>
        <w:rPr>
          <w:rFonts w:ascii="Calibri" w:hAnsi="Calibri" w:cs="Calibri"/>
          <w:color w:val="000000"/>
          <w:sz w:val="23"/>
          <w:szCs w:val="23"/>
        </w:rPr>
      </w:pPr>
      <w:r>
        <w:rPr>
          <w:rFonts w:ascii="Calibri" w:hAnsi="Calibri" w:cs="Calibri"/>
          <w:color w:val="000000"/>
          <w:sz w:val="23"/>
          <w:szCs w:val="23"/>
        </w:rPr>
        <w:t>Withdrawals</w:t>
      </w:r>
      <w:r w:rsidRPr="00770273">
        <w:rPr>
          <w:rFonts w:ascii="Calibri" w:hAnsi="Calibri" w:cs="Calibri"/>
          <w:color w:val="000000"/>
          <w:sz w:val="23"/>
          <w:szCs w:val="23"/>
        </w:rPr>
        <w:t xml:space="preserve">: None </w:t>
      </w:r>
    </w:p>
    <w:p w14:paraId="0DC1EA1E" w14:textId="77777777" w:rsidR="00770273" w:rsidRDefault="00770273" w:rsidP="00770273">
      <w:pPr>
        <w:spacing w:after="200"/>
        <w:rPr>
          <w:rFonts w:ascii="Calibri" w:hAnsi="Calibri" w:cs="Calibri"/>
          <w:color w:val="000000"/>
          <w:sz w:val="23"/>
          <w:szCs w:val="23"/>
        </w:rPr>
      </w:pPr>
    </w:p>
    <w:p w14:paraId="567FDBDF" w14:textId="33AF6BA9" w:rsidR="00C173DC" w:rsidRPr="002E6991" w:rsidRDefault="00770273" w:rsidP="00770273">
      <w:pPr>
        <w:spacing w:after="200"/>
        <w:rPr>
          <w:b/>
          <w:sz w:val="20"/>
          <w:szCs w:val="20"/>
        </w:rPr>
      </w:pPr>
      <w:r w:rsidRPr="00770273">
        <w:rPr>
          <w:rFonts w:ascii="Calibri" w:hAnsi="Calibri" w:cs="Calibri"/>
          <w:color w:val="000000"/>
          <w:sz w:val="23"/>
          <w:szCs w:val="23"/>
        </w:rPr>
        <w:t xml:space="preserve">Balance ending December 31, 2015: 3,733.68 </w:t>
      </w:r>
      <w:r w:rsidR="00C173DC" w:rsidRPr="002E6991">
        <w:rPr>
          <w:b/>
          <w:sz w:val="20"/>
          <w:szCs w:val="20"/>
        </w:rPr>
        <w:br w:type="page"/>
      </w:r>
    </w:p>
    <w:p w14:paraId="39CEADBC" w14:textId="26206AB5" w:rsidR="00A0411B" w:rsidRDefault="00795AF8" w:rsidP="00795AF8">
      <w:pPr>
        <w:pStyle w:val="Default"/>
        <w:jc w:val="center"/>
        <w:rPr>
          <w:rFonts w:ascii="Arial" w:hAnsi="Arial" w:cs="Arial"/>
          <w:color w:val="auto"/>
        </w:rPr>
      </w:pPr>
      <w:r>
        <w:rPr>
          <w:rFonts w:ascii="Arial" w:hAnsi="Arial" w:cs="Arial"/>
          <w:color w:val="auto"/>
        </w:rPr>
        <w:lastRenderedPageBreak/>
        <w:t>Appendix D</w:t>
      </w:r>
    </w:p>
    <w:p w14:paraId="26008338" w14:textId="77777777" w:rsidR="00795AF8" w:rsidRPr="00DA4A8B" w:rsidRDefault="00795AF8" w:rsidP="00795AF8">
      <w:pPr>
        <w:widowControl w:val="0"/>
        <w:autoSpaceDE w:val="0"/>
        <w:autoSpaceDN w:val="0"/>
        <w:adjustRightInd w:val="0"/>
        <w:jc w:val="center"/>
        <w:rPr>
          <w:rFonts w:ascii="Times New Roman" w:hAnsi="Times New Roman" w:cs="Times New Roman"/>
          <w:b/>
          <w:sz w:val="32"/>
          <w:szCs w:val="32"/>
        </w:rPr>
      </w:pPr>
      <w:r w:rsidRPr="00DA4A8B">
        <w:rPr>
          <w:rFonts w:ascii="Times New Roman" w:hAnsi="Times New Roman" w:cs="Times New Roman"/>
          <w:b/>
          <w:sz w:val="32"/>
          <w:szCs w:val="32"/>
        </w:rPr>
        <w:t>$10.4 million project will not benefit Wakulla Springs as intended</w:t>
      </w:r>
    </w:p>
    <w:p w14:paraId="7CB6B470" w14:textId="77777777" w:rsidR="00795AF8" w:rsidRPr="00DA4A8B" w:rsidRDefault="00795AF8" w:rsidP="00795AF8">
      <w:pPr>
        <w:widowControl w:val="0"/>
        <w:autoSpaceDE w:val="0"/>
        <w:autoSpaceDN w:val="0"/>
        <w:adjustRightInd w:val="0"/>
        <w:jc w:val="center"/>
        <w:rPr>
          <w:rFonts w:ascii="Times New Roman" w:hAnsi="Times New Roman" w:cs="Times New Roman"/>
          <w:sz w:val="22"/>
          <w:szCs w:val="22"/>
        </w:rPr>
      </w:pPr>
      <w:r w:rsidRPr="00DA4A8B">
        <w:rPr>
          <w:rFonts w:ascii="Times New Roman" w:hAnsi="Times New Roman" w:cs="Times New Roman"/>
          <w:sz w:val="22"/>
          <w:szCs w:val="22"/>
        </w:rPr>
        <w:t xml:space="preserve">Douglas Barr, My View </w:t>
      </w:r>
      <w:r w:rsidRPr="00DA4A8B">
        <w:rPr>
          <w:rFonts w:ascii="`ıø?Å/5'380£Åÿ@" w:hAnsi="`ıø?Å/5'380£Åÿ@" w:cs="`ıø?Å/5'380£Åÿ@"/>
          <w:sz w:val="22"/>
          <w:szCs w:val="22"/>
        </w:rPr>
        <w:t xml:space="preserve">– </w:t>
      </w:r>
      <w:r w:rsidRPr="00DA4A8B">
        <w:rPr>
          <w:rFonts w:ascii="Times New Roman" w:hAnsi="Times New Roman" w:cs="Times New Roman"/>
          <w:sz w:val="22"/>
          <w:szCs w:val="22"/>
        </w:rPr>
        <w:t>Tallahassee Democrat. February 15, 2016</w:t>
      </w:r>
    </w:p>
    <w:p w14:paraId="2A358AD6"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p>
    <w:p w14:paraId="77A3DFA1" w14:textId="39CD53AC"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Restoring the water quality of springs is normally costly and difficult to achieve. This is especially true for</w:t>
      </w:r>
      <w:r w:rsidR="00DA4A8B">
        <w:rPr>
          <w:rFonts w:ascii="Times New Roman" w:hAnsi="Times New Roman" w:cs="Times New Roman"/>
          <w:sz w:val="22"/>
          <w:szCs w:val="22"/>
        </w:rPr>
        <w:t xml:space="preserve"> </w:t>
      </w:r>
      <w:r w:rsidRPr="00DA4A8B">
        <w:rPr>
          <w:rFonts w:ascii="Times New Roman" w:hAnsi="Times New Roman" w:cs="Times New Roman"/>
          <w:sz w:val="22"/>
          <w:szCs w:val="22"/>
        </w:rPr>
        <w:t>springs that are impacted by widely distributed sources, such as residential septic tanks. Septic tanks</w:t>
      </w:r>
    </w:p>
    <w:p w14:paraId="64C714C7"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release nitrogen and other nutrients to ground water; if the nutrient levels are too high, the result is a</w:t>
      </w:r>
    </w:p>
    <w:p w14:paraId="447508B5"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proliferation of algae and invasive aquatic vegetation in the river and creeks that receive the spring flow.</w:t>
      </w:r>
    </w:p>
    <w:p w14:paraId="41CCB225"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p>
    <w:p w14:paraId="6A9A4E3A" w14:textId="66DF69C6"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A prime example is Wakulla Springs, which is severely</w:t>
      </w:r>
      <w:r w:rsidRPr="00DA4A8B">
        <w:rPr>
          <w:rFonts w:ascii="Times New Roman" w:hAnsi="Times New Roman" w:cs="Times New Roman"/>
          <w:sz w:val="22"/>
          <w:szCs w:val="22"/>
        </w:rPr>
        <w:t xml:space="preserve"> </w:t>
      </w:r>
      <w:r w:rsidRPr="00DA4A8B">
        <w:rPr>
          <w:rFonts w:ascii="Times New Roman" w:hAnsi="Times New Roman" w:cs="Times New Roman"/>
          <w:sz w:val="22"/>
          <w:szCs w:val="22"/>
        </w:rPr>
        <w:t>impacted by nutrients from the thousands of residential septic</w:t>
      </w:r>
      <w:r w:rsidRPr="00DA4A8B">
        <w:rPr>
          <w:rFonts w:ascii="Times New Roman" w:hAnsi="Times New Roman" w:cs="Times New Roman"/>
          <w:sz w:val="22"/>
          <w:szCs w:val="22"/>
        </w:rPr>
        <w:t xml:space="preserve"> </w:t>
      </w:r>
      <w:r w:rsidRPr="00DA4A8B">
        <w:rPr>
          <w:rFonts w:ascii="Times New Roman" w:hAnsi="Times New Roman" w:cs="Times New Roman"/>
          <w:sz w:val="22"/>
          <w:szCs w:val="22"/>
        </w:rPr>
        <w:t>tanks in Wakulla County and southern Leon County. The</w:t>
      </w:r>
      <w:r w:rsidRPr="00DA4A8B">
        <w:rPr>
          <w:rFonts w:ascii="Times New Roman" w:hAnsi="Times New Roman" w:cs="Times New Roman"/>
          <w:sz w:val="22"/>
          <w:szCs w:val="22"/>
        </w:rPr>
        <w:t xml:space="preserve"> </w:t>
      </w:r>
      <w:r w:rsidRPr="00DA4A8B">
        <w:rPr>
          <w:rFonts w:ascii="Times New Roman" w:hAnsi="Times New Roman" w:cs="Times New Roman"/>
          <w:sz w:val="22"/>
          <w:szCs w:val="22"/>
        </w:rPr>
        <w:t>severity of the problem has been well documented by</w:t>
      </w:r>
      <w:r w:rsidRPr="00DA4A8B">
        <w:rPr>
          <w:rFonts w:ascii="Times New Roman" w:hAnsi="Times New Roman" w:cs="Times New Roman"/>
          <w:sz w:val="22"/>
          <w:szCs w:val="22"/>
        </w:rPr>
        <w:t xml:space="preserve"> </w:t>
      </w:r>
      <w:r w:rsidRPr="00DA4A8B">
        <w:rPr>
          <w:rFonts w:ascii="Times New Roman" w:hAnsi="Times New Roman" w:cs="Times New Roman"/>
          <w:sz w:val="22"/>
          <w:szCs w:val="22"/>
        </w:rPr>
        <w:t>numerous studies of the movement of ground water and</w:t>
      </w:r>
      <w:r w:rsidRPr="00DA4A8B">
        <w:rPr>
          <w:rFonts w:ascii="Times New Roman" w:hAnsi="Times New Roman" w:cs="Times New Roman"/>
          <w:sz w:val="22"/>
          <w:szCs w:val="22"/>
        </w:rPr>
        <w:t xml:space="preserve"> </w:t>
      </w:r>
      <w:r w:rsidRPr="00DA4A8B">
        <w:rPr>
          <w:rFonts w:ascii="Times New Roman" w:hAnsi="Times New Roman" w:cs="Times New Roman"/>
          <w:sz w:val="22"/>
          <w:szCs w:val="22"/>
        </w:rPr>
        <w:t>nutrients in the Wakulla Springs Basin.</w:t>
      </w:r>
    </w:p>
    <w:p w14:paraId="64DB0144"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p>
    <w:p w14:paraId="42BDDE25" w14:textId="6A29D46A"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In December 2014, the governing board of the Northwest</w:t>
      </w:r>
      <w:r w:rsidRPr="00DA4A8B">
        <w:rPr>
          <w:rFonts w:ascii="Times New Roman" w:hAnsi="Times New Roman" w:cs="Times New Roman"/>
          <w:sz w:val="22"/>
          <w:szCs w:val="22"/>
        </w:rPr>
        <w:t xml:space="preserve"> </w:t>
      </w:r>
      <w:r w:rsidRPr="00DA4A8B">
        <w:rPr>
          <w:rFonts w:ascii="Times New Roman" w:hAnsi="Times New Roman" w:cs="Times New Roman"/>
          <w:sz w:val="22"/>
          <w:szCs w:val="22"/>
        </w:rPr>
        <w:t>Florida Water Management District approved a $4.6-million</w:t>
      </w:r>
      <w:r w:rsidRPr="00DA4A8B">
        <w:rPr>
          <w:rFonts w:ascii="Times New Roman" w:hAnsi="Times New Roman" w:cs="Times New Roman"/>
          <w:sz w:val="22"/>
          <w:szCs w:val="22"/>
        </w:rPr>
        <w:t xml:space="preserve"> </w:t>
      </w:r>
      <w:r w:rsidRPr="00DA4A8B">
        <w:rPr>
          <w:rFonts w:ascii="Times New Roman" w:hAnsi="Times New Roman" w:cs="Times New Roman"/>
          <w:sz w:val="22"/>
          <w:szCs w:val="22"/>
        </w:rPr>
        <w:t>project to replace septic tanks with central sewer service in</w:t>
      </w:r>
      <w:r w:rsidRPr="00DA4A8B">
        <w:rPr>
          <w:rFonts w:ascii="Times New Roman" w:hAnsi="Times New Roman" w:cs="Times New Roman"/>
          <w:sz w:val="22"/>
          <w:szCs w:val="22"/>
        </w:rPr>
        <w:t xml:space="preserve"> </w:t>
      </w:r>
      <w:r w:rsidRPr="00DA4A8B">
        <w:rPr>
          <w:rFonts w:ascii="Times New Roman" w:hAnsi="Times New Roman" w:cs="Times New Roman"/>
          <w:sz w:val="22"/>
          <w:szCs w:val="22"/>
        </w:rPr>
        <w:t>two subdivisions south of Wakulla Springs. In late 2015, the</w:t>
      </w:r>
      <w:r w:rsidRPr="00DA4A8B">
        <w:rPr>
          <w:rFonts w:ascii="Times New Roman" w:hAnsi="Times New Roman" w:cs="Times New Roman"/>
          <w:sz w:val="22"/>
          <w:szCs w:val="22"/>
        </w:rPr>
        <w:t xml:space="preserve"> </w:t>
      </w:r>
      <w:r w:rsidRPr="00DA4A8B">
        <w:rPr>
          <w:rFonts w:ascii="Times New Roman" w:hAnsi="Times New Roman" w:cs="Times New Roman"/>
          <w:sz w:val="22"/>
          <w:szCs w:val="22"/>
        </w:rPr>
        <w:t>District increased the funding for this project to $10.4 million.</w:t>
      </w:r>
    </w:p>
    <w:p w14:paraId="01645ADB" w14:textId="77777777" w:rsidR="00795AF8" w:rsidRPr="00DA4A8B" w:rsidRDefault="00795AF8" w:rsidP="00795AF8">
      <w:pPr>
        <w:widowControl w:val="0"/>
        <w:autoSpaceDE w:val="0"/>
        <w:autoSpaceDN w:val="0"/>
        <w:adjustRightInd w:val="0"/>
        <w:rPr>
          <w:rFonts w:ascii="`ıø?Å/5'380£Åÿ@" w:hAnsi="`ıø?Å/5'380£Åÿ@" w:cs="`ıø?Å/5'380£Åÿ@"/>
          <w:sz w:val="22"/>
          <w:szCs w:val="22"/>
        </w:rPr>
      </w:pPr>
    </w:p>
    <w:p w14:paraId="0900104E"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ıø?Å/5'380£Åÿ@" w:hAnsi="`ıø?Å/5'380£Åÿ@" w:cs="`ıø?Å/5'380£Åÿ@"/>
          <w:sz w:val="22"/>
          <w:szCs w:val="22"/>
        </w:rPr>
        <w:t>According to the District, this will result in a “significant reduction” in the nutrient load in the W</w:t>
      </w:r>
      <w:r w:rsidRPr="00DA4A8B">
        <w:rPr>
          <w:rFonts w:ascii="Times New Roman" w:hAnsi="Times New Roman" w:cs="Times New Roman"/>
          <w:sz w:val="22"/>
          <w:szCs w:val="22"/>
        </w:rPr>
        <w:t>akulla</w:t>
      </w:r>
    </w:p>
    <w:p w14:paraId="627E3229"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Springs ground water contribution area. Unfortunately, the project as currently designed will not benefit</w:t>
      </w:r>
    </w:p>
    <w:p w14:paraId="1E574715"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Wakulla Springs.</w:t>
      </w:r>
    </w:p>
    <w:p w14:paraId="40CC8703"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p>
    <w:p w14:paraId="154EB198"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Normally, prior to contracting for projects such as this, a review of pertinent data, previous reports and</w:t>
      </w:r>
    </w:p>
    <w:p w14:paraId="06FFDA35" w14:textId="77777777" w:rsidR="00795AF8" w:rsidRPr="00DA4A8B" w:rsidRDefault="00795AF8" w:rsidP="00795AF8">
      <w:pPr>
        <w:widowControl w:val="0"/>
        <w:autoSpaceDE w:val="0"/>
        <w:autoSpaceDN w:val="0"/>
        <w:adjustRightInd w:val="0"/>
        <w:rPr>
          <w:rFonts w:ascii="`ıø?Å/5'380£Åÿ@" w:hAnsi="`ıø?Å/5'380£Åÿ@" w:cs="`ıø?Å/5'380£Åÿ@"/>
          <w:sz w:val="22"/>
          <w:szCs w:val="22"/>
        </w:rPr>
      </w:pPr>
      <w:r w:rsidRPr="00DA4A8B">
        <w:rPr>
          <w:rFonts w:ascii="Times New Roman" w:hAnsi="Times New Roman" w:cs="Times New Roman"/>
          <w:sz w:val="22"/>
          <w:szCs w:val="22"/>
        </w:rPr>
        <w:t>independent technic</w:t>
      </w:r>
      <w:r w:rsidRPr="00DA4A8B">
        <w:rPr>
          <w:rFonts w:ascii="`ıø?Å/5'380£Åÿ@" w:hAnsi="`ıø?Å/5'380£Åÿ@" w:cs="`ıø?Å/5'380£Åÿ@"/>
          <w:sz w:val="22"/>
          <w:szCs w:val="22"/>
        </w:rPr>
        <w:t>al analysis by staff would be performed. This essential task, however, wasn’t</w:t>
      </w:r>
    </w:p>
    <w:p w14:paraId="2062C965"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conducted prior to the initial $4.6-million expenditure or approval of the additional funding.</w:t>
      </w:r>
    </w:p>
    <w:p w14:paraId="01FE3218"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p>
    <w:p w14:paraId="08D4ECA1"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Several maps delineating the boundaries of the Wakulla Springs Basin have been recently prepared that</w:t>
      </w:r>
    </w:p>
    <w:p w14:paraId="6B869428"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show the two subject subdivisions are not even in the Wakulla Springs Basin. Nutrients from the septic</w:t>
      </w:r>
    </w:p>
    <w:p w14:paraId="7F3828F1" w14:textId="60EC4BE1"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tanks in the two subdivisions actually move in a southerly direction, which is in the opposite direction from</w:t>
      </w:r>
      <w:r w:rsidR="00DA4A8B">
        <w:rPr>
          <w:rFonts w:ascii="Times New Roman" w:hAnsi="Times New Roman" w:cs="Times New Roman"/>
          <w:sz w:val="22"/>
          <w:szCs w:val="22"/>
        </w:rPr>
        <w:t xml:space="preserve"> </w:t>
      </w:r>
      <w:r w:rsidRPr="00DA4A8B">
        <w:rPr>
          <w:rFonts w:ascii="Times New Roman" w:hAnsi="Times New Roman" w:cs="Times New Roman"/>
          <w:sz w:val="22"/>
          <w:szCs w:val="22"/>
        </w:rPr>
        <w:t>Wakulla Springs. Therefore, the $10.4 million project to replace septic tanks in the subdivisions with</w:t>
      </w:r>
      <w:r w:rsidR="00DA4A8B">
        <w:rPr>
          <w:rFonts w:ascii="Times New Roman" w:hAnsi="Times New Roman" w:cs="Times New Roman"/>
          <w:sz w:val="22"/>
          <w:szCs w:val="22"/>
        </w:rPr>
        <w:t xml:space="preserve"> </w:t>
      </w:r>
      <w:r w:rsidRPr="00DA4A8B">
        <w:rPr>
          <w:rFonts w:ascii="Times New Roman" w:hAnsi="Times New Roman" w:cs="Times New Roman"/>
          <w:sz w:val="22"/>
          <w:szCs w:val="22"/>
        </w:rPr>
        <w:t>central sewer service will not benefit Wakulla Springs or meet the stated purpose of significantly reducing</w:t>
      </w:r>
      <w:r w:rsidR="00DA4A8B">
        <w:rPr>
          <w:rFonts w:ascii="Times New Roman" w:hAnsi="Times New Roman" w:cs="Times New Roman"/>
          <w:sz w:val="22"/>
          <w:szCs w:val="22"/>
        </w:rPr>
        <w:t xml:space="preserve"> </w:t>
      </w:r>
      <w:r w:rsidRPr="00DA4A8B">
        <w:rPr>
          <w:rFonts w:ascii="Times New Roman" w:hAnsi="Times New Roman" w:cs="Times New Roman"/>
          <w:sz w:val="22"/>
          <w:szCs w:val="22"/>
        </w:rPr>
        <w:t>nutrient loading of the spring.</w:t>
      </w:r>
    </w:p>
    <w:p w14:paraId="0FD46E7B"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p>
    <w:p w14:paraId="2887A395"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Questions were raised at the December 2014 governing board meeting. In response, the executive</w:t>
      </w:r>
    </w:p>
    <w:p w14:paraId="769B52AF"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director of the District erroneously declared that he was absolutely, 100-percent certain that the</w:t>
      </w:r>
    </w:p>
    <w:p w14:paraId="3FBFEF52"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subdivisions were in the Wakulla Springs Basin. Unfortunately, no such determination was made by the</w:t>
      </w:r>
    </w:p>
    <w:p w14:paraId="414CFE6C"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District nor was this statement supported by any studies of Wakulla Springs.</w:t>
      </w:r>
    </w:p>
    <w:p w14:paraId="639F26A7"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p>
    <w:p w14:paraId="41C942B6"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It is incumbent upon any water management district to ensure that spring restoration projects will achieve</w:t>
      </w:r>
    </w:p>
    <w:p w14:paraId="611112E9"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ıø?Å/5'380£Åÿ@" w:hAnsi="`ıø?Å/5'380£Åÿ@" w:cs="`ıø?Å/5'380£Åÿ@"/>
          <w:sz w:val="22"/>
          <w:szCs w:val="22"/>
        </w:rPr>
        <w:t>the intended purposes. This didn’t occur for this project and, as a re</w:t>
      </w:r>
      <w:r w:rsidRPr="00DA4A8B">
        <w:rPr>
          <w:rFonts w:ascii="Times New Roman" w:hAnsi="Times New Roman" w:cs="Times New Roman"/>
          <w:sz w:val="22"/>
          <w:szCs w:val="22"/>
        </w:rPr>
        <w:t>sult, the intent to significantly reduce</w:t>
      </w:r>
    </w:p>
    <w:p w14:paraId="670F69D5"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nutrient loading of Wakulla Springs by septic tanks will not be achieved.</w:t>
      </w:r>
    </w:p>
    <w:p w14:paraId="2CF25BA7"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p>
    <w:p w14:paraId="555BED84"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There are, however, well documented areas in Wakulla County in which there are large numbers of septic</w:t>
      </w:r>
    </w:p>
    <w:p w14:paraId="42B3B253"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tanks that are clearly impacting the water quality of Wakulla Springs. If the funding had been used to</w:t>
      </w:r>
    </w:p>
    <w:p w14:paraId="02CCFE09"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remove septic tanks in these areas, Wakulla Springs would have benefited from the project.</w:t>
      </w:r>
    </w:p>
    <w:p w14:paraId="6B9ACE89"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p>
    <w:p w14:paraId="0D3A579E" w14:textId="77777777" w:rsidR="00795AF8" w:rsidRPr="00DA4A8B" w:rsidRDefault="00795AF8" w:rsidP="00795AF8">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Douglas Barr is a hydrologist with 39 years of experience in water resources management in northwest</w:t>
      </w:r>
    </w:p>
    <w:p w14:paraId="37768A46" w14:textId="48658CFA" w:rsidR="00795AF8" w:rsidRPr="00DA4A8B" w:rsidRDefault="00795AF8" w:rsidP="00DA4A8B">
      <w:pPr>
        <w:widowControl w:val="0"/>
        <w:autoSpaceDE w:val="0"/>
        <w:autoSpaceDN w:val="0"/>
        <w:adjustRightInd w:val="0"/>
        <w:rPr>
          <w:rFonts w:ascii="Times New Roman" w:hAnsi="Times New Roman" w:cs="Times New Roman"/>
          <w:sz w:val="22"/>
          <w:szCs w:val="22"/>
        </w:rPr>
      </w:pPr>
      <w:r w:rsidRPr="00DA4A8B">
        <w:rPr>
          <w:rFonts w:ascii="Times New Roman" w:hAnsi="Times New Roman" w:cs="Times New Roman"/>
          <w:sz w:val="22"/>
          <w:szCs w:val="22"/>
        </w:rPr>
        <w:t xml:space="preserve">Florida. From 2002 until 2012, he was the executive director of the </w:t>
      </w:r>
      <w:r w:rsidR="00DA4A8B">
        <w:rPr>
          <w:rFonts w:ascii="Times New Roman" w:hAnsi="Times New Roman" w:cs="Times New Roman"/>
          <w:sz w:val="22"/>
          <w:szCs w:val="22"/>
        </w:rPr>
        <w:t>NW FL</w:t>
      </w:r>
      <w:r w:rsidRPr="00DA4A8B">
        <w:rPr>
          <w:rFonts w:ascii="Times New Roman" w:hAnsi="Times New Roman" w:cs="Times New Roman"/>
          <w:sz w:val="22"/>
          <w:szCs w:val="22"/>
        </w:rPr>
        <w:t xml:space="preserve"> Water</w:t>
      </w:r>
      <w:r w:rsidR="00DA4A8B">
        <w:rPr>
          <w:rFonts w:ascii="Times New Roman" w:hAnsi="Times New Roman" w:cs="Times New Roman"/>
          <w:sz w:val="22"/>
          <w:szCs w:val="22"/>
        </w:rPr>
        <w:t xml:space="preserve"> </w:t>
      </w:r>
      <w:r w:rsidRPr="00DA4A8B">
        <w:rPr>
          <w:rFonts w:ascii="Times New Roman" w:hAnsi="Times New Roman" w:cs="Times New Roman"/>
          <w:sz w:val="22"/>
          <w:szCs w:val="22"/>
        </w:rPr>
        <w:t>Management</w:t>
      </w:r>
      <w:r w:rsidR="00DA4A8B">
        <w:rPr>
          <w:rFonts w:ascii="Times New Roman" w:hAnsi="Times New Roman" w:cs="Times New Roman"/>
          <w:sz w:val="22"/>
          <w:szCs w:val="22"/>
        </w:rPr>
        <w:t xml:space="preserve"> </w:t>
      </w:r>
      <w:r w:rsidRPr="00DA4A8B">
        <w:rPr>
          <w:rFonts w:ascii="Times New Roman" w:hAnsi="Times New Roman" w:cs="Times New Roman"/>
          <w:sz w:val="22"/>
          <w:szCs w:val="22"/>
        </w:rPr>
        <w:t>District.</w:t>
      </w:r>
    </w:p>
    <w:p w14:paraId="500C5B2C" w14:textId="0512931C" w:rsidR="00EB54F8" w:rsidRPr="00DA4A8B" w:rsidRDefault="00EB54F8">
      <w:pPr>
        <w:spacing w:after="200"/>
        <w:rPr>
          <w:rFonts w:ascii="Times New Roman" w:hAnsi="Times New Roman" w:cs="Times New Roman"/>
          <w:color w:val="000000"/>
          <w:sz w:val="22"/>
          <w:szCs w:val="22"/>
        </w:rPr>
      </w:pPr>
      <w:r w:rsidRPr="00DA4A8B">
        <w:rPr>
          <w:sz w:val="22"/>
          <w:szCs w:val="22"/>
        </w:rPr>
        <w:br w:type="page"/>
      </w:r>
    </w:p>
    <w:p w14:paraId="34A250C5" w14:textId="4A45D7CB" w:rsidR="00EB54F8" w:rsidRPr="00F914B3" w:rsidRDefault="00F914B3" w:rsidP="00F914B3">
      <w:pPr>
        <w:pStyle w:val="Default"/>
        <w:jc w:val="center"/>
        <w:rPr>
          <w:rFonts w:ascii="Arial" w:hAnsi="Arial" w:cs="Arial"/>
          <w:b/>
          <w:color w:val="auto"/>
        </w:rPr>
      </w:pPr>
      <w:r w:rsidRPr="00F914B3">
        <w:rPr>
          <w:rFonts w:ascii="Arial" w:hAnsi="Arial" w:cs="Arial"/>
          <w:b/>
          <w:color w:val="auto"/>
        </w:rPr>
        <w:lastRenderedPageBreak/>
        <w:t>Appendix E</w:t>
      </w:r>
    </w:p>
    <w:p w14:paraId="14053E47" w14:textId="422E93F0" w:rsidR="00F914B3" w:rsidRPr="00F914B3" w:rsidRDefault="00F914B3" w:rsidP="00F914B3">
      <w:pPr>
        <w:pStyle w:val="Default"/>
        <w:jc w:val="center"/>
        <w:rPr>
          <w:rFonts w:ascii="Arial" w:hAnsi="Arial" w:cs="Arial"/>
          <w:b/>
          <w:color w:val="auto"/>
        </w:rPr>
      </w:pPr>
      <w:r w:rsidRPr="00F914B3">
        <w:rPr>
          <w:rFonts w:ascii="Arial" w:hAnsi="Arial" w:cs="Arial"/>
          <w:b/>
          <w:color w:val="auto"/>
        </w:rPr>
        <w:t>NWFWMD Sewering Projects</w:t>
      </w:r>
    </w:p>
    <w:p w14:paraId="2832DBFF" w14:textId="77777777" w:rsidR="00F914B3" w:rsidRDefault="00F914B3" w:rsidP="00795AF8">
      <w:pPr>
        <w:pStyle w:val="Default"/>
        <w:rPr>
          <w:rFonts w:ascii="Arial" w:hAnsi="Arial" w:cs="Arial"/>
          <w:color w:val="auto"/>
        </w:rPr>
      </w:pPr>
    </w:p>
    <w:p w14:paraId="39A6ACF4" w14:textId="4581D250" w:rsidR="00F914B3" w:rsidRPr="00EF57F4" w:rsidRDefault="00F914B3" w:rsidP="00795AF8">
      <w:pPr>
        <w:pStyle w:val="Default"/>
        <w:rPr>
          <w:rFonts w:ascii="Arial" w:hAnsi="Arial" w:cs="Arial"/>
          <w:color w:val="auto"/>
        </w:rPr>
      </w:pPr>
      <w:r w:rsidRPr="00F914B3">
        <w:rPr>
          <w:rFonts w:ascii="Arial" w:hAnsi="Arial" w:cs="Arial"/>
          <w:color w:val="auto"/>
        </w:rPr>
        <w:drawing>
          <wp:inline distT="0" distB="0" distL="0" distR="0" wp14:anchorId="206E19B7" wp14:editId="1A0D871E">
            <wp:extent cx="5943600" cy="60401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6040120"/>
                    </a:xfrm>
                    <a:prstGeom prst="rect">
                      <a:avLst/>
                    </a:prstGeom>
                  </pic:spPr>
                </pic:pic>
              </a:graphicData>
            </a:graphic>
          </wp:inline>
        </w:drawing>
      </w:r>
    </w:p>
    <w:sectPr w:rsidR="00F914B3" w:rsidRPr="00EF57F4" w:rsidSect="00C14E2F">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明朝">
    <w:charset w:val="80"/>
    <w:family w:val="auto"/>
    <w:pitch w:val="variable"/>
    <w:sig w:usb0="E00002FF" w:usb1="6AC7FDFB" w:usb2="08000012" w:usb3="00000000" w:csb0="0002009F" w:csb1="00000000"/>
  </w:font>
  <w:font w:name="Tahoma">
    <w:panose1 w:val="020B0604030504040204"/>
    <w:charset w:val="00"/>
    <w:family w:val="auto"/>
    <w:pitch w:val="variable"/>
    <w:sig w:usb0="E1002EFF" w:usb1="C000605B" w:usb2="00000029" w:usb3="00000000" w:csb0="000101FF" w:csb1="00000000"/>
  </w:font>
  <w:font w:name="Calibri">
    <w:altName w:val="Calibri"/>
    <w:panose1 w:val="020F0502020204030204"/>
    <w:charset w:val="00"/>
    <w:family w:val="auto"/>
    <w:pitch w:val="variable"/>
    <w:sig w:usb0="E00002FF" w:usb1="4000ACFF" w:usb2="00000001" w:usb3="00000000" w:csb0="0000019F" w:csb1="00000000"/>
  </w:font>
  <w:font w:name="`ıø?Å/5'380£Åÿ@">
    <w:altName w:val="Times New Roman"/>
    <w:panose1 w:val="00000000000000000000"/>
    <w:charset w:val="4D"/>
    <w:family w:val="auto"/>
    <w:notTrueType/>
    <w:pitch w:val="default"/>
    <w:sig w:usb0="00000003" w:usb1="00000000" w:usb2="00000000" w:usb3="00000000" w:csb0="00000001" w:csb1="00000000"/>
  </w:font>
  <w:font w:name="ＭＳ ゴシック">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67287D"/>
    <w:multiLevelType w:val="hybridMultilevel"/>
    <w:tmpl w:val="A13ACE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2D3A3A34"/>
    <w:multiLevelType w:val="hybridMultilevel"/>
    <w:tmpl w:val="2C089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F825773"/>
    <w:multiLevelType w:val="hybridMultilevel"/>
    <w:tmpl w:val="1FC8A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09F55B2"/>
    <w:multiLevelType w:val="hybridMultilevel"/>
    <w:tmpl w:val="CDEA3D2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AA27598"/>
    <w:multiLevelType w:val="hybridMultilevel"/>
    <w:tmpl w:val="449EF8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BFB7D5F"/>
    <w:multiLevelType w:val="hybridMultilevel"/>
    <w:tmpl w:val="D1CAD9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62D31335"/>
    <w:multiLevelType w:val="hybridMultilevel"/>
    <w:tmpl w:val="00DA08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8B415AE"/>
    <w:multiLevelType w:val="hybridMultilevel"/>
    <w:tmpl w:val="D33C5A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C7F0F8D"/>
    <w:multiLevelType w:val="hybridMultilevel"/>
    <w:tmpl w:val="71AA27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4"/>
  </w:num>
  <w:num w:numId="2">
    <w:abstractNumId w:val="1"/>
  </w:num>
  <w:num w:numId="3">
    <w:abstractNumId w:val="7"/>
  </w:num>
  <w:num w:numId="4">
    <w:abstractNumId w:val="8"/>
  </w:num>
  <w:num w:numId="5">
    <w:abstractNumId w:val="3"/>
  </w:num>
  <w:num w:numId="6">
    <w:abstractNumId w:val="2"/>
  </w:num>
  <w:num w:numId="7">
    <w:abstractNumId w:val="5"/>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2379"/>
    <w:rsid w:val="0004105B"/>
    <w:rsid w:val="0008039F"/>
    <w:rsid w:val="00086A7F"/>
    <w:rsid w:val="00091C42"/>
    <w:rsid w:val="000B6F82"/>
    <w:rsid w:val="000C1174"/>
    <w:rsid w:val="000C664D"/>
    <w:rsid w:val="000D3441"/>
    <w:rsid w:val="000D6CF2"/>
    <w:rsid w:val="000E74AF"/>
    <w:rsid w:val="000F3973"/>
    <w:rsid w:val="0011430C"/>
    <w:rsid w:val="0013286A"/>
    <w:rsid w:val="0015493D"/>
    <w:rsid w:val="00167731"/>
    <w:rsid w:val="00173B50"/>
    <w:rsid w:val="001745DC"/>
    <w:rsid w:val="001D3188"/>
    <w:rsid w:val="001D7659"/>
    <w:rsid w:val="001E2F8A"/>
    <w:rsid w:val="001F1D2D"/>
    <w:rsid w:val="00201F85"/>
    <w:rsid w:val="00202DF7"/>
    <w:rsid w:val="0020359D"/>
    <w:rsid w:val="0020481C"/>
    <w:rsid w:val="002112B2"/>
    <w:rsid w:val="00215A70"/>
    <w:rsid w:val="002205FF"/>
    <w:rsid w:val="002372D4"/>
    <w:rsid w:val="00247A29"/>
    <w:rsid w:val="00253ACC"/>
    <w:rsid w:val="002627C1"/>
    <w:rsid w:val="00280913"/>
    <w:rsid w:val="002D32A1"/>
    <w:rsid w:val="002E17F6"/>
    <w:rsid w:val="002E1BCB"/>
    <w:rsid w:val="002E6980"/>
    <w:rsid w:val="002E6991"/>
    <w:rsid w:val="002F039A"/>
    <w:rsid w:val="002F0D98"/>
    <w:rsid w:val="002F69CA"/>
    <w:rsid w:val="00305A5B"/>
    <w:rsid w:val="00321B3F"/>
    <w:rsid w:val="00327C78"/>
    <w:rsid w:val="00330416"/>
    <w:rsid w:val="00330662"/>
    <w:rsid w:val="00336A1E"/>
    <w:rsid w:val="00344E00"/>
    <w:rsid w:val="00344EB8"/>
    <w:rsid w:val="00356D25"/>
    <w:rsid w:val="003600C5"/>
    <w:rsid w:val="00372A02"/>
    <w:rsid w:val="00380DD7"/>
    <w:rsid w:val="0038372D"/>
    <w:rsid w:val="00391E9B"/>
    <w:rsid w:val="00396AFB"/>
    <w:rsid w:val="003A5CF2"/>
    <w:rsid w:val="003A6EFA"/>
    <w:rsid w:val="003B1890"/>
    <w:rsid w:val="003B6CA2"/>
    <w:rsid w:val="003B716A"/>
    <w:rsid w:val="003C6A04"/>
    <w:rsid w:val="0040024E"/>
    <w:rsid w:val="0041232B"/>
    <w:rsid w:val="004325D0"/>
    <w:rsid w:val="00443191"/>
    <w:rsid w:val="00450BF3"/>
    <w:rsid w:val="004546D5"/>
    <w:rsid w:val="00454881"/>
    <w:rsid w:val="00455A80"/>
    <w:rsid w:val="004564FA"/>
    <w:rsid w:val="004579F9"/>
    <w:rsid w:val="004647E6"/>
    <w:rsid w:val="00482B45"/>
    <w:rsid w:val="004850C5"/>
    <w:rsid w:val="004C00D8"/>
    <w:rsid w:val="004C27AA"/>
    <w:rsid w:val="004C770E"/>
    <w:rsid w:val="004D086B"/>
    <w:rsid w:val="004E2C40"/>
    <w:rsid w:val="004E341A"/>
    <w:rsid w:val="004F77E5"/>
    <w:rsid w:val="0051083E"/>
    <w:rsid w:val="00511290"/>
    <w:rsid w:val="00522FB2"/>
    <w:rsid w:val="00544289"/>
    <w:rsid w:val="0054784F"/>
    <w:rsid w:val="00580614"/>
    <w:rsid w:val="00594181"/>
    <w:rsid w:val="005A2359"/>
    <w:rsid w:val="005A58F4"/>
    <w:rsid w:val="005A672A"/>
    <w:rsid w:val="005B36C7"/>
    <w:rsid w:val="005D5B68"/>
    <w:rsid w:val="005E414F"/>
    <w:rsid w:val="005E7AA3"/>
    <w:rsid w:val="0060743A"/>
    <w:rsid w:val="006079CF"/>
    <w:rsid w:val="00615594"/>
    <w:rsid w:val="00623988"/>
    <w:rsid w:val="0063435B"/>
    <w:rsid w:val="00636E20"/>
    <w:rsid w:val="0066396E"/>
    <w:rsid w:val="00663CC0"/>
    <w:rsid w:val="00671C69"/>
    <w:rsid w:val="006808B8"/>
    <w:rsid w:val="00695225"/>
    <w:rsid w:val="006B3CFB"/>
    <w:rsid w:val="006B47FB"/>
    <w:rsid w:val="006C33A4"/>
    <w:rsid w:val="006D2B41"/>
    <w:rsid w:val="006D2D30"/>
    <w:rsid w:val="00703DF7"/>
    <w:rsid w:val="00705B84"/>
    <w:rsid w:val="00721D8B"/>
    <w:rsid w:val="00730DDB"/>
    <w:rsid w:val="007346F4"/>
    <w:rsid w:val="007364DB"/>
    <w:rsid w:val="00744E85"/>
    <w:rsid w:val="00754FE8"/>
    <w:rsid w:val="00770273"/>
    <w:rsid w:val="00783012"/>
    <w:rsid w:val="00793E7B"/>
    <w:rsid w:val="0079405A"/>
    <w:rsid w:val="00794CC5"/>
    <w:rsid w:val="00795AF8"/>
    <w:rsid w:val="007A728D"/>
    <w:rsid w:val="007A7309"/>
    <w:rsid w:val="007B401B"/>
    <w:rsid w:val="007B644B"/>
    <w:rsid w:val="007C2CCE"/>
    <w:rsid w:val="007D7684"/>
    <w:rsid w:val="007F43E2"/>
    <w:rsid w:val="00815B05"/>
    <w:rsid w:val="00815CB1"/>
    <w:rsid w:val="00832734"/>
    <w:rsid w:val="00835F10"/>
    <w:rsid w:val="00841454"/>
    <w:rsid w:val="00853520"/>
    <w:rsid w:val="00863AB5"/>
    <w:rsid w:val="008729A4"/>
    <w:rsid w:val="008B7CE8"/>
    <w:rsid w:val="008C1C93"/>
    <w:rsid w:val="008C6E7D"/>
    <w:rsid w:val="008E0F4E"/>
    <w:rsid w:val="008E7E42"/>
    <w:rsid w:val="008F0DAC"/>
    <w:rsid w:val="008F2486"/>
    <w:rsid w:val="00910BC9"/>
    <w:rsid w:val="0094530B"/>
    <w:rsid w:val="00947F35"/>
    <w:rsid w:val="00954D7D"/>
    <w:rsid w:val="00964409"/>
    <w:rsid w:val="00977195"/>
    <w:rsid w:val="00977A91"/>
    <w:rsid w:val="0098476F"/>
    <w:rsid w:val="00984CED"/>
    <w:rsid w:val="009914DB"/>
    <w:rsid w:val="00996420"/>
    <w:rsid w:val="009A3C29"/>
    <w:rsid w:val="009A4D3B"/>
    <w:rsid w:val="009B0376"/>
    <w:rsid w:val="009B51A9"/>
    <w:rsid w:val="009D4BEE"/>
    <w:rsid w:val="009D54DA"/>
    <w:rsid w:val="009E07E9"/>
    <w:rsid w:val="009F7D76"/>
    <w:rsid w:val="00A03A40"/>
    <w:rsid w:val="00A0411B"/>
    <w:rsid w:val="00A072F2"/>
    <w:rsid w:val="00A12020"/>
    <w:rsid w:val="00A30D67"/>
    <w:rsid w:val="00A33E26"/>
    <w:rsid w:val="00A40EA8"/>
    <w:rsid w:val="00A40FE0"/>
    <w:rsid w:val="00A444EC"/>
    <w:rsid w:val="00A511E9"/>
    <w:rsid w:val="00A54623"/>
    <w:rsid w:val="00A54AA8"/>
    <w:rsid w:val="00A65C1D"/>
    <w:rsid w:val="00A80AF0"/>
    <w:rsid w:val="00A81A2B"/>
    <w:rsid w:val="00A82D53"/>
    <w:rsid w:val="00AA6D00"/>
    <w:rsid w:val="00AC3C89"/>
    <w:rsid w:val="00AC5B42"/>
    <w:rsid w:val="00AD0547"/>
    <w:rsid w:val="00AD3393"/>
    <w:rsid w:val="00B00A76"/>
    <w:rsid w:val="00B154AF"/>
    <w:rsid w:val="00B21B72"/>
    <w:rsid w:val="00B54377"/>
    <w:rsid w:val="00B60BA2"/>
    <w:rsid w:val="00B6401C"/>
    <w:rsid w:val="00B736B5"/>
    <w:rsid w:val="00B80CA3"/>
    <w:rsid w:val="00B8108A"/>
    <w:rsid w:val="00B939D0"/>
    <w:rsid w:val="00BA1405"/>
    <w:rsid w:val="00BA394D"/>
    <w:rsid w:val="00BC5031"/>
    <w:rsid w:val="00BC7F18"/>
    <w:rsid w:val="00BD2379"/>
    <w:rsid w:val="00C026D4"/>
    <w:rsid w:val="00C07662"/>
    <w:rsid w:val="00C14E2F"/>
    <w:rsid w:val="00C173DC"/>
    <w:rsid w:val="00C20BE2"/>
    <w:rsid w:val="00C507B6"/>
    <w:rsid w:val="00C56291"/>
    <w:rsid w:val="00C75818"/>
    <w:rsid w:val="00C76E3C"/>
    <w:rsid w:val="00C805AB"/>
    <w:rsid w:val="00C85439"/>
    <w:rsid w:val="00CF555A"/>
    <w:rsid w:val="00D04C56"/>
    <w:rsid w:val="00D15737"/>
    <w:rsid w:val="00D2246D"/>
    <w:rsid w:val="00D34328"/>
    <w:rsid w:val="00D4003D"/>
    <w:rsid w:val="00D461E4"/>
    <w:rsid w:val="00D82E42"/>
    <w:rsid w:val="00D83B15"/>
    <w:rsid w:val="00D95FE8"/>
    <w:rsid w:val="00D969C3"/>
    <w:rsid w:val="00DA41BD"/>
    <w:rsid w:val="00DA4A8B"/>
    <w:rsid w:val="00DE23DB"/>
    <w:rsid w:val="00DE300A"/>
    <w:rsid w:val="00DF6C93"/>
    <w:rsid w:val="00E071E8"/>
    <w:rsid w:val="00E164F5"/>
    <w:rsid w:val="00E21BD2"/>
    <w:rsid w:val="00E259FF"/>
    <w:rsid w:val="00E32CEE"/>
    <w:rsid w:val="00E413FF"/>
    <w:rsid w:val="00E43240"/>
    <w:rsid w:val="00E6306C"/>
    <w:rsid w:val="00E91F1A"/>
    <w:rsid w:val="00E92DA8"/>
    <w:rsid w:val="00EA0D3F"/>
    <w:rsid w:val="00EB0D5D"/>
    <w:rsid w:val="00EB54F8"/>
    <w:rsid w:val="00EC43E7"/>
    <w:rsid w:val="00EE1FE1"/>
    <w:rsid w:val="00EF11DE"/>
    <w:rsid w:val="00EF1CC9"/>
    <w:rsid w:val="00EF57F4"/>
    <w:rsid w:val="00EF6F54"/>
    <w:rsid w:val="00F0298C"/>
    <w:rsid w:val="00F35EE9"/>
    <w:rsid w:val="00F524EE"/>
    <w:rsid w:val="00F62642"/>
    <w:rsid w:val="00F66A62"/>
    <w:rsid w:val="00F70D2C"/>
    <w:rsid w:val="00F71323"/>
    <w:rsid w:val="00F90D51"/>
    <w:rsid w:val="00F914B3"/>
    <w:rsid w:val="00FA1427"/>
    <w:rsid w:val="00FD6E0A"/>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7E01883C"/>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EastAsia" w:hAnsi="Arial" w:cs="Times New Roman"/>
        <w:sz w:val="24"/>
        <w:szCs w:val="24"/>
        <w:lang w:val="en-US" w:eastAsia="ja-JP" w:bidi="ar-SA"/>
      </w:rPr>
    </w:rPrDefault>
    <w:pPrDefault>
      <w:pPr>
        <w:spacing w:after="200"/>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2379"/>
    <w:pPr>
      <w:spacing w:after="0"/>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il">
    <w:name w:val="il"/>
    <w:basedOn w:val="DefaultParagraphFont"/>
    <w:rsid w:val="00615594"/>
  </w:style>
  <w:style w:type="character" w:customStyle="1" w:styleId="apple-converted-space">
    <w:name w:val="apple-converted-space"/>
    <w:basedOn w:val="DefaultParagraphFont"/>
    <w:rsid w:val="00615594"/>
  </w:style>
  <w:style w:type="character" w:styleId="Hyperlink">
    <w:name w:val="Hyperlink"/>
    <w:basedOn w:val="DefaultParagraphFont"/>
    <w:uiPriority w:val="99"/>
    <w:unhideWhenUsed/>
    <w:rsid w:val="002F039A"/>
    <w:rPr>
      <w:color w:val="0000FF" w:themeColor="hyperlink"/>
      <w:u w:val="single"/>
    </w:rPr>
  </w:style>
  <w:style w:type="paragraph" w:styleId="BalloonText">
    <w:name w:val="Balloon Text"/>
    <w:basedOn w:val="Normal"/>
    <w:link w:val="BalloonTextChar"/>
    <w:uiPriority w:val="99"/>
    <w:semiHidden/>
    <w:unhideWhenUsed/>
    <w:rsid w:val="004E341A"/>
    <w:rPr>
      <w:rFonts w:ascii="Tahoma" w:hAnsi="Tahoma" w:cs="Tahoma"/>
      <w:sz w:val="16"/>
      <w:szCs w:val="16"/>
    </w:rPr>
  </w:style>
  <w:style w:type="character" w:customStyle="1" w:styleId="BalloonTextChar">
    <w:name w:val="Balloon Text Char"/>
    <w:basedOn w:val="DefaultParagraphFont"/>
    <w:link w:val="BalloonText"/>
    <w:uiPriority w:val="99"/>
    <w:semiHidden/>
    <w:rsid w:val="004E341A"/>
    <w:rPr>
      <w:rFonts w:ascii="Tahoma" w:hAnsi="Tahoma" w:cs="Tahoma"/>
      <w:sz w:val="16"/>
      <w:szCs w:val="16"/>
    </w:rPr>
  </w:style>
  <w:style w:type="paragraph" w:styleId="ListParagraph">
    <w:name w:val="List Paragraph"/>
    <w:basedOn w:val="Normal"/>
    <w:uiPriority w:val="34"/>
    <w:qFormat/>
    <w:rsid w:val="00D04C56"/>
    <w:pPr>
      <w:ind w:left="720"/>
      <w:contextualSpacing/>
    </w:pPr>
  </w:style>
  <w:style w:type="paragraph" w:styleId="NormalWeb">
    <w:name w:val="Normal (Web)"/>
    <w:basedOn w:val="Normal"/>
    <w:uiPriority w:val="99"/>
    <w:semiHidden/>
    <w:unhideWhenUsed/>
    <w:rsid w:val="00DA41BD"/>
    <w:pPr>
      <w:spacing w:before="100" w:beforeAutospacing="1" w:after="100" w:afterAutospacing="1"/>
    </w:pPr>
    <w:rPr>
      <w:rFonts w:ascii="Times New Roman" w:eastAsia="Times New Roman" w:hAnsi="Times New Roman" w:cs="Times New Roman"/>
      <w:lang w:eastAsia="en-US"/>
    </w:rPr>
  </w:style>
  <w:style w:type="paragraph" w:customStyle="1" w:styleId="Default">
    <w:name w:val="Default"/>
    <w:rsid w:val="002E6991"/>
    <w:pPr>
      <w:widowControl w:val="0"/>
      <w:autoSpaceDE w:val="0"/>
      <w:autoSpaceDN w:val="0"/>
      <w:adjustRightInd w:val="0"/>
      <w:spacing w:after="0"/>
    </w:pPr>
    <w:rPr>
      <w:rFonts w:ascii="Times New Roman" w:hAnsi="Times New Roman"/>
      <w:color w:val="000000"/>
    </w:rPr>
  </w:style>
  <w:style w:type="paragraph" w:customStyle="1" w:styleId="maintitle">
    <w:name w:val="maintitle"/>
    <w:basedOn w:val="Normal"/>
    <w:rsid w:val="00C76E3C"/>
    <w:pPr>
      <w:spacing w:before="100" w:beforeAutospacing="1" w:after="100" w:afterAutospacing="1"/>
    </w:pPr>
    <w:rPr>
      <w:rFonts w:ascii="Times New Roman" w:eastAsia="Times New Roman" w:hAnsi="Times New Roman" w:cs="Times New Roman"/>
      <w:lang w:eastAsia="en-US"/>
    </w:rPr>
  </w:style>
  <w:style w:type="paragraph" w:customStyle="1" w:styleId="abody">
    <w:name w:val="abody"/>
    <w:basedOn w:val="Normal"/>
    <w:rsid w:val="00C76E3C"/>
    <w:pPr>
      <w:spacing w:before="100" w:beforeAutospacing="1" w:after="100" w:afterAutospacing="1"/>
    </w:pPr>
    <w:rPr>
      <w:rFonts w:ascii="Times New Roman" w:eastAsia="Times New Roman" w:hAnsi="Times New Roman" w:cs="Times New Roman"/>
      <w:lang w:eastAsia="en-US"/>
    </w:rPr>
  </w:style>
  <w:style w:type="character" w:customStyle="1" w:styleId="fid25">
    <w:name w:val="fid_25"/>
    <w:basedOn w:val="DefaultParagraphFont"/>
    <w:rsid w:val="00C76E3C"/>
  </w:style>
  <w:style w:type="character" w:customStyle="1" w:styleId="fid5">
    <w:name w:val="fid_5"/>
    <w:basedOn w:val="DefaultParagraphFont"/>
    <w:rsid w:val="00C76E3C"/>
  </w:style>
  <w:style w:type="character" w:customStyle="1" w:styleId="fid0">
    <w:name w:val="fid_0"/>
    <w:basedOn w:val="DefaultParagraphFont"/>
    <w:rsid w:val="00C76E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4822299">
      <w:bodyDiv w:val="1"/>
      <w:marLeft w:val="0"/>
      <w:marRight w:val="0"/>
      <w:marTop w:val="0"/>
      <w:marBottom w:val="0"/>
      <w:divBdr>
        <w:top w:val="none" w:sz="0" w:space="0" w:color="auto"/>
        <w:left w:val="none" w:sz="0" w:space="0" w:color="auto"/>
        <w:bottom w:val="none" w:sz="0" w:space="0" w:color="auto"/>
        <w:right w:val="none" w:sz="0" w:space="0" w:color="auto"/>
      </w:divBdr>
    </w:div>
    <w:div w:id="672687090">
      <w:bodyDiv w:val="1"/>
      <w:marLeft w:val="0"/>
      <w:marRight w:val="0"/>
      <w:marTop w:val="0"/>
      <w:marBottom w:val="0"/>
      <w:divBdr>
        <w:top w:val="none" w:sz="0" w:space="0" w:color="auto"/>
        <w:left w:val="none" w:sz="0" w:space="0" w:color="auto"/>
        <w:bottom w:val="none" w:sz="0" w:space="0" w:color="auto"/>
        <w:right w:val="none" w:sz="0" w:space="0" w:color="auto"/>
      </w:divBdr>
      <w:divsChild>
        <w:div w:id="1314682531">
          <w:marLeft w:val="0"/>
          <w:marRight w:val="0"/>
          <w:marTop w:val="0"/>
          <w:marBottom w:val="0"/>
          <w:divBdr>
            <w:top w:val="none" w:sz="0" w:space="0" w:color="auto"/>
            <w:left w:val="none" w:sz="0" w:space="0" w:color="auto"/>
            <w:bottom w:val="none" w:sz="0" w:space="0" w:color="auto"/>
            <w:right w:val="none" w:sz="0" w:space="0" w:color="auto"/>
          </w:divBdr>
          <w:divsChild>
            <w:div w:id="1971090095">
              <w:marLeft w:val="0"/>
              <w:marRight w:val="0"/>
              <w:marTop w:val="0"/>
              <w:marBottom w:val="0"/>
              <w:divBdr>
                <w:top w:val="none" w:sz="0" w:space="0" w:color="auto"/>
                <w:left w:val="none" w:sz="0" w:space="0" w:color="auto"/>
                <w:bottom w:val="none" w:sz="0" w:space="0" w:color="auto"/>
                <w:right w:val="none" w:sz="0" w:space="0" w:color="auto"/>
              </w:divBdr>
              <w:divsChild>
                <w:div w:id="899440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44489">
          <w:marLeft w:val="0"/>
          <w:marRight w:val="0"/>
          <w:marTop w:val="0"/>
          <w:marBottom w:val="0"/>
          <w:divBdr>
            <w:top w:val="none" w:sz="0" w:space="0" w:color="auto"/>
            <w:left w:val="none" w:sz="0" w:space="0" w:color="auto"/>
            <w:bottom w:val="none" w:sz="0" w:space="0" w:color="auto"/>
            <w:right w:val="none" w:sz="0" w:space="0" w:color="auto"/>
          </w:divBdr>
        </w:div>
        <w:div w:id="856432160">
          <w:marLeft w:val="0"/>
          <w:marRight w:val="0"/>
          <w:marTop w:val="0"/>
          <w:marBottom w:val="0"/>
          <w:divBdr>
            <w:top w:val="none" w:sz="0" w:space="0" w:color="auto"/>
            <w:left w:val="none" w:sz="0" w:space="0" w:color="auto"/>
            <w:bottom w:val="none" w:sz="0" w:space="0" w:color="auto"/>
            <w:right w:val="none" w:sz="0" w:space="0" w:color="auto"/>
          </w:divBdr>
        </w:div>
        <w:div w:id="1368339397">
          <w:marLeft w:val="0"/>
          <w:marRight w:val="0"/>
          <w:marTop w:val="0"/>
          <w:marBottom w:val="0"/>
          <w:divBdr>
            <w:top w:val="none" w:sz="0" w:space="0" w:color="auto"/>
            <w:left w:val="none" w:sz="0" w:space="0" w:color="auto"/>
            <w:bottom w:val="none" w:sz="0" w:space="0" w:color="auto"/>
            <w:right w:val="none" w:sz="0" w:space="0" w:color="auto"/>
          </w:divBdr>
        </w:div>
        <w:div w:id="802774081">
          <w:marLeft w:val="0"/>
          <w:marRight w:val="0"/>
          <w:marTop w:val="0"/>
          <w:marBottom w:val="0"/>
          <w:divBdr>
            <w:top w:val="none" w:sz="0" w:space="0" w:color="auto"/>
            <w:left w:val="none" w:sz="0" w:space="0" w:color="auto"/>
            <w:bottom w:val="none" w:sz="0" w:space="0" w:color="auto"/>
            <w:right w:val="none" w:sz="0" w:space="0" w:color="auto"/>
          </w:divBdr>
        </w:div>
        <w:div w:id="1605262501">
          <w:marLeft w:val="0"/>
          <w:marRight w:val="0"/>
          <w:marTop w:val="0"/>
          <w:marBottom w:val="0"/>
          <w:divBdr>
            <w:top w:val="none" w:sz="0" w:space="0" w:color="auto"/>
            <w:left w:val="none" w:sz="0" w:space="0" w:color="auto"/>
            <w:bottom w:val="none" w:sz="0" w:space="0" w:color="auto"/>
            <w:right w:val="none" w:sz="0" w:space="0" w:color="auto"/>
          </w:divBdr>
        </w:div>
        <w:div w:id="1124080885">
          <w:marLeft w:val="0"/>
          <w:marRight w:val="0"/>
          <w:marTop w:val="0"/>
          <w:marBottom w:val="0"/>
          <w:divBdr>
            <w:top w:val="none" w:sz="0" w:space="0" w:color="auto"/>
            <w:left w:val="none" w:sz="0" w:space="0" w:color="auto"/>
            <w:bottom w:val="none" w:sz="0" w:space="0" w:color="auto"/>
            <w:right w:val="none" w:sz="0" w:space="0" w:color="auto"/>
          </w:divBdr>
        </w:div>
        <w:div w:id="1886941806">
          <w:marLeft w:val="0"/>
          <w:marRight w:val="0"/>
          <w:marTop w:val="0"/>
          <w:marBottom w:val="0"/>
          <w:divBdr>
            <w:top w:val="none" w:sz="0" w:space="0" w:color="auto"/>
            <w:left w:val="none" w:sz="0" w:space="0" w:color="auto"/>
            <w:bottom w:val="none" w:sz="0" w:space="0" w:color="auto"/>
            <w:right w:val="none" w:sz="0" w:space="0" w:color="auto"/>
          </w:divBdr>
        </w:div>
        <w:div w:id="357782334">
          <w:marLeft w:val="0"/>
          <w:marRight w:val="0"/>
          <w:marTop w:val="0"/>
          <w:marBottom w:val="0"/>
          <w:divBdr>
            <w:top w:val="none" w:sz="0" w:space="0" w:color="auto"/>
            <w:left w:val="none" w:sz="0" w:space="0" w:color="auto"/>
            <w:bottom w:val="none" w:sz="0" w:space="0" w:color="auto"/>
            <w:right w:val="none" w:sz="0" w:space="0" w:color="auto"/>
          </w:divBdr>
        </w:div>
        <w:div w:id="327486296">
          <w:marLeft w:val="0"/>
          <w:marRight w:val="0"/>
          <w:marTop w:val="0"/>
          <w:marBottom w:val="0"/>
          <w:divBdr>
            <w:top w:val="none" w:sz="0" w:space="0" w:color="auto"/>
            <w:left w:val="none" w:sz="0" w:space="0" w:color="auto"/>
            <w:bottom w:val="none" w:sz="0" w:space="0" w:color="auto"/>
            <w:right w:val="none" w:sz="0" w:space="0" w:color="auto"/>
          </w:divBdr>
        </w:div>
        <w:div w:id="729888189">
          <w:marLeft w:val="0"/>
          <w:marRight w:val="0"/>
          <w:marTop w:val="0"/>
          <w:marBottom w:val="0"/>
          <w:divBdr>
            <w:top w:val="none" w:sz="0" w:space="0" w:color="auto"/>
            <w:left w:val="none" w:sz="0" w:space="0" w:color="auto"/>
            <w:bottom w:val="none" w:sz="0" w:space="0" w:color="auto"/>
            <w:right w:val="none" w:sz="0" w:space="0" w:color="auto"/>
          </w:divBdr>
        </w:div>
        <w:div w:id="601229222">
          <w:marLeft w:val="0"/>
          <w:marRight w:val="0"/>
          <w:marTop w:val="0"/>
          <w:marBottom w:val="0"/>
          <w:divBdr>
            <w:top w:val="none" w:sz="0" w:space="0" w:color="auto"/>
            <w:left w:val="none" w:sz="0" w:space="0" w:color="auto"/>
            <w:bottom w:val="none" w:sz="0" w:space="0" w:color="auto"/>
            <w:right w:val="none" w:sz="0" w:space="0" w:color="auto"/>
          </w:divBdr>
        </w:div>
        <w:div w:id="1814369666">
          <w:marLeft w:val="0"/>
          <w:marRight w:val="0"/>
          <w:marTop w:val="0"/>
          <w:marBottom w:val="0"/>
          <w:divBdr>
            <w:top w:val="none" w:sz="0" w:space="0" w:color="auto"/>
            <w:left w:val="none" w:sz="0" w:space="0" w:color="auto"/>
            <w:bottom w:val="none" w:sz="0" w:space="0" w:color="auto"/>
            <w:right w:val="none" w:sz="0" w:space="0" w:color="auto"/>
          </w:divBdr>
          <w:divsChild>
            <w:div w:id="4858980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0800788">
                  <w:marLeft w:val="0"/>
                  <w:marRight w:val="0"/>
                  <w:marTop w:val="0"/>
                  <w:marBottom w:val="0"/>
                  <w:divBdr>
                    <w:top w:val="none" w:sz="0" w:space="0" w:color="auto"/>
                    <w:left w:val="none" w:sz="0" w:space="0" w:color="auto"/>
                    <w:bottom w:val="none" w:sz="0" w:space="0" w:color="auto"/>
                    <w:right w:val="none" w:sz="0" w:space="0" w:color="auto"/>
                  </w:divBdr>
                </w:div>
              </w:divsChild>
            </w:div>
            <w:div w:id="6019565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8941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512389">
      <w:bodyDiv w:val="1"/>
      <w:marLeft w:val="0"/>
      <w:marRight w:val="0"/>
      <w:marTop w:val="0"/>
      <w:marBottom w:val="0"/>
      <w:divBdr>
        <w:top w:val="none" w:sz="0" w:space="0" w:color="auto"/>
        <w:left w:val="none" w:sz="0" w:space="0" w:color="auto"/>
        <w:bottom w:val="none" w:sz="0" w:space="0" w:color="auto"/>
        <w:right w:val="none" w:sz="0" w:space="0" w:color="auto"/>
      </w:divBdr>
      <w:divsChild>
        <w:div w:id="2046521190">
          <w:marLeft w:val="0"/>
          <w:marRight w:val="0"/>
          <w:marTop w:val="0"/>
          <w:marBottom w:val="0"/>
          <w:divBdr>
            <w:top w:val="none" w:sz="0" w:space="0" w:color="auto"/>
            <w:left w:val="none" w:sz="0" w:space="0" w:color="auto"/>
            <w:bottom w:val="none" w:sz="0" w:space="0" w:color="auto"/>
            <w:right w:val="none" w:sz="0" w:space="0" w:color="auto"/>
          </w:divBdr>
          <w:divsChild>
            <w:div w:id="198247127">
              <w:marLeft w:val="0"/>
              <w:marRight w:val="0"/>
              <w:marTop w:val="0"/>
              <w:marBottom w:val="0"/>
              <w:divBdr>
                <w:top w:val="none" w:sz="0" w:space="0" w:color="auto"/>
                <w:left w:val="none" w:sz="0" w:space="0" w:color="auto"/>
                <w:bottom w:val="none" w:sz="0" w:space="0" w:color="auto"/>
                <w:right w:val="none" w:sz="0" w:space="0" w:color="auto"/>
              </w:divBdr>
              <w:divsChild>
                <w:div w:id="29513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999443">
          <w:marLeft w:val="0"/>
          <w:marRight w:val="0"/>
          <w:marTop w:val="0"/>
          <w:marBottom w:val="0"/>
          <w:divBdr>
            <w:top w:val="none" w:sz="0" w:space="0" w:color="auto"/>
            <w:left w:val="none" w:sz="0" w:space="0" w:color="auto"/>
            <w:bottom w:val="none" w:sz="0" w:space="0" w:color="auto"/>
            <w:right w:val="none" w:sz="0" w:space="0" w:color="auto"/>
          </w:divBdr>
        </w:div>
        <w:div w:id="153183657">
          <w:marLeft w:val="0"/>
          <w:marRight w:val="0"/>
          <w:marTop w:val="0"/>
          <w:marBottom w:val="0"/>
          <w:divBdr>
            <w:top w:val="none" w:sz="0" w:space="0" w:color="auto"/>
            <w:left w:val="none" w:sz="0" w:space="0" w:color="auto"/>
            <w:bottom w:val="none" w:sz="0" w:space="0" w:color="auto"/>
            <w:right w:val="none" w:sz="0" w:space="0" w:color="auto"/>
          </w:divBdr>
        </w:div>
        <w:div w:id="677662900">
          <w:marLeft w:val="0"/>
          <w:marRight w:val="0"/>
          <w:marTop w:val="0"/>
          <w:marBottom w:val="0"/>
          <w:divBdr>
            <w:top w:val="none" w:sz="0" w:space="0" w:color="auto"/>
            <w:left w:val="none" w:sz="0" w:space="0" w:color="auto"/>
            <w:bottom w:val="none" w:sz="0" w:space="0" w:color="auto"/>
            <w:right w:val="none" w:sz="0" w:space="0" w:color="auto"/>
          </w:divBdr>
        </w:div>
        <w:div w:id="765461385">
          <w:marLeft w:val="0"/>
          <w:marRight w:val="0"/>
          <w:marTop w:val="0"/>
          <w:marBottom w:val="0"/>
          <w:divBdr>
            <w:top w:val="none" w:sz="0" w:space="0" w:color="auto"/>
            <w:left w:val="none" w:sz="0" w:space="0" w:color="auto"/>
            <w:bottom w:val="none" w:sz="0" w:space="0" w:color="auto"/>
            <w:right w:val="none" w:sz="0" w:space="0" w:color="auto"/>
          </w:divBdr>
        </w:div>
        <w:div w:id="945505182">
          <w:marLeft w:val="0"/>
          <w:marRight w:val="0"/>
          <w:marTop w:val="0"/>
          <w:marBottom w:val="0"/>
          <w:divBdr>
            <w:top w:val="none" w:sz="0" w:space="0" w:color="auto"/>
            <w:left w:val="none" w:sz="0" w:space="0" w:color="auto"/>
            <w:bottom w:val="none" w:sz="0" w:space="0" w:color="auto"/>
            <w:right w:val="none" w:sz="0" w:space="0" w:color="auto"/>
          </w:divBdr>
        </w:div>
        <w:div w:id="327289080">
          <w:marLeft w:val="0"/>
          <w:marRight w:val="0"/>
          <w:marTop w:val="0"/>
          <w:marBottom w:val="0"/>
          <w:divBdr>
            <w:top w:val="none" w:sz="0" w:space="0" w:color="auto"/>
            <w:left w:val="none" w:sz="0" w:space="0" w:color="auto"/>
            <w:bottom w:val="none" w:sz="0" w:space="0" w:color="auto"/>
            <w:right w:val="none" w:sz="0" w:space="0" w:color="auto"/>
          </w:divBdr>
        </w:div>
        <w:div w:id="165026297">
          <w:marLeft w:val="0"/>
          <w:marRight w:val="0"/>
          <w:marTop w:val="0"/>
          <w:marBottom w:val="0"/>
          <w:divBdr>
            <w:top w:val="none" w:sz="0" w:space="0" w:color="auto"/>
            <w:left w:val="none" w:sz="0" w:space="0" w:color="auto"/>
            <w:bottom w:val="none" w:sz="0" w:space="0" w:color="auto"/>
            <w:right w:val="none" w:sz="0" w:space="0" w:color="auto"/>
          </w:divBdr>
        </w:div>
        <w:div w:id="1803188941">
          <w:marLeft w:val="0"/>
          <w:marRight w:val="0"/>
          <w:marTop w:val="0"/>
          <w:marBottom w:val="0"/>
          <w:divBdr>
            <w:top w:val="none" w:sz="0" w:space="0" w:color="auto"/>
            <w:left w:val="none" w:sz="0" w:space="0" w:color="auto"/>
            <w:bottom w:val="none" w:sz="0" w:space="0" w:color="auto"/>
            <w:right w:val="none" w:sz="0" w:space="0" w:color="auto"/>
          </w:divBdr>
        </w:div>
        <w:div w:id="1245845985">
          <w:marLeft w:val="0"/>
          <w:marRight w:val="0"/>
          <w:marTop w:val="0"/>
          <w:marBottom w:val="0"/>
          <w:divBdr>
            <w:top w:val="none" w:sz="0" w:space="0" w:color="auto"/>
            <w:left w:val="none" w:sz="0" w:space="0" w:color="auto"/>
            <w:bottom w:val="none" w:sz="0" w:space="0" w:color="auto"/>
            <w:right w:val="none" w:sz="0" w:space="0" w:color="auto"/>
          </w:divBdr>
        </w:div>
        <w:div w:id="1448700254">
          <w:marLeft w:val="0"/>
          <w:marRight w:val="0"/>
          <w:marTop w:val="0"/>
          <w:marBottom w:val="0"/>
          <w:divBdr>
            <w:top w:val="none" w:sz="0" w:space="0" w:color="auto"/>
            <w:left w:val="none" w:sz="0" w:space="0" w:color="auto"/>
            <w:bottom w:val="none" w:sz="0" w:space="0" w:color="auto"/>
            <w:right w:val="none" w:sz="0" w:space="0" w:color="auto"/>
          </w:divBdr>
        </w:div>
        <w:div w:id="1734543541">
          <w:marLeft w:val="0"/>
          <w:marRight w:val="0"/>
          <w:marTop w:val="0"/>
          <w:marBottom w:val="0"/>
          <w:divBdr>
            <w:top w:val="none" w:sz="0" w:space="0" w:color="auto"/>
            <w:left w:val="none" w:sz="0" w:space="0" w:color="auto"/>
            <w:bottom w:val="none" w:sz="0" w:space="0" w:color="auto"/>
            <w:right w:val="none" w:sz="0" w:space="0" w:color="auto"/>
          </w:divBdr>
        </w:div>
        <w:div w:id="1160971958">
          <w:marLeft w:val="0"/>
          <w:marRight w:val="0"/>
          <w:marTop w:val="0"/>
          <w:marBottom w:val="0"/>
          <w:divBdr>
            <w:top w:val="none" w:sz="0" w:space="0" w:color="auto"/>
            <w:left w:val="none" w:sz="0" w:space="0" w:color="auto"/>
            <w:bottom w:val="none" w:sz="0" w:space="0" w:color="auto"/>
            <w:right w:val="none" w:sz="0" w:space="0" w:color="auto"/>
          </w:divBdr>
          <w:divsChild>
            <w:div w:id="6731913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85973623">
                  <w:marLeft w:val="0"/>
                  <w:marRight w:val="0"/>
                  <w:marTop w:val="0"/>
                  <w:marBottom w:val="0"/>
                  <w:divBdr>
                    <w:top w:val="none" w:sz="0" w:space="0" w:color="auto"/>
                    <w:left w:val="none" w:sz="0" w:space="0" w:color="auto"/>
                    <w:bottom w:val="none" w:sz="0" w:space="0" w:color="auto"/>
                    <w:right w:val="none" w:sz="0" w:space="0" w:color="auto"/>
                  </w:divBdr>
                </w:div>
              </w:divsChild>
            </w:div>
            <w:div w:id="5607473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438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tiff"/><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85E010-74C0-AE4D-ABEE-D133ACE09B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6</Pages>
  <Words>1366</Words>
  <Characters>7787</Characters>
  <Application>Microsoft Macintosh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Shared Solutions</Company>
  <LinksUpToDate>false</LinksUpToDate>
  <CharactersWithSpaces>9135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 Taylor</dc:creator>
  <cp:lastModifiedBy>Taylor, Tom</cp:lastModifiedBy>
  <cp:revision>3</cp:revision>
  <cp:lastPrinted>2016-02-11T12:54:00Z</cp:lastPrinted>
  <dcterms:created xsi:type="dcterms:W3CDTF">2016-03-25T20:03:00Z</dcterms:created>
  <dcterms:modified xsi:type="dcterms:W3CDTF">2016-03-26T21:20:00Z</dcterms:modified>
</cp:coreProperties>
</file>