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360D3" w14:textId="01ECD141" w:rsidR="00ED1DFC" w:rsidRPr="00C4589F" w:rsidRDefault="00ED1DFC" w:rsidP="00ED1DFC">
      <w:pPr>
        <w:widowControl w:val="0"/>
        <w:autoSpaceDE w:val="0"/>
        <w:autoSpaceDN w:val="0"/>
        <w:adjustRightInd w:val="0"/>
        <w:jc w:val="center"/>
        <w:rPr>
          <w:b/>
          <w:bCs/>
        </w:rPr>
      </w:pPr>
      <w:r w:rsidRPr="00C4589F">
        <w:rPr>
          <w:bCs/>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Wakulla Springs Alliance</w:t>
      </w:r>
    </w:p>
    <w:p w14:paraId="4FEC8700" w14:textId="47966694" w:rsidR="0097055B" w:rsidRPr="00C4589F" w:rsidRDefault="0031742A" w:rsidP="00C21FC5">
      <w:pPr>
        <w:widowControl w:val="0"/>
        <w:autoSpaceDE w:val="0"/>
        <w:autoSpaceDN w:val="0"/>
        <w:adjustRightInd w:val="0"/>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9F">
        <w:rPr>
          <w:bCs/>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6-17</w:t>
      </w:r>
      <w:r w:rsidR="0097055B" w:rsidRPr="00C4589F">
        <w:rPr>
          <w:bCs/>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WSA Board Meeting Minutes</w:t>
      </w:r>
    </w:p>
    <w:p w14:paraId="4003EDAE" w14:textId="77777777" w:rsidR="0097055B" w:rsidRPr="00C4589F" w:rsidRDefault="0097055B" w:rsidP="0097055B">
      <w:pPr>
        <w:widowControl w:val="0"/>
        <w:autoSpaceDE w:val="0"/>
        <w:autoSpaceDN w:val="0"/>
        <w:adjustRightInd w:val="0"/>
        <w:rPr>
          <w:b/>
          <w:bCs/>
        </w:rPr>
      </w:pPr>
    </w:p>
    <w:p w14:paraId="71C20E84" w14:textId="77777777" w:rsidR="0097055B" w:rsidRPr="00C4589F" w:rsidRDefault="0097055B" w:rsidP="0097055B">
      <w:pPr>
        <w:rPr>
          <w:rFonts w:eastAsia="Arial"/>
          <w:b/>
        </w:rPr>
      </w:pPr>
      <w:r w:rsidRPr="00C4589F">
        <w:rPr>
          <w:rFonts w:eastAsia="Arial"/>
          <w:b/>
        </w:rPr>
        <w:t>Overview</w:t>
      </w:r>
    </w:p>
    <w:p w14:paraId="3CB3C3C8" w14:textId="77777777" w:rsidR="0097055B" w:rsidRPr="00C4589F" w:rsidRDefault="0097055B" w:rsidP="0097055B">
      <w:pPr>
        <w:rPr>
          <w:rFonts w:eastAsia="Arial"/>
        </w:rPr>
      </w:pPr>
    </w:p>
    <w:p w14:paraId="576AA3CD" w14:textId="13FF6C47" w:rsidR="0097055B" w:rsidRPr="00C4589F" w:rsidRDefault="0097055B" w:rsidP="0097055B">
      <w:pPr>
        <w:rPr>
          <w:rFonts w:eastAsia="Arial"/>
        </w:rPr>
      </w:pPr>
      <w:r w:rsidRPr="00C4589F">
        <w:rPr>
          <w:rFonts w:eastAsia="Arial"/>
        </w:rPr>
        <w:t xml:space="preserve">The Wakulla Springs Alliance held a Board meeting on </w:t>
      </w:r>
      <w:r w:rsidR="0031742A" w:rsidRPr="00C4589F">
        <w:rPr>
          <w:rFonts w:eastAsia="Arial"/>
        </w:rPr>
        <w:t>June 17</w:t>
      </w:r>
      <w:r w:rsidRPr="00C4589F">
        <w:rPr>
          <w:rFonts w:eastAsia="Arial"/>
        </w:rPr>
        <w:t xml:space="preserve">, 2016 at the Renaissance </w:t>
      </w:r>
      <w:r w:rsidR="0031742A" w:rsidRPr="00C4589F">
        <w:rPr>
          <w:rFonts w:eastAsia="Arial"/>
        </w:rPr>
        <w:t>Building</w:t>
      </w:r>
      <w:r w:rsidRPr="00C4589F">
        <w:rPr>
          <w:rFonts w:eastAsia="Arial"/>
        </w:rPr>
        <w:t xml:space="preserve">.  The draft agenda and list of participants can be found in Appendices A and B. Review the action items </w:t>
      </w:r>
      <w:r w:rsidRPr="00C4589F">
        <w:rPr>
          <w:rFonts w:eastAsia="Arial"/>
          <w:u w:val="single"/>
        </w:rPr>
        <w:t>underlined</w:t>
      </w:r>
      <w:r w:rsidRPr="00C4589F">
        <w:rPr>
          <w:rFonts w:eastAsia="Arial"/>
        </w:rPr>
        <w:t xml:space="preserve"> below for your commitments and actions you can help with. This report is based on the secretary’s notes and does not capture everything or exactly what was said. </w:t>
      </w:r>
    </w:p>
    <w:p w14:paraId="311AC8A3" w14:textId="77777777" w:rsidR="0097055B" w:rsidRPr="00C4589F" w:rsidRDefault="0097055B" w:rsidP="0097055B">
      <w:pPr>
        <w:rPr>
          <w:rFonts w:eastAsia="Arial"/>
        </w:rPr>
      </w:pPr>
    </w:p>
    <w:p w14:paraId="6B8FF4E5" w14:textId="77777777" w:rsidR="0097055B" w:rsidRPr="00C4589F" w:rsidRDefault="0097055B" w:rsidP="0097055B">
      <w:pPr>
        <w:widowControl w:val="0"/>
        <w:autoSpaceDE w:val="0"/>
        <w:autoSpaceDN w:val="0"/>
        <w:adjustRightInd w:val="0"/>
      </w:pPr>
      <w:r w:rsidRPr="00C4589F">
        <w:rPr>
          <w:b/>
          <w:bCs/>
        </w:rPr>
        <w:t>Opening</w:t>
      </w:r>
    </w:p>
    <w:p w14:paraId="0CB2F3AC" w14:textId="77777777" w:rsidR="0097055B" w:rsidRPr="00C4589F" w:rsidRDefault="0097055B" w:rsidP="0097055B">
      <w:pPr>
        <w:tabs>
          <w:tab w:val="left" w:pos="720"/>
        </w:tabs>
        <w:ind w:left="720" w:hanging="720"/>
      </w:pPr>
    </w:p>
    <w:p w14:paraId="483AD856" w14:textId="707B8552" w:rsidR="0097055B" w:rsidRPr="00C4589F" w:rsidRDefault="0097055B" w:rsidP="0097055B">
      <w:pPr>
        <w:rPr>
          <w:u w:val="single" w:color="6B006D"/>
        </w:rPr>
      </w:pPr>
      <w:r w:rsidRPr="00C4589F">
        <w:rPr>
          <w:rFonts w:eastAsia="Arial"/>
        </w:rPr>
        <w:t>Chair Sean McGlynn welcomed everyone, reviewed the meeting agenda and everyone introduced themselves. The minutes of the last Board meeting and Treasurer’s Report</w:t>
      </w:r>
      <w:r w:rsidR="001A3776" w:rsidRPr="00C4589F">
        <w:rPr>
          <w:rFonts w:eastAsia="Arial"/>
        </w:rPr>
        <w:t xml:space="preserve"> (Appendix C)</w:t>
      </w:r>
      <w:r w:rsidRPr="00C4589F">
        <w:rPr>
          <w:rFonts w:eastAsia="Arial"/>
        </w:rPr>
        <w:t xml:space="preserve"> were approved.</w:t>
      </w:r>
      <w:r w:rsidR="007809E2" w:rsidRPr="00C4589F">
        <w:rPr>
          <w:rFonts w:eastAsia="Arial"/>
        </w:rPr>
        <w:t xml:space="preserve"> </w:t>
      </w:r>
      <w:r w:rsidR="00E32268" w:rsidRPr="00C4589F">
        <w:rPr>
          <w:rFonts w:eastAsia="Arial"/>
        </w:rPr>
        <w:t xml:space="preserve">Tom Taylor, the secretary, announced that we have lost all the information that was on the WSA website and that it needs to be rebuilt.  </w:t>
      </w:r>
      <w:r w:rsidR="00E32268" w:rsidRPr="00C4589F">
        <w:rPr>
          <w:rFonts w:eastAsia="Arial"/>
          <w:u w:val="single"/>
        </w:rPr>
        <w:t>We need someone willing to be the WSA webmaster.  It may be possible to coordinate the WSA and Friends of WS websites.</w:t>
      </w:r>
      <w:r w:rsidR="00E32268" w:rsidRPr="00C4589F">
        <w:rPr>
          <w:rFonts w:eastAsia="Arial"/>
        </w:rPr>
        <w:t xml:space="preserve">  </w:t>
      </w:r>
      <w:r w:rsidR="00E32268" w:rsidRPr="00C4589F">
        <w:rPr>
          <w:rFonts w:eastAsia="Arial"/>
          <w:u w:val="single"/>
        </w:rPr>
        <w:t xml:space="preserve">Anyone interested should contact </w:t>
      </w:r>
      <w:hyperlink r:id="rId6" w:history="1">
        <w:r w:rsidR="00E32268" w:rsidRPr="00C4589F">
          <w:rPr>
            <w:rStyle w:val="Hyperlink"/>
            <w:rFonts w:eastAsia="Arial"/>
            <w:color w:val="auto"/>
          </w:rPr>
          <w:t>ttaylor@fsu.edu</w:t>
        </w:r>
      </w:hyperlink>
      <w:r w:rsidR="00E32268" w:rsidRPr="00C4589F">
        <w:rPr>
          <w:rFonts w:eastAsia="Arial"/>
          <w:u w:val="single"/>
        </w:rPr>
        <w:t>.</w:t>
      </w:r>
      <w:r w:rsidR="00E32268" w:rsidRPr="00C4589F">
        <w:rPr>
          <w:rFonts w:eastAsia="Arial"/>
        </w:rPr>
        <w:t xml:space="preserve"> </w:t>
      </w:r>
    </w:p>
    <w:p w14:paraId="148A46B1" w14:textId="77777777" w:rsidR="0097055B" w:rsidRPr="00C4589F" w:rsidRDefault="0097055B" w:rsidP="0097055B">
      <w:pPr>
        <w:tabs>
          <w:tab w:val="left" w:pos="720"/>
        </w:tabs>
        <w:rPr>
          <w:b/>
          <w:bCs/>
        </w:rPr>
      </w:pPr>
      <w:r w:rsidRPr="00C4589F">
        <w:rPr>
          <w:b/>
          <w:bCs/>
        </w:rPr>
        <w:t xml:space="preserve">  </w:t>
      </w:r>
    </w:p>
    <w:p w14:paraId="6044F959" w14:textId="17CDF34C" w:rsidR="00121D01" w:rsidRPr="00C4589F" w:rsidRDefault="00121D01" w:rsidP="00121D01">
      <w:pPr>
        <w:tabs>
          <w:tab w:val="left" w:pos="720"/>
        </w:tabs>
        <w:ind w:left="720" w:hanging="720"/>
        <w:rPr>
          <w:u w:val="single"/>
        </w:rPr>
      </w:pPr>
      <w:r w:rsidRPr="00C4589F">
        <w:rPr>
          <w:b/>
          <w:u w:val="single"/>
        </w:rPr>
        <w:t xml:space="preserve">Wakulla Springs BMAP Meeting </w:t>
      </w:r>
    </w:p>
    <w:p w14:paraId="52FB6E92" w14:textId="77777777" w:rsidR="00600871" w:rsidRPr="00C4589F" w:rsidRDefault="00600871" w:rsidP="00121D01">
      <w:pPr>
        <w:tabs>
          <w:tab w:val="left" w:pos="720"/>
        </w:tabs>
        <w:ind w:left="720" w:hanging="720"/>
        <w:rPr>
          <w:u w:val="single"/>
        </w:rPr>
      </w:pPr>
    </w:p>
    <w:p w14:paraId="4705877D" w14:textId="5F8323F4" w:rsidR="00600871" w:rsidRPr="00C4589F" w:rsidRDefault="00600871" w:rsidP="00121D01">
      <w:pPr>
        <w:rPr>
          <w:u w:val="single"/>
        </w:rPr>
      </w:pPr>
      <w:r w:rsidRPr="00C4589F">
        <w:rPr>
          <w:u w:val="single"/>
        </w:rPr>
        <w:t>Everyone is encouraged to attend the Wakulla BMAP, Tue, June 28, 2pm – 3pm, Woodville Community Center 8000 Old Woodville Rd.</w:t>
      </w:r>
    </w:p>
    <w:p w14:paraId="38C630DE" w14:textId="77777777" w:rsidR="00600871" w:rsidRPr="00C4589F" w:rsidRDefault="00600871" w:rsidP="00121D01">
      <w:pPr>
        <w:rPr>
          <w:rFonts w:ascii="Times New Roman" w:hAnsi="Times New Roman" w:cs="Times New Roman"/>
          <w:b/>
          <w:sz w:val="14"/>
          <w:szCs w:val="18"/>
        </w:rPr>
      </w:pPr>
    </w:p>
    <w:p w14:paraId="511EB967" w14:textId="6075D512" w:rsidR="00121D01" w:rsidRPr="00C4589F" w:rsidRDefault="009C7F5A" w:rsidP="00121D01">
      <w:pPr>
        <w:rPr>
          <w:shd w:val="clear" w:color="auto" w:fill="FFFFFF"/>
        </w:rPr>
      </w:pPr>
      <w:r w:rsidRPr="00C4589F">
        <w:t>The agenda packet asked for the</w:t>
      </w:r>
      <w:r w:rsidR="00600871" w:rsidRPr="00C4589F">
        <w:t xml:space="preserve"> review</w:t>
      </w:r>
      <w:r w:rsidRPr="00C4589F">
        <w:t xml:space="preserve"> of</w:t>
      </w:r>
      <w:r w:rsidR="00600871" w:rsidRPr="00C4589F">
        <w:t xml:space="preserve"> this </w:t>
      </w:r>
      <w:r w:rsidR="00600871" w:rsidRPr="00C4589F">
        <w:rPr>
          <w:shd w:val="clear" w:color="auto" w:fill="FFFFFF"/>
        </w:rPr>
        <w:t>presentation</w:t>
      </w:r>
      <w:r w:rsidR="00121D01" w:rsidRPr="00C4589F">
        <w:rPr>
          <w:shd w:val="clear" w:color="auto" w:fill="FFFFFF"/>
        </w:rPr>
        <w:t xml:space="preserve"> from</w:t>
      </w:r>
      <w:r w:rsidR="00600871" w:rsidRPr="00C4589F">
        <w:rPr>
          <w:shd w:val="clear" w:color="auto" w:fill="FFFFFF"/>
        </w:rPr>
        <w:t xml:space="preserve"> the</w:t>
      </w:r>
      <w:r w:rsidR="00121D01" w:rsidRPr="00C4589F">
        <w:rPr>
          <w:shd w:val="clear" w:color="auto" w:fill="FFFFFF"/>
        </w:rPr>
        <w:t xml:space="preserve"> last </w:t>
      </w:r>
      <w:r w:rsidR="00600871" w:rsidRPr="00C4589F">
        <w:rPr>
          <w:shd w:val="clear" w:color="auto" w:fill="FFFFFF"/>
        </w:rPr>
        <w:t>BMAP</w:t>
      </w:r>
      <w:r w:rsidR="00121D01" w:rsidRPr="00C4589F">
        <w:rPr>
          <w:shd w:val="clear" w:color="auto" w:fill="FFFFFF"/>
        </w:rPr>
        <w:t xml:space="preserve"> meeting </w:t>
      </w:r>
      <w:r w:rsidR="00600871" w:rsidRPr="00C4589F">
        <w:rPr>
          <w:shd w:val="clear" w:color="auto" w:fill="FFFFFF"/>
        </w:rPr>
        <w:t xml:space="preserve">and the DOH OSTDS Research report available on the FTP site </w:t>
      </w:r>
      <w:r w:rsidR="00121D01" w:rsidRPr="00C4589F">
        <w:rPr>
          <w:shd w:val="clear" w:color="auto" w:fill="FFFFFF"/>
        </w:rPr>
        <w:t>(</w:t>
      </w:r>
      <w:hyperlink r:id="rId7" w:tgtFrame="_blank" w:history="1">
        <w:r w:rsidR="00121D01" w:rsidRPr="00C4589F">
          <w:rPr>
            <w:rStyle w:val="Hyperlink"/>
            <w:color w:val="auto"/>
            <w:shd w:val="clear" w:color="auto" w:fill="FFFFFF"/>
          </w:rPr>
          <w:t>http://publicfiles.dep.state.fl.us/DEAR/BMAP/Upper%20Wakulla/OSTDS%20Initiative%20Meetings/April/Presentations/</w:t>
        </w:r>
      </w:hyperlink>
      <w:r w:rsidR="00121D01" w:rsidRPr="00C4589F">
        <w:rPr>
          <w:shd w:val="clear" w:color="auto" w:fill="FFFFFF"/>
        </w:rPr>
        <w:t xml:space="preserve">). </w:t>
      </w:r>
    </w:p>
    <w:p w14:paraId="43A12324" w14:textId="77777777" w:rsidR="00600871" w:rsidRPr="00C4589F" w:rsidRDefault="00600871" w:rsidP="00121D01">
      <w:pPr>
        <w:rPr>
          <w:b/>
          <w:u w:val="single"/>
        </w:rPr>
      </w:pPr>
    </w:p>
    <w:p w14:paraId="425C0409" w14:textId="55D21459" w:rsidR="009C7F5A" w:rsidRPr="00C4589F" w:rsidRDefault="00600871" w:rsidP="00ED1DFC">
      <w:pPr>
        <w:rPr>
          <w:shd w:val="clear" w:color="auto" w:fill="FFFFFF"/>
        </w:rPr>
      </w:pPr>
      <w:r w:rsidRPr="00C4589F">
        <w:rPr>
          <w:shd w:val="clear" w:color="auto" w:fill="FFFFFF"/>
        </w:rPr>
        <w:t>A committee has been selected by FDEP for the development of the OSTDS Remediation Plan for the Wakulla Springs Basin. The table below shows the complete list of committee members for the Wakulla Springs OSTDS Advisory Committee.</w:t>
      </w:r>
    </w:p>
    <w:tbl>
      <w:tblPr>
        <w:tblW w:w="5000" w:type="pct"/>
        <w:shd w:val="clear" w:color="auto" w:fill="FFFFFF"/>
        <w:tblCellMar>
          <w:left w:w="0" w:type="dxa"/>
          <w:right w:w="0" w:type="dxa"/>
        </w:tblCellMar>
        <w:tblLook w:val="04A0" w:firstRow="1" w:lastRow="0" w:firstColumn="1" w:lastColumn="0" w:noHBand="0" w:noVBand="1"/>
      </w:tblPr>
      <w:tblGrid>
        <w:gridCol w:w="2595"/>
        <w:gridCol w:w="161"/>
        <w:gridCol w:w="2859"/>
        <w:gridCol w:w="253"/>
        <w:gridCol w:w="3668"/>
        <w:gridCol w:w="40"/>
      </w:tblGrid>
      <w:tr w:rsidR="00C4589F" w:rsidRPr="00C4589F" w14:paraId="6664AFF1" w14:textId="77777777" w:rsidTr="00087E36">
        <w:trPr>
          <w:trHeight w:val="125"/>
        </w:trPr>
        <w:tc>
          <w:tcPr>
            <w:tcW w:w="1439" w:type="pct"/>
            <w:gridSpan w:val="2"/>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1CCFA5FA" w14:textId="77777777" w:rsidR="00600871" w:rsidRPr="00C4589F" w:rsidRDefault="00600871" w:rsidP="00087E36">
            <w:pPr>
              <w:spacing w:line="125" w:lineRule="atLeast"/>
              <w:rPr>
                <w:rFonts w:eastAsia="Times New Roman"/>
                <w:sz w:val="20"/>
                <w:szCs w:val="20"/>
                <w:lang w:eastAsia="en-US"/>
              </w:rPr>
            </w:pPr>
            <w:r w:rsidRPr="00C4589F">
              <w:rPr>
                <w:rFonts w:eastAsia="Times New Roman"/>
                <w:b/>
                <w:bCs/>
                <w:sz w:val="20"/>
                <w:szCs w:val="20"/>
                <w:lang w:eastAsia="en-US"/>
              </w:rPr>
              <w:t>Sector</w:t>
            </w:r>
          </w:p>
        </w:tc>
        <w:tc>
          <w:tcPr>
            <w:tcW w:w="1625" w:type="pct"/>
            <w:gridSpan w:val="2"/>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651F275C" w14:textId="77777777" w:rsidR="00600871" w:rsidRPr="00C4589F" w:rsidRDefault="00600871" w:rsidP="00087E36">
            <w:pPr>
              <w:spacing w:line="125" w:lineRule="atLeast"/>
              <w:rPr>
                <w:rFonts w:eastAsia="Times New Roman"/>
                <w:sz w:val="20"/>
                <w:szCs w:val="20"/>
                <w:lang w:eastAsia="en-US"/>
              </w:rPr>
            </w:pPr>
            <w:r w:rsidRPr="00C4589F">
              <w:rPr>
                <w:rFonts w:eastAsia="Times New Roman"/>
                <w:b/>
                <w:bCs/>
                <w:sz w:val="20"/>
                <w:szCs w:val="20"/>
                <w:lang w:eastAsia="en-US"/>
              </w:rPr>
              <w:t>Representative</w:t>
            </w:r>
          </w:p>
        </w:tc>
        <w:tc>
          <w:tcPr>
            <w:tcW w:w="1936" w:type="pct"/>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7735CF75" w14:textId="77777777" w:rsidR="00600871" w:rsidRPr="00C4589F" w:rsidRDefault="00600871" w:rsidP="00087E36">
            <w:pPr>
              <w:spacing w:line="125" w:lineRule="atLeast"/>
              <w:rPr>
                <w:rFonts w:eastAsia="Times New Roman"/>
                <w:sz w:val="20"/>
                <w:szCs w:val="20"/>
                <w:lang w:eastAsia="en-US"/>
              </w:rPr>
            </w:pPr>
            <w:r w:rsidRPr="00C4589F">
              <w:rPr>
                <w:rFonts w:eastAsia="Times New Roman"/>
                <w:b/>
                <w:bCs/>
                <w:sz w:val="20"/>
                <w:szCs w:val="20"/>
                <w:lang w:eastAsia="en-US"/>
              </w:rPr>
              <w:t>Entity/Group</w:t>
            </w:r>
          </w:p>
        </w:tc>
      </w:tr>
      <w:tr w:rsidR="00C4589F" w:rsidRPr="00C4589F" w14:paraId="5A481A8F" w14:textId="77777777" w:rsidTr="00087E36">
        <w:trPr>
          <w:gridAfter w:val="1"/>
          <w:wAfter w:w="21" w:type="pct"/>
          <w:trHeight w:val="287"/>
        </w:trPr>
        <w:tc>
          <w:tcPr>
            <w:tcW w:w="1355" w:type="pct"/>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3FBE94E1"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DOH *</w:t>
            </w:r>
            <w:r w:rsidRPr="00C4589F">
              <w:rPr>
                <w:rFonts w:eastAsia="Times New Roman"/>
                <w:sz w:val="20"/>
                <w:szCs w:val="20"/>
                <w:vertAlign w:val="superscript"/>
                <w:lang w:eastAsia="en-US"/>
              </w:rPr>
              <w:t>+</w:t>
            </w:r>
          </w:p>
        </w:tc>
        <w:tc>
          <w:tcPr>
            <w:tcW w:w="1577" w:type="pct"/>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D625DE6"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Alex Mahon/Katherine Davis</w:t>
            </w:r>
          </w:p>
          <w:p w14:paraId="11B8F216"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Floyd Williams</w:t>
            </w:r>
          </w:p>
        </w:tc>
        <w:tc>
          <w:tcPr>
            <w:tcW w:w="2047" w:type="pct"/>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F2BEBF0"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Leon County</w:t>
            </w:r>
          </w:p>
          <w:p w14:paraId="53074DFF"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Wakulla County</w:t>
            </w:r>
          </w:p>
        </w:tc>
      </w:tr>
      <w:tr w:rsidR="00C4589F" w:rsidRPr="00C4589F" w14:paraId="476C3860" w14:textId="77777777" w:rsidTr="00087E36">
        <w:trPr>
          <w:gridAfter w:val="1"/>
          <w:wAfter w:w="21" w:type="pct"/>
          <w:trHeight w:val="278"/>
        </w:trPr>
        <w:tc>
          <w:tcPr>
            <w:tcW w:w="1355" w:type="pct"/>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hideMark/>
          </w:tcPr>
          <w:p w14:paraId="1B2FC182"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County *</w:t>
            </w:r>
            <w:r w:rsidRPr="00C4589F">
              <w:rPr>
                <w:rFonts w:eastAsia="Times New Roman"/>
                <w:sz w:val="20"/>
                <w:szCs w:val="20"/>
                <w:vertAlign w:val="superscript"/>
                <w:lang w:eastAsia="en-US"/>
              </w:rPr>
              <w:t>+</w:t>
            </w:r>
          </w:p>
        </w:tc>
        <w:tc>
          <w:tcPr>
            <w:tcW w:w="1577" w:type="pct"/>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121F5EBD"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Theresa Heiker</w:t>
            </w:r>
          </w:p>
          <w:p w14:paraId="58822936"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Sheree Keeler/Melissa Corbett</w:t>
            </w:r>
          </w:p>
        </w:tc>
        <w:tc>
          <w:tcPr>
            <w:tcW w:w="2047" w:type="pct"/>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1473F16F"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Leon County</w:t>
            </w:r>
          </w:p>
          <w:p w14:paraId="3F01E99E"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Wakulla County</w:t>
            </w:r>
          </w:p>
        </w:tc>
      </w:tr>
      <w:tr w:rsidR="00C4589F" w:rsidRPr="00C4589F" w14:paraId="05594148" w14:textId="77777777" w:rsidTr="00087E36">
        <w:trPr>
          <w:gridAfter w:val="1"/>
          <w:wAfter w:w="21" w:type="pct"/>
          <w:trHeight w:val="80"/>
        </w:trPr>
        <w:tc>
          <w:tcPr>
            <w:tcW w:w="1355" w:type="pct"/>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1DBB9CE2" w14:textId="77777777" w:rsidR="00600871" w:rsidRPr="00C4589F" w:rsidRDefault="00600871" w:rsidP="00087E36">
            <w:pPr>
              <w:spacing w:line="80" w:lineRule="atLeast"/>
              <w:rPr>
                <w:rFonts w:eastAsia="Times New Roman"/>
                <w:sz w:val="20"/>
                <w:szCs w:val="20"/>
                <w:lang w:eastAsia="en-US"/>
              </w:rPr>
            </w:pPr>
            <w:r w:rsidRPr="00C4589F">
              <w:rPr>
                <w:rFonts w:eastAsia="Times New Roman"/>
                <w:sz w:val="20"/>
                <w:szCs w:val="20"/>
                <w:lang w:eastAsia="en-US"/>
              </w:rPr>
              <w:t>City *</w:t>
            </w:r>
            <w:r w:rsidRPr="00C4589F">
              <w:rPr>
                <w:rFonts w:eastAsia="Times New Roman"/>
                <w:sz w:val="20"/>
                <w:szCs w:val="20"/>
                <w:vertAlign w:val="superscript"/>
                <w:lang w:eastAsia="en-US"/>
              </w:rPr>
              <w:t>+</w:t>
            </w:r>
          </w:p>
        </w:tc>
        <w:tc>
          <w:tcPr>
            <w:tcW w:w="1577" w:type="pct"/>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17E540E" w14:textId="77777777" w:rsidR="00600871" w:rsidRPr="00C4589F" w:rsidRDefault="00600871" w:rsidP="00087E36">
            <w:pPr>
              <w:spacing w:line="80" w:lineRule="atLeast"/>
              <w:rPr>
                <w:rFonts w:eastAsia="Times New Roman"/>
                <w:sz w:val="20"/>
                <w:szCs w:val="20"/>
                <w:lang w:eastAsia="en-US"/>
              </w:rPr>
            </w:pPr>
            <w:r w:rsidRPr="00C4589F">
              <w:rPr>
                <w:rFonts w:eastAsia="Times New Roman"/>
                <w:sz w:val="20"/>
                <w:szCs w:val="20"/>
                <w:lang w:eastAsia="en-US"/>
              </w:rPr>
              <w:t>John Buss/Blas Gomez</w:t>
            </w:r>
          </w:p>
        </w:tc>
        <w:tc>
          <w:tcPr>
            <w:tcW w:w="2047" w:type="pct"/>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66B81A4" w14:textId="77777777" w:rsidR="00600871" w:rsidRPr="00C4589F" w:rsidRDefault="00600871" w:rsidP="00087E36">
            <w:pPr>
              <w:spacing w:line="80" w:lineRule="atLeast"/>
              <w:rPr>
                <w:rFonts w:eastAsia="Times New Roman"/>
                <w:sz w:val="20"/>
                <w:szCs w:val="20"/>
                <w:lang w:eastAsia="en-US"/>
              </w:rPr>
            </w:pPr>
            <w:r w:rsidRPr="00C4589F">
              <w:rPr>
                <w:rFonts w:eastAsia="Times New Roman"/>
                <w:sz w:val="20"/>
                <w:szCs w:val="20"/>
                <w:lang w:eastAsia="en-US"/>
              </w:rPr>
              <w:t>City of Tallahassee</w:t>
            </w:r>
          </w:p>
        </w:tc>
      </w:tr>
      <w:tr w:rsidR="00C4589F" w:rsidRPr="00C4589F" w14:paraId="4D647A09" w14:textId="77777777" w:rsidTr="00087E36">
        <w:trPr>
          <w:gridAfter w:val="1"/>
          <w:wAfter w:w="21" w:type="pct"/>
          <w:trHeight w:val="70"/>
        </w:trPr>
        <w:tc>
          <w:tcPr>
            <w:tcW w:w="1355" w:type="pct"/>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hideMark/>
          </w:tcPr>
          <w:p w14:paraId="4C2A0C52" w14:textId="77777777" w:rsidR="00600871" w:rsidRPr="00C4589F" w:rsidRDefault="00600871" w:rsidP="00087E36">
            <w:pPr>
              <w:spacing w:line="70" w:lineRule="atLeast"/>
              <w:rPr>
                <w:rFonts w:eastAsia="Times New Roman"/>
                <w:sz w:val="20"/>
                <w:szCs w:val="20"/>
                <w:lang w:eastAsia="en-US"/>
              </w:rPr>
            </w:pPr>
            <w:r w:rsidRPr="00C4589F">
              <w:rPr>
                <w:rFonts w:eastAsia="Times New Roman"/>
                <w:sz w:val="20"/>
                <w:szCs w:val="20"/>
                <w:lang w:eastAsia="en-US"/>
              </w:rPr>
              <w:t>Private Utilities *</w:t>
            </w:r>
            <w:r w:rsidRPr="00C4589F">
              <w:rPr>
                <w:rFonts w:eastAsia="Times New Roman"/>
                <w:sz w:val="20"/>
                <w:szCs w:val="20"/>
                <w:vertAlign w:val="superscript"/>
                <w:lang w:eastAsia="en-US"/>
              </w:rPr>
              <w:t>+</w:t>
            </w:r>
          </w:p>
        </w:tc>
        <w:tc>
          <w:tcPr>
            <w:tcW w:w="1577" w:type="pct"/>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0427833B" w14:textId="77777777" w:rsidR="00600871" w:rsidRPr="00C4589F" w:rsidRDefault="00600871" w:rsidP="00087E36">
            <w:pPr>
              <w:spacing w:line="70" w:lineRule="atLeast"/>
              <w:rPr>
                <w:rFonts w:eastAsia="Times New Roman"/>
                <w:sz w:val="20"/>
                <w:szCs w:val="20"/>
                <w:lang w:eastAsia="en-US"/>
              </w:rPr>
            </w:pPr>
            <w:r w:rsidRPr="00C4589F">
              <w:rPr>
                <w:rFonts w:eastAsia="Times New Roman"/>
                <w:sz w:val="20"/>
                <w:szCs w:val="20"/>
                <w:lang w:eastAsia="en-US"/>
              </w:rPr>
              <w:t>John Hallas</w:t>
            </w:r>
          </w:p>
        </w:tc>
        <w:tc>
          <w:tcPr>
            <w:tcW w:w="2047" w:type="pct"/>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7AE20EF3" w14:textId="77777777" w:rsidR="00600871" w:rsidRPr="00C4589F" w:rsidRDefault="00600871" w:rsidP="00087E36">
            <w:pPr>
              <w:spacing w:line="70" w:lineRule="atLeast"/>
              <w:rPr>
                <w:rFonts w:eastAsia="Times New Roman"/>
                <w:sz w:val="20"/>
                <w:szCs w:val="20"/>
                <w:lang w:eastAsia="en-US"/>
              </w:rPr>
            </w:pPr>
            <w:r w:rsidRPr="00C4589F">
              <w:rPr>
                <w:rFonts w:eastAsia="Times New Roman"/>
                <w:sz w:val="20"/>
                <w:szCs w:val="20"/>
                <w:lang w:eastAsia="en-US"/>
              </w:rPr>
              <w:t>Talquin Electric</w:t>
            </w:r>
          </w:p>
        </w:tc>
      </w:tr>
      <w:tr w:rsidR="00C4589F" w:rsidRPr="00C4589F" w14:paraId="5D36A695" w14:textId="77777777" w:rsidTr="00087E36">
        <w:trPr>
          <w:gridAfter w:val="1"/>
          <w:wAfter w:w="21" w:type="pct"/>
          <w:trHeight w:val="233"/>
        </w:trPr>
        <w:tc>
          <w:tcPr>
            <w:tcW w:w="1355" w:type="pct"/>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22AA8B8E"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Environmental Interest  </w:t>
            </w:r>
            <w:r w:rsidRPr="00C4589F">
              <w:rPr>
                <w:rFonts w:eastAsia="Times New Roman"/>
                <w:sz w:val="20"/>
                <w:szCs w:val="20"/>
                <w:vertAlign w:val="superscript"/>
                <w:lang w:eastAsia="en-US"/>
              </w:rPr>
              <w:t>+</w:t>
            </w:r>
          </w:p>
        </w:tc>
        <w:tc>
          <w:tcPr>
            <w:tcW w:w="1577" w:type="pct"/>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3B889BA"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Bob Deyle/Bob Henderson</w:t>
            </w:r>
          </w:p>
        </w:tc>
        <w:tc>
          <w:tcPr>
            <w:tcW w:w="2047" w:type="pct"/>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9884E74"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Friends of Wakulla Springs/Wakulla Springs Alliance, etc.</w:t>
            </w:r>
          </w:p>
        </w:tc>
      </w:tr>
      <w:tr w:rsidR="00C4589F" w:rsidRPr="00C4589F" w14:paraId="1244D418" w14:textId="77777777" w:rsidTr="00087E36">
        <w:trPr>
          <w:gridAfter w:val="1"/>
          <w:wAfter w:w="21" w:type="pct"/>
          <w:trHeight w:val="215"/>
        </w:trPr>
        <w:tc>
          <w:tcPr>
            <w:tcW w:w="1355" w:type="pct"/>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hideMark/>
          </w:tcPr>
          <w:p w14:paraId="14A1984B"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Homeowners </w:t>
            </w:r>
            <w:r w:rsidRPr="00C4589F">
              <w:rPr>
                <w:rFonts w:eastAsia="Times New Roman"/>
                <w:sz w:val="20"/>
                <w:szCs w:val="20"/>
                <w:vertAlign w:val="superscript"/>
                <w:lang w:eastAsia="en-US"/>
              </w:rPr>
              <w:t>+</w:t>
            </w:r>
          </w:p>
        </w:tc>
        <w:tc>
          <w:tcPr>
            <w:tcW w:w="1577" w:type="pct"/>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165C39E2"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 xml:space="preserve">Curtis </w:t>
            </w:r>
            <w:proofErr w:type="spellStart"/>
            <w:r w:rsidRPr="00C4589F">
              <w:rPr>
                <w:rFonts w:eastAsia="Times New Roman"/>
                <w:sz w:val="20"/>
                <w:szCs w:val="20"/>
                <w:lang w:eastAsia="en-US"/>
              </w:rPr>
              <w:t>Baynes</w:t>
            </w:r>
            <w:proofErr w:type="spellEnd"/>
          </w:p>
        </w:tc>
        <w:tc>
          <w:tcPr>
            <w:tcW w:w="2047" w:type="pct"/>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6B255543"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Property owners</w:t>
            </w:r>
          </w:p>
        </w:tc>
      </w:tr>
      <w:tr w:rsidR="00C4589F" w:rsidRPr="00C4589F" w14:paraId="161081AD" w14:textId="77777777" w:rsidTr="00ED1DFC">
        <w:trPr>
          <w:gridAfter w:val="1"/>
          <w:wAfter w:w="21" w:type="pct"/>
          <w:trHeight w:val="556"/>
        </w:trPr>
        <w:tc>
          <w:tcPr>
            <w:tcW w:w="1355" w:type="pct"/>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75894DCB"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Other interests </w:t>
            </w:r>
            <w:r w:rsidRPr="00C4589F">
              <w:rPr>
                <w:rFonts w:eastAsia="Times New Roman"/>
                <w:sz w:val="20"/>
                <w:szCs w:val="20"/>
                <w:vertAlign w:val="superscript"/>
                <w:lang w:eastAsia="en-US"/>
              </w:rPr>
              <w:t>+</w:t>
            </w:r>
          </w:p>
        </w:tc>
        <w:tc>
          <w:tcPr>
            <w:tcW w:w="1577" w:type="pct"/>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F7A63FA"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 xml:space="preserve">Stan </w:t>
            </w:r>
            <w:proofErr w:type="spellStart"/>
            <w:r w:rsidRPr="00C4589F">
              <w:rPr>
                <w:rFonts w:eastAsia="Times New Roman"/>
                <w:sz w:val="20"/>
                <w:szCs w:val="20"/>
                <w:lang w:eastAsia="en-US"/>
              </w:rPr>
              <w:t>Derzypolski</w:t>
            </w:r>
            <w:proofErr w:type="spellEnd"/>
          </w:p>
          <w:p w14:paraId="055A31C9"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 xml:space="preserve">Roxanne </w:t>
            </w:r>
            <w:proofErr w:type="spellStart"/>
            <w:r w:rsidRPr="00C4589F">
              <w:rPr>
                <w:rFonts w:eastAsia="Times New Roman"/>
                <w:sz w:val="20"/>
                <w:szCs w:val="20"/>
                <w:lang w:eastAsia="en-US"/>
              </w:rPr>
              <w:t>Groover</w:t>
            </w:r>
            <w:proofErr w:type="spellEnd"/>
          </w:p>
          <w:p w14:paraId="703495D4"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Anthony Gaudio</w:t>
            </w:r>
          </w:p>
        </w:tc>
        <w:tc>
          <w:tcPr>
            <w:tcW w:w="2047" w:type="pct"/>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C64CD7E"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Home Builders Industry</w:t>
            </w:r>
          </w:p>
          <w:p w14:paraId="322C2EC5"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Florida Onsite Wastewater Association (FOWA)</w:t>
            </w:r>
          </w:p>
          <w:p w14:paraId="640B06CB" w14:textId="77777777" w:rsidR="00600871" w:rsidRPr="00C4589F" w:rsidRDefault="00600871" w:rsidP="00087E36">
            <w:pPr>
              <w:rPr>
                <w:rFonts w:eastAsia="Times New Roman"/>
                <w:sz w:val="20"/>
                <w:szCs w:val="20"/>
                <w:lang w:eastAsia="en-US"/>
              </w:rPr>
            </w:pPr>
            <w:r w:rsidRPr="00C4589F">
              <w:rPr>
                <w:rFonts w:eastAsia="Times New Roman"/>
                <w:sz w:val="20"/>
                <w:szCs w:val="20"/>
                <w:lang w:eastAsia="en-US"/>
              </w:rPr>
              <w:t>Community Leader</w:t>
            </w:r>
          </w:p>
        </w:tc>
      </w:tr>
    </w:tbl>
    <w:p w14:paraId="11FCB684" w14:textId="4C2241C7" w:rsidR="009C7F5A" w:rsidRPr="00C4589F" w:rsidRDefault="009C7F5A" w:rsidP="00600871">
      <w:pPr>
        <w:rPr>
          <w:shd w:val="clear" w:color="auto" w:fill="FFFFFF"/>
        </w:rPr>
      </w:pPr>
      <w:r w:rsidRPr="00C4589F">
        <w:rPr>
          <w:shd w:val="clear" w:color="auto" w:fill="FFFFFF"/>
        </w:rPr>
        <w:lastRenderedPageBreak/>
        <w:t xml:space="preserve">Anthony Gaudio and Tom Taylor presented draft guiding principles that can be used by WSA representatives on the OSTDS committee and others, which were added to and edited by the group, see below: </w:t>
      </w:r>
    </w:p>
    <w:p w14:paraId="11502EDB" w14:textId="77777777" w:rsidR="009C7F5A" w:rsidRPr="00C4589F" w:rsidRDefault="009C7F5A" w:rsidP="00600871">
      <w:pPr>
        <w:rPr>
          <w:shd w:val="clear" w:color="auto" w:fill="FFFFFF"/>
        </w:rPr>
      </w:pPr>
    </w:p>
    <w:p w14:paraId="0E2D687B" w14:textId="7EACFCF4" w:rsidR="009C7F5A" w:rsidRPr="00C4589F" w:rsidRDefault="009C7F5A" w:rsidP="009C7F5A">
      <w:pPr>
        <w:widowControl w:val="0"/>
        <w:autoSpaceDE w:val="0"/>
        <w:autoSpaceDN w:val="0"/>
        <w:adjustRightInd w:val="0"/>
        <w:jc w:val="center"/>
      </w:pPr>
      <w:bookmarkStart w:id="0" w:name="_GoBack"/>
      <w:bookmarkEnd w:id="0"/>
      <w:r w:rsidRPr="00C4589F">
        <w:rPr>
          <w:b/>
          <w:bCs/>
        </w:rPr>
        <w:t>Guiding Principles for Nutrient Reduction in Wakulla Springs</w:t>
      </w:r>
    </w:p>
    <w:p w14:paraId="7F0DEF8D" w14:textId="77777777" w:rsidR="009C7F5A" w:rsidRPr="00C4589F" w:rsidRDefault="009C7F5A" w:rsidP="009C7F5A">
      <w:pPr>
        <w:widowControl w:val="0"/>
        <w:autoSpaceDE w:val="0"/>
        <w:autoSpaceDN w:val="0"/>
        <w:adjustRightInd w:val="0"/>
      </w:pPr>
      <w:r w:rsidRPr="00C4589F">
        <w:rPr>
          <w:b/>
          <w:bCs/>
        </w:rPr>
        <w:t> </w:t>
      </w:r>
    </w:p>
    <w:p w14:paraId="54ABEF41" w14:textId="77777777" w:rsidR="009C7F5A" w:rsidRPr="00C4589F" w:rsidRDefault="009C7F5A" w:rsidP="009C7F5A">
      <w:pPr>
        <w:pStyle w:val="ListParagraph"/>
        <w:widowControl w:val="0"/>
        <w:numPr>
          <w:ilvl w:val="0"/>
          <w:numId w:val="17"/>
        </w:numPr>
        <w:autoSpaceDE w:val="0"/>
        <w:autoSpaceDN w:val="0"/>
        <w:adjustRightInd w:val="0"/>
      </w:pPr>
      <w:r w:rsidRPr="00C4589F">
        <w:t>Develop and adopt performance standards for nutrient reducing OSTDS and cluster systems (consider Wekiva and other examples).</w:t>
      </w:r>
    </w:p>
    <w:p w14:paraId="63067457" w14:textId="77777777" w:rsidR="009C7F5A" w:rsidRPr="00C4589F" w:rsidRDefault="009C7F5A" w:rsidP="009C7F5A">
      <w:pPr>
        <w:pStyle w:val="ListParagraph"/>
        <w:widowControl w:val="0"/>
        <w:numPr>
          <w:ilvl w:val="0"/>
          <w:numId w:val="17"/>
        </w:numPr>
        <w:autoSpaceDE w:val="0"/>
        <w:autoSpaceDN w:val="0"/>
        <w:adjustRightInd w:val="0"/>
      </w:pPr>
      <w:r w:rsidRPr="00C4589F">
        <w:t>Designate boundaries (PFA or PSPZ) and special areas or conditions (above cave system). LAVA and WAVA studies can be used.</w:t>
      </w:r>
    </w:p>
    <w:p w14:paraId="09AA24BF" w14:textId="77777777" w:rsidR="009C7F5A" w:rsidRPr="00C4589F" w:rsidRDefault="009C7F5A" w:rsidP="009C7F5A">
      <w:pPr>
        <w:pStyle w:val="ListParagraph"/>
        <w:widowControl w:val="0"/>
        <w:numPr>
          <w:ilvl w:val="0"/>
          <w:numId w:val="17"/>
        </w:numPr>
        <w:autoSpaceDE w:val="0"/>
        <w:autoSpaceDN w:val="0"/>
        <w:adjustRightInd w:val="0"/>
      </w:pPr>
      <w:r w:rsidRPr="00C4589F">
        <w:t>Require nutrient reduction OSTDS in the Wakulla Springs Primary Focus Areas (PFA) and/or Primary Springs Protection Zones (PSPZ) for new construction and OSTDS replacements, if sewer lines are not available.</w:t>
      </w:r>
    </w:p>
    <w:p w14:paraId="5F505F85" w14:textId="77777777" w:rsidR="009C7F5A" w:rsidRPr="00C4589F" w:rsidRDefault="009C7F5A" w:rsidP="009C7F5A">
      <w:pPr>
        <w:pStyle w:val="ListParagraph"/>
        <w:widowControl w:val="0"/>
        <w:numPr>
          <w:ilvl w:val="0"/>
          <w:numId w:val="17"/>
        </w:numPr>
        <w:autoSpaceDE w:val="0"/>
        <w:autoSpaceDN w:val="0"/>
        <w:adjustRightInd w:val="0"/>
      </w:pPr>
      <w:r w:rsidRPr="00C4589F">
        <w:t xml:space="preserve">Encourage and subsidize the systematic replacement and upgrading of existing, traditional OSTDS with nutrient reduction OSTDS and cluster systems in the FFA and/or PSPZ.  </w:t>
      </w:r>
    </w:p>
    <w:p w14:paraId="296D4AA2" w14:textId="77777777" w:rsidR="009C7F5A" w:rsidRPr="00C4589F" w:rsidRDefault="009C7F5A" w:rsidP="009C7F5A">
      <w:pPr>
        <w:pStyle w:val="ListParagraph"/>
        <w:widowControl w:val="0"/>
        <w:numPr>
          <w:ilvl w:val="0"/>
          <w:numId w:val="17"/>
        </w:numPr>
        <w:autoSpaceDE w:val="0"/>
        <w:autoSpaceDN w:val="0"/>
        <w:adjustRightInd w:val="0"/>
      </w:pPr>
      <w:r w:rsidRPr="00C4589F">
        <w:t>Potential new sewering projects should be prioritized based on these criteria:</w:t>
      </w:r>
    </w:p>
    <w:p w14:paraId="60D4F01B" w14:textId="77777777" w:rsidR="009C7F5A" w:rsidRPr="00C4589F" w:rsidRDefault="009C7F5A" w:rsidP="009C7F5A">
      <w:pPr>
        <w:pStyle w:val="ListParagraph"/>
        <w:widowControl w:val="0"/>
        <w:numPr>
          <w:ilvl w:val="1"/>
          <w:numId w:val="17"/>
        </w:numPr>
        <w:autoSpaceDE w:val="0"/>
        <w:autoSpaceDN w:val="0"/>
        <w:adjustRightInd w:val="0"/>
      </w:pPr>
      <w:r w:rsidRPr="00C4589F">
        <w:t>Location in the Wakulla Springs Primary Focus Areas (PFA) and/or Springs Protection Zones (SPZ).</w:t>
      </w:r>
    </w:p>
    <w:p w14:paraId="640C320B" w14:textId="77777777" w:rsidR="009C7F5A" w:rsidRPr="00C4589F" w:rsidRDefault="009C7F5A" w:rsidP="009C7F5A">
      <w:pPr>
        <w:pStyle w:val="ListParagraph"/>
        <w:widowControl w:val="0"/>
        <w:numPr>
          <w:ilvl w:val="1"/>
          <w:numId w:val="17"/>
        </w:numPr>
        <w:autoSpaceDE w:val="0"/>
        <w:autoSpaceDN w:val="0"/>
        <w:adjustRightInd w:val="0"/>
      </w:pPr>
      <w:r w:rsidRPr="00C4589F">
        <w:t>Location within the Urban Service Area (USA).</w:t>
      </w:r>
    </w:p>
    <w:p w14:paraId="42E8C1F6" w14:textId="77777777" w:rsidR="009C7F5A" w:rsidRPr="00C4589F" w:rsidRDefault="009C7F5A" w:rsidP="009C7F5A">
      <w:pPr>
        <w:pStyle w:val="ListParagraph"/>
        <w:widowControl w:val="0"/>
        <w:numPr>
          <w:ilvl w:val="1"/>
          <w:numId w:val="17"/>
        </w:numPr>
        <w:autoSpaceDE w:val="0"/>
        <w:autoSpaceDN w:val="0"/>
        <w:adjustRightInd w:val="0"/>
      </w:pPr>
      <w:r w:rsidRPr="00C4589F">
        <w:t>Minimize creating new development density rights in the Wakulla Springs Primary Focus Areas (PFA) and/or Springs Protection Zones (SPZ) that will increase nutrients from multiple sources.</w:t>
      </w:r>
    </w:p>
    <w:p w14:paraId="7665DEC5" w14:textId="77777777" w:rsidR="009C7F5A" w:rsidRPr="00C4589F" w:rsidRDefault="009C7F5A" w:rsidP="009C7F5A">
      <w:pPr>
        <w:pStyle w:val="ListParagraph"/>
        <w:widowControl w:val="0"/>
        <w:numPr>
          <w:ilvl w:val="1"/>
          <w:numId w:val="17"/>
        </w:numPr>
        <w:autoSpaceDE w:val="0"/>
        <w:autoSpaceDN w:val="0"/>
        <w:adjustRightInd w:val="0"/>
      </w:pPr>
      <w:r w:rsidRPr="00C4589F">
        <w:rPr>
          <w:bCs/>
        </w:rPr>
        <w:t>Achieve the maximum amount of nutrient reduction per dollar spent by both government and property owners.</w:t>
      </w:r>
    </w:p>
    <w:p w14:paraId="3D2014B1" w14:textId="77777777" w:rsidR="009C7F5A" w:rsidRPr="00C4589F" w:rsidRDefault="009C7F5A" w:rsidP="009C7F5A">
      <w:pPr>
        <w:pStyle w:val="ListParagraph"/>
        <w:widowControl w:val="0"/>
        <w:numPr>
          <w:ilvl w:val="1"/>
          <w:numId w:val="17"/>
        </w:numPr>
        <w:autoSpaceDE w:val="0"/>
        <w:autoSpaceDN w:val="0"/>
        <w:adjustRightInd w:val="0"/>
      </w:pPr>
      <w:r w:rsidRPr="00C4589F">
        <w:rPr>
          <w:bCs/>
        </w:rPr>
        <w:t>Seek federal, state and local funding to minimize the cost to property owners with special assistance based on income</w:t>
      </w:r>
      <w:r w:rsidRPr="00C4589F">
        <w:t>. </w:t>
      </w:r>
    </w:p>
    <w:p w14:paraId="12C69E26" w14:textId="77777777" w:rsidR="009C7F5A" w:rsidRPr="00C4589F" w:rsidRDefault="009C7F5A" w:rsidP="009C7F5A">
      <w:pPr>
        <w:pStyle w:val="ListParagraph"/>
        <w:widowControl w:val="0"/>
        <w:numPr>
          <w:ilvl w:val="1"/>
          <w:numId w:val="17"/>
        </w:numPr>
        <w:autoSpaceDE w:val="0"/>
        <w:autoSpaceDN w:val="0"/>
        <w:adjustRightInd w:val="0"/>
      </w:pPr>
      <w:r w:rsidRPr="00C4589F">
        <w:t xml:space="preserve">Only extend sewers if all property owners must connect.  Provide subsidies based on income.  </w:t>
      </w:r>
    </w:p>
    <w:p w14:paraId="68ADD518" w14:textId="77777777" w:rsidR="009C7F5A" w:rsidRPr="00C4589F" w:rsidRDefault="009C7F5A" w:rsidP="009C7F5A">
      <w:pPr>
        <w:pStyle w:val="ListParagraph"/>
        <w:widowControl w:val="0"/>
        <w:numPr>
          <w:ilvl w:val="0"/>
          <w:numId w:val="17"/>
        </w:numPr>
        <w:autoSpaceDE w:val="0"/>
        <w:autoSpaceDN w:val="0"/>
        <w:adjustRightInd w:val="0"/>
      </w:pPr>
      <w:r w:rsidRPr="00C4589F">
        <w:t xml:space="preserve">Create and coordinate funding for appropriate Responsible Management Entities (RME) that can promote, finance, monitor and manage appropriate OSTDS and cluster systems.  </w:t>
      </w:r>
    </w:p>
    <w:p w14:paraId="6FD4E9E2" w14:textId="77777777" w:rsidR="009C7F5A" w:rsidRPr="00C4589F" w:rsidRDefault="009C7F5A" w:rsidP="009C7F5A">
      <w:pPr>
        <w:pStyle w:val="ListParagraph"/>
        <w:widowControl w:val="0"/>
        <w:numPr>
          <w:ilvl w:val="0"/>
          <w:numId w:val="17"/>
        </w:numPr>
        <w:autoSpaceDE w:val="0"/>
        <w:autoSpaceDN w:val="0"/>
        <w:adjustRightInd w:val="0"/>
      </w:pPr>
      <w:r w:rsidRPr="00C4589F">
        <w:t xml:space="preserve">Provide funding of a coordinated state and local regulatory system to assure nutrient reduction systems are operating effectively. </w:t>
      </w:r>
    </w:p>
    <w:p w14:paraId="561D8015" w14:textId="77777777" w:rsidR="009C7F5A" w:rsidRPr="00C4589F" w:rsidRDefault="009C7F5A" w:rsidP="009C7F5A">
      <w:pPr>
        <w:pStyle w:val="ListParagraph"/>
        <w:widowControl w:val="0"/>
        <w:numPr>
          <w:ilvl w:val="0"/>
          <w:numId w:val="17"/>
        </w:numPr>
        <w:autoSpaceDE w:val="0"/>
        <w:autoSpaceDN w:val="0"/>
        <w:adjustRightInd w:val="0"/>
      </w:pPr>
      <w:r w:rsidRPr="00C4589F">
        <w:t xml:space="preserve">Pursue state and local legislation as needed to enable these actions. </w:t>
      </w:r>
    </w:p>
    <w:p w14:paraId="59424E4D" w14:textId="77777777" w:rsidR="009C7F5A" w:rsidRPr="00C4589F" w:rsidRDefault="009C7F5A" w:rsidP="009C7F5A">
      <w:pPr>
        <w:widowControl w:val="0"/>
        <w:autoSpaceDE w:val="0"/>
        <w:autoSpaceDN w:val="0"/>
        <w:adjustRightInd w:val="0"/>
      </w:pPr>
    </w:p>
    <w:p w14:paraId="5FC2C619" w14:textId="01F9973A" w:rsidR="009C7F5A" w:rsidRPr="00C4589F" w:rsidRDefault="009C7F5A" w:rsidP="009C7F5A">
      <w:pPr>
        <w:widowControl w:val="0"/>
        <w:autoSpaceDE w:val="0"/>
        <w:autoSpaceDN w:val="0"/>
        <w:adjustRightInd w:val="0"/>
      </w:pPr>
      <w:r w:rsidRPr="00C4589F">
        <w:t>Those present were asked to rank the acceptability of the principles using this scale:</w:t>
      </w:r>
    </w:p>
    <w:p w14:paraId="5F2B46E3" w14:textId="77777777" w:rsidR="009C7F5A" w:rsidRPr="00C4589F" w:rsidRDefault="009C7F5A" w:rsidP="009C7F5A">
      <w:pPr>
        <w:widowControl w:val="0"/>
        <w:autoSpaceDE w:val="0"/>
        <w:autoSpaceDN w:val="0"/>
        <w:adjustRightInd w:val="0"/>
      </w:pPr>
      <w:r w:rsidRPr="00C4589F">
        <w:t>3 = Acceptable, 2 = I have concerns but can live with it or 1 = Opposed.  These were the groups ratings of the principles above.</w:t>
      </w:r>
    </w:p>
    <w:p w14:paraId="2032D742" w14:textId="77777777" w:rsidR="009C7F5A" w:rsidRPr="00C4589F" w:rsidRDefault="009C7F5A" w:rsidP="009C7F5A">
      <w:pPr>
        <w:widowControl w:val="0"/>
        <w:autoSpaceDE w:val="0"/>
        <w:autoSpaceDN w:val="0"/>
        <w:adjustRightInd w:val="0"/>
      </w:pPr>
    </w:p>
    <w:p w14:paraId="44C77E92" w14:textId="4E369D06" w:rsidR="009C7F5A" w:rsidRPr="00C4589F" w:rsidRDefault="009C7F5A" w:rsidP="00B723E2">
      <w:pPr>
        <w:widowControl w:val="0"/>
        <w:autoSpaceDE w:val="0"/>
        <w:autoSpaceDN w:val="0"/>
        <w:adjustRightInd w:val="0"/>
        <w:jc w:val="center"/>
        <w:rPr>
          <w:u w:val="single"/>
        </w:rPr>
      </w:pPr>
      <w:r w:rsidRPr="00C4589F">
        <w:rPr>
          <w:u w:val="single"/>
        </w:rPr>
        <w:t>3</w:t>
      </w:r>
      <w:r w:rsidRPr="00C4589F">
        <w:rPr>
          <w:u w:val="single"/>
        </w:rPr>
        <w:tab/>
        <w:t>2</w:t>
      </w:r>
      <w:r w:rsidRPr="00C4589F">
        <w:rPr>
          <w:u w:val="single"/>
        </w:rPr>
        <w:tab/>
        <w:t>1</w:t>
      </w:r>
    </w:p>
    <w:p w14:paraId="344F71D2" w14:textId="77777777" w:rsidR="009C7F5A" w:rsidRPr="00C4589F" w:rsidRDefault="009C7F5A" w:rsidP="00B723E2">
      <w:pPr>
        <w:widowControl w:val="0"/>
        <w:autoSpaceDE w:val="0"/>
        <w:autoSpaceDN w:val="0"/>
        <w:adjustRightInd w:val="0"/>
        <w:jc w:val="center"/>
      </w:pPr>
      <w:r w:rsidRPr="00C4589F">
        <w:t>9</w:t>
      </w:r>
      <w:r w:rsidRPr="00C4589F">
        <w:tab/>
        <w:t>0</w:t>
      </w:r>
      <w:r w:rsidRPr="00C4589F">
        <w:tab/>
        <w:t>0</w:t>
      </w:r>
    </w:p>
    <w:p w14:paraId="74B4CF17" w14:textId="77777777" w:rsidR="00600871" w:rsidRPr="00C4589F" w:rsidRDefault="00600871" w:rsidP="00600871">
      <w:pPr>
        <w:rPr>
          <w:shd w:val="clear" w:color="auto" w:fill="FFFFFF"/>
        </w:rPr>
      </w:pPr>
    </w:p>
    <w:p w14:paraId="20255F2E" w14:textId="77777777" w:rsidR="00ED1DFC" w:rsidRPr="00C4589F" w:rsidRDefault="00ED1DFC">
      <w:pPr>
        <w:spacing w:after="200"/>
        <w:rPr>
          <w:b/>
          <w:u w:val="single"/>
        </w:rPr>
      </w:pPr>
      <w:r w:rsidRPr="00C4589F">
        <w:rPr>
          <w:b/>
          <w:u w:val="single"/>
        </w:rPr>
        <w:br w:type="page"/>
      </w:r>
    </w:p>
    <w:p w14:paraId="41BB06A2" w14:textId="5E6D3F61" w:rsidR="00B723E2" w:rsidRPr="00C4589F" w:rsidRDefault="00121D01" w:rsidP="00121D01">
      <w:r w:rsidRPr="00C4589F">
        <w:rPr>
          <w:b/>
          <w:u w:val="single"/>
        </w:rPr>
        <w:lastRenderedPageBreak/>
        <w:t xml:space="preserve">Munson Symposium and status of the Ames Sink Acquisition </w:t>
      </w:r>
    </w:p>
    <w:p w14:paraId="21EC2205" w14:textId="77777777" w:rsidR="00B723E2" w:rsidRPr="00C4589F" w:rsidRDefault="00B723E2" w:rsidP="00121D01"/>
    <w:p w14:paraId="0CED66E7" w14:textId="6413089E" w:rsidR="00121D01" w:rsidRPr="00C4589F" w:rsidRDefault="00121D01" w:rsidP="00121D01">
      <w:r w:rsidRPr="00C4589F">
        <w:t>Jim Stevenson</w:t>
      </w:r>
      <w:r w:rsidR="00B723E2" w:rsidRPr="00C4589F">
        <w:rPr>
          <w:b/>
        </w:rPr>
        <w:t xml:space="preserve"> </w:t>
      </w:r>
      <w:r w:rsidR="00B723E2" w:rsidRPr="00C4589F">
        <w:t>reported on the</w:t>
      </w:r>
      <w:r w:rsidR="00B723E2" w:rsidRPr="00C4589F">
        <w:rPr>
          <w:b/>
          <w:u w:val="single"/>
        </w:rPr>
        <w:t xml:space="preserve"> </w:t>
      </w:r>
      <w:r w:rsidRPr="00C4589F">
        <w:t>meeting held on June 9, 2016</w:t>
      </w:r>
      <w:r w:rsidR="00B723E2" w:rsidRPr="00C4589F">
        <w:t xml:space="preserve">.  It was well attended, including William Landing, </w:t>
      </w:r>
      <w:r w:rsidRPr="00C4589F">
        <w:t xml:space="preserve">chair, </w:t>
      </w:r>
      <w:r w:rsidR="00B723E2" w:rsidRPr="00C4589F">
        <w:t xml:space="preserve">Leon County </w:t>
      </w:r>
      <w:r w:rsidRPr="00C4589F">
        <w:t>S</w:t>
      </w:r>
      <w:r w:rsidR="00B723E2" w:rsidRPr="00C4589F">
        <w:t xml:space="preserve">cience </w:t>
      </w:r>
      <w:r w:rsidRPr="00C4589F">
        <w:t>A</w:t>
      </w:r>
      <w:r w:rsidR="00B723E2" w:rsidRPr="00C4589F">
        <w:t xml:space="preserve">dvisory </w:t>
      </w:r>
      <w:r w:rsidRPr="00C4589F">
        <w:t>C</w:t>
      </w:r>
      <w:r w:rsidR="00B723E2" w:rsidRPr="00C4589F">
        <w:t>ommittee</w:t>
      </w:r>
      <w:r w:rsidRPr="00C4589F">
        <w:t>); Johnny Richardson</w:t>
      </w:r>
      <w:r w:rsidR="00B723E2" w:rsidRPr="00C4589F">
        <w:t>, Leon County</w:t>
      </w:r>
      <w:r w:rsidRPr="00C4589F">
        <w:t>, Theresa Heiker</w:t>
      </w:r>
      <w:r w:rsidR="00B723E2" w:rsidRPr="00C4589F">
        <w:t>, City of Tallahassee</w:t>
      </w:r>
      <w:r w:rsidRPr="00C4589F">
        <w:t xml:space="preserve">; Woo Jun Kang, </w:t>
      </w:r>
      <w:r w:rsidR="00B723E2" w:rsidRPr="00C4589F">
        <w:t xml:space="preserve">FDEP; </w:t>
      </w:r>
      <w:proofErr w:type="spellStart"/>
      <w:r w:rsidRPr="00C4589F">
        <w:t>Jerrick</w:t>
      </w:r>
      <w:proofErr w:type="spellEnd"/>
      <w:r w:rsidRPr="00C4589F">
        <w:t xml:space="preserve"> </w:t>
      </w:r>
      <w:proofErr w:type="spellStart"/>
      <w:r w:rsidRPr="00C4589F">
        <w:t>Saquibal</w:t>
      </w:r>
      <w:proofErr w:type="spellEnd"/>
      <w:r w:rsidRPr="00C4589F">
        <w:t xml:space="preserve">, </w:t>
      </w:r>
      <w:r w:rsidR="00B723E2" w:rsidRPr="00C4589F">
        <w:t xml:space="preserve">NWFWMD; </w:t>
      </w:r>
      <w:r w:rsidRPr="00C4589F">
        <w:t xml:space="preserve">Susan Emmanuel, </w:t>
      </w:r>
      <w:r w:rsidR="00B723E2" w:rsidRPr="00C4589F">
        <w:t>Blueprint</w:t>
      </w:r>
      <w:r w:rsidR="00E16F6F" w:rsidRPr="00C4589F">
        <w:t xml:space="preserve"> </w:t>
      </w:r>
      <w:r w:rsidR="00B723E2" w:rsidRPr="00C4589F">
        <w:t xml:space="preserve">2000/PLACE; </w:t>
      </w:r>
      <w:r w:rsidRPr="00C4589F">
        <w:t xml:space="preserve">Stephen Hodges, </w:t>
      </w:r>
      <w:r w:rsidR="00B723E2" w:rsidRPr="00C4589F">
        <w:t xml:space="preserve">City of Tallahassee; </w:t>
      </w:r>
      <w:r w:rsidRPr="00C4589F">
        <w:t>Mark Heidecker</w:t>
      </w:r>
      <w:r w:rsidR="00B723E2" w:rsidRPr="00C4589F">
        <w:t xml:space="preserve"> City of Tallahassee</w:t>
      </w:r>
      <w:r w:rsidRPr="00C4589F">
        <w:t>; Harvey Harper</w:t>
      </w:r>
      <w:r w:rsidR="00B723E2" w:rsidRPr="00C4589F">
        <w:t>, ERD</w:t>
      </w:r>
      <w:r w:rsidRPr="00C4589F">
        <w:t xml:space="preserve">; Megan </w:t>
      </w:r>
      <w:proofErr w:type="spellStart"/>
      <w:r w:rsidRPr="00C4589F">
        <w:t>Keserauskis</w:t>
      </w:r>
      <w:proofErr w:type="spellEnd"/>
      <w:r w:rsidRPr="00C4589F">
        <w:t>,</w:t>
      </w:r>
      <w:r w:rsidR="00B723E2" w:rsidRPr="00C4589F">
        <w:t xml:space="preserve"> FWC;</w:t>
      </w:r>
      <w:r w:rsidRPr="00C4589F">
        <w:t xml:space="preserve"> </w:t>
      </w:r>
      <w:r w:rsidR="00B723E2" w:rsidRPr="00C4589F">
        <w:t>Cal</w:t>
      </w:r>
      <w:r w:rsidRPr="00C4589F">
        <w:t xml:space="preserve"> Jamison; Ames Sink Purchase, Jim Stevenson; </w:t>
      </w:r>
      <w:r w:rsidR="00B723E2" w:rsidRPr="00C4589F">
        <w:t>WSA</w:t>
      </w:r>
      <w:r w:rsidRPr="00C4589F">
        <w:t>. This symposium was filmed for those who could not attend, special screening TBA.</w:t>
      </w:r>
      <w:r w:rsidR="00B723E2" w:rsidRPr="00C4589F">
        <w:t xml:space="preserve"> These are notes from the WSA meeting discussion: </w:t>
      </w:r>
    </w:p>
    <w:p w14:paraId="4DB697B2" w14:textId="77777777" w:rsidR="001A3776" w:rsidRPr="00C4589F" w:rsidRDefault="001A3776" w:rsidP="00121D01">
      <w:pPr>
        <w:rPr>
          <w:b/>
          <w:u w:val="single"/>
        </w:rPr>
      </w:pPr>
    </w:p>
    <w:p w14:paraId="3B884B8D" w14:textId="7779957C" w:rsidR="00077E54" w:rsidRPr="00C4589F" w:rsidRDefault="00B723E2" w:rsidP="00077E54">
      <w:pPr>
        <w:pStyle w:val="ListParagraph"/>
        <w:numPr>
          <w:ilvl w:val="0"/>
          <w:numId w:val="18"/>
        </w:numPr>
      </w:pPr>
      <w:r w:rsidRPr="00C4589F">
        <w:t>Munson is the o</w:t>
      </w:r>
      <w:r w:rsidR="00077E54" w:rsidRPr="00C4589F">
        <w:t xml:space="preserve">nly lake in state with </w:t>
      </w:r>
      <w:r w:rsidRPr="00C4589F">
        <w:t xml:space="preserve">a </w:t>
      </w:r>
      <w:r w:rsidR="00E16F6F" w:rsidRPr="00C4589F">
        <w:t>DOH</w:t>
      </w:r>
      <w:r w:rsidR="00077E54" w:rsidRPr="00C4589F">
        <w:t xml:space="preserve"> advisory to not eat </w:t>
      </w:r>
      <w:r w:rsidRPr="00C4589F">
        <w:t xml:space="preserve">the </w:t>
      </w:r>
      <w:r w:rsidR="00077E54" w:rsidRPr="00C4589F">
        <w:t>fish.</w:t>
      </w:r>
    </w:p>
    <w:p w14:paraId="0E29AD7C" w14:textId="57989C65" w:rsidR="00077E54" w:rsidRPr="00C4589F" w:rsidRDefault="00077E54" w:rsidP="00077E54">
      <w:pPr>
        <w:pStyle w:val="ListParagraph"/>
        <w:numPr>
          <w:ilvl w:val="0"/>
          <w:numId w:val="18"/>
        </w:numPr>
      </w:pPr>
      <w:r w:rsidRPr="00C4589F">
        <w:t>Bill Landing chaired a well-attended meeting.  There will be a report and t</w:t>
      </w:r>
      <w:r w:rsidR="004944FA" w:rsidRPr="00C4589F">
        <w:t>he Science Advisory C</w:t>
      </w:r>
      <w:r w:rsidRPr="00C4589F">
        <w:t xml:space="preserve">ommittee will continue work on this. </w:t>
      </w:r>
    </w:p>
    <w:p w14:paraId="0FB9EDB3" w14:textId="147881D0" w:rsidR="00077E54" w:rsidRPr="00C4589F" w:rsidRDefault="00077E54" w:rsidP="00077E54">
      <w:pPr>
        <w:pStyle w:val="ListParagraph"/>
        <w:numPr>
          <w:ilvl w:val="0"/>
          <w:numId w:val="18"/>
        </w:numPr>
      </w:pPr>
      <w:r w:rsidRPr="00C4589F">
        <w:t xml:space="preserve">There is a Munson Slough </w:t>
      </w:r>
      <w:r w:rsidR="00E16F6F" w:rsidRPr="00C4589F">
        <w:t>A</w:t>
      </w:r>
      <w:r w:rsidRPr="00C4589F">
        <w:t xml:space="preserve">cquisition </w:t>
      </w:r>
      <w:r w:rsidR="00E16F6F" w:rsidRPr="00C4589F">
        <w:t>Project handled by the county</w:t>
      </w:r>
      <w:r w:rsidRPr="00C4589F">
        <w:t xml:space="preserve">.  </w:t>
      </w:r>
      <w:r w:rsidR="00E16F6F" w:rsidRPr="00C4589F">
        <w:t xml:space="preserve">About </w:t>
      </w:r>
      <w:r w:rsidRPr="00C4589F">
        <w:t>20 lots have been acquired</w:t>
      </w:r>
      <w:r w:rsidR="004944FA" w:rsidRPr="00C4589F">
        <w:t xml:space="preserve"> because of flooding</w:t>
      </w:r>
      <w:r w:rsidRPr="00C4589F">
        <w:t xml:space="preserve">. Perhaps </w:t>
      </w:r>
      <w:r w:rsidR="004944FA" w:rsidRPr="00C4589F">
        <w:t xml:space="preserve">the 3 lots around </w:t>
      </w:r>
      <w:r w:rsidRPr="00C4589F">
        <w:t>Ames Sink can be acquired</w:t>
      </w:r>
      <w:r w:rsidR="004944FA" w:rsidRPr="00C4589F">
        <w:t xml:space="preserve"> too</w:t>
      </w:r>
      <w:r w:rsidRPr="00C4589F">
        <w:t xml:space="preserve">. </w:t>
      </w:r>
    </w:p>
    <w:p w14:paraId="49B242BD" w14:textId="7E07FAB0" w:rsidR="00077E54" w:rsidRPr="00C4589F" w:rsidRDefault="00077E54" w:rsidP="00077E54">
      <w:pPr>
        <w:pStyle w:val="ListParagraph"/>
        <w:numPr>
          <w:ilvl w:val="0"/>
          <w:numId w:val="18"/>
        </w:numPr>
      </w:pPr>
      <w:r w:rsidRPr="00C4589F">
        <w:t xml:space="preserve">29% of the </w:t>
      </w:r>
      <w:r w:rsidR="004944FA" w:rsidRPr="00C4589F">
        <w:t xml:space="preserve">COT </w:t>
      </w:r>
      <w:r w:rsidRPr="00C4589F">
        <w:t xml:space="preserve">stormwater goes here. </w:t>
      </w:r>
    </w:p>
    <w:p w14:paraId="41C3B836" w14:textId="3160ED4C" w:rsidR="00077E54" w:rsidRPr="00C4589F" w:rsidRDefault="00E16F6F" w:rsidP="00077E54">
      <w:pPr>
        <w:pStyle w:val="ListParagraph"/>
        <w:numPr>
          <w:ilvl w:val="0"/>
          <w:numId w:val="18"/>
        </w:numPr>
      </w:pPr>
      <w:r w:rsidRPr="00C4589F">
        <w:t xml:space="preserve">Island </w:t>
      </w:r>
      <w:r w:rsidR="006367B8" w:rsidRPr="00C4589F">
        <w:t xml:space="preserve">Apple Snails </w:t>
      </w:r>
      <w:r w:rsidRPr="00C4589F">
        <w:t>were introduced to Lake Munson in 2002</w:t>
      </w:r>
      <w:r w:rsidR="00077E54" w:rsidRPr="00C4589F">
        <w:t xml:space="preserve">. </w:t>
      </w:r>
    </w:p>
    <w:p w14:paraId="76AA432F" w14:textId="2E9DDE89" w:rsidR="00077E54" w:rsidRPr="00C4589F" w:rsidRDefault="004944FA" w:rsidP="00077E54">
      <w:pPr>
        <w:pStyle w:val="ListParagraph"/>
        <w:numPr>
          <w:ilvl w:val="0"/>
          <w:numId w:val="18"/>
        </w:numPr>
      </w:pPr>
      <w:r w:rsidRPr="00C4589F">
        <w:t>The d</w:t>
      </w:r>
      <w:r w:rsidR="00077E54" w:rsidRPr="00C4589F">
        <w:t>am put in in the 1800’s</w:t>
      </w:r>
      <w:r w:rsidRPr="00C4589F">
        <w:t>.</w:t>
      </w:r>
      <w:r w:rsidR="00077E54" w:rsidRPr="00C4589F">
        <w:t xml:space="preserve"> </w:t>
      </w:r>
      <w:r w:rsidRPr="00C4589F">
        <w:t>M</w:t>
      </w:r>
      <w:r w:rsidR="00077E54" w:rsidRPr="00C4589F">
        <w:t>ost</w:t>
      </w:r>
      <w:r w:rsidRPr="00C4589F">
        <w:t xml:space="preserve"> of the lake</w:t>
      </w:r>
      <w:r w:rsidR="00077E54" w:rsidRPr="00C4589F">
        <w:t xml:space="preserve"> is only </w:t>
      </w:r>
      <w:r w:rsidR="00E16F6F" w:rsidRPr="00C4589F">
        <w:t>3</w:t>
      </w:r>
      <w:r w:rsidR="00077E54" w:rsidRPr="00C4589F">
        <w:t>-5 feet deep.</w:t>
      </w:r>
    </w:p>
    <w:p w14:paraId="5B088A2E" w14:textId="7D41C72A" w:rsidR="00077E54" w:rsidRPr="00C4589F" w:rsidRDefault="004944FA" w:rsidP="00077E54">
      <w:pPr>
        <w:pStyle w:val="ListParagraph"/>
        <w:numPr>
          <w:ilvl w:val="0"/>
          <w:numId w:val="18"/>
        </w:numPr>
      </w:pPr>
      <w:r w:rsidRPr="00C4589F">
        <w:t>The c</w:t>
      </w:r>
      <w:r w:rsidR="00077E54" w:rsidRPr="00C4589F">
        <w:t xml:space="preserve">ost </w:t>
      </w:r>
      <w:r w:rsidRPr="00C4589F">
        <w:t xml:space="preserve">estimate to dredge the polluted sediments is </w:t>
      </w:r>
      <w:r w:rsidR="00077E54" w:rsidRPr="00C4589F">
        <w:t>$40 million.  Alum treatment may be $700,000</w:t>
      </w:r>
      <w:r w:rsidRPr="00C4589F">
        <w:t>.</w:t>
      </w:r>
    </w:p>
    <w:p w14:paraId="68552D81" w14:textId="5F82A43F" w:rsidR="00077E54" w:rsidRPr="00C4589F" w:rsidRDefault="00077E54" w:rsidP="00077E54">
      <w:pPr>
        <w:pStyle w:val="ListParagraph"/>
        <w:numPr>
          <w:ilvl w:val="0"/>
          <w:numId w:val="18"/>
        </w:numPr>
      </w:pPr>
      <w:r w:rsidRPr="00C4589F">
        <w:t xml:space="preserve">Alum treatment is being considered.  There are concerns about side-affects. </w:t>
      </w:r>
      <w:r w:rsidR="006367B8" w:rsidRPr="00C4589F">
        <w:t xml:space="preserve">More research is needed on </w:t>
      </w:r>
      <w:r w:rsidR="004944FA" w:rsidRPr="00C4589F">
        <w:t xml:space="preserve">the </w:t>
      </w:r>
      <w:r w:rsidR="006367B8" w:rsidRPr="00C4589F">
        <w:t xml:space="preserve">benefits and impacts. </w:t>
      </w:r>
    </w:p>
    <w:p w14:paraId="679EC424" w14:textId="2005999C" w:rsidR="006367B8" w:rsidRPr="00C4589F" w:rsidRDefault="006367B8" w:rsidP="00077E54">
      <w:pPr>
        <w:pStyle w:val="ListParagraph"/>
        <w:numPr>
          <w:ilvl w:val="0"/>
          <w:numId w:val="18"/>
        </w:numPr>
      </w:pPr>
      <w:r w:rsidRPr="00C4589F">
        <w:rPr>
          <w:u w:val="single"/>
        </w:rPr>
        <w:t>WSA will continue to be involved</w:t>
      </w:r>
      <w:r w:rsidRPr="00C4589F">
        <w:t>.</w:t>
      </w:r>
    </w:p>
    <w:p w14:paraId="11E2C0AE" w14:textId="31E3E6D2" w:rsidR="006367B8" w:rsidRPr="00C4589F" w:rsidRDefault="006367B8" w:rsidP="00077E54">
      <w:pPr>
        <w:pStyle w:val="ListParagraph"/>
        <w:numPr>
          <w:ilvl w:val="0"/>
          <w:numId w:val="18"/>
        </w:numPr>
        <w:rPr>
          <w:u w:val="single"/>
        </w:rPr>
      </w:pPr>
      <w:r w:rsidRPr="00C4589F">
        <w:rPr>
          <w:u w:val="single"/>
        </w:rPr>
        <w:t>Review Harper’s reports on Alum applications to be provided by City</w:t>
      </w:r>
      <w:r w:rsidRPr="00C4589F">
        <w:t xml:space="preserve">. </w:t>
      </w:r>
      <w:r w:rsidR="004944FA" w:rsidRPr="00C4589F">
        <w:rPr>
          <w:u w:val="single"/>
        </w:rPr>
        <w:t xml:space="preserve">Ken Espy will provide these for distribution to the WSA mailing list. </w:t>
      </w:r>
    </w:p>
    <w:p w14:paraId="0F1AC947" w14:textId="77777777" w:rsidR="004944FA" w:rsidRPr="00C4589F" w:rsidRDefault="004944FA" w:rsidP="006367B8"/>
    <w:p w14:paraId="1123083E" w14:textId="2AAE8D59" w:rsidR="006367B8" w:rsidRPr="00C4589F" w:rsidRDefault="006367B8" w:rsidP="006367B8">
      <w:pPr>
        <w:rPr>
          <w:b/>
        </w:rPr>
      </w:pPr>
      <w:r w:rsidRPr="00C4589F">
        <w:rPr>
          <w:b/>
        </w:rPr>
        <w:t>Ames Sink</w:t>
      </w:r>
    </w:p>
    <w:p w14:paraId="11A86B1C" w14:textId="77777777" w:rsidR="004944FA" w:rsidRPr="00C4589F" w:rsidRDefault="004944FA" w:rsidP="006367B8">
      <w:pPr>
        <w:rPr>
          <w:b/>
        </w:rPr>
      </w:pPr>
    </w:p>
    <w:p w14:paraId="54AC6660" w14:textId="0B0E2C7F" w:rsidR="006367B8" w:rsidRPr="00C4589F" w:rsidRDefault="006367B8" w:rsidP="006367B8">
      <w:pPr>
        <w:pStyle w:val="ListParagraph"/>
        <w:numPr>
          <w:ilvl w:val="0"/>
          <w:numId w:val="19"/>
        </w:numPr>
      </w:pPr>
      <w:r w:rsidRPr="00C4589F">
        <w:t>We sent a letter to the WMD and Brett Cyphers</w:t>
      </w:r>
      <w:r w:rsidR="006D14FF" w:rsidRPr="00C4589F">
        <w:t>, NWFWMD,</w:t>
      </w:r>
      <w:r w:rsidRPr="00C4589F">
        <w:t xml:space="preserve"> said the acquisition is on the</w:t>
      </w:r>
      <w:r w:rsidR="006D14FF" w:rsidRPr="00C4589F">
        <w:t>ir project</w:t>
      </w:r>
      <w:r w:rsidRPr="00C4589F">
        <w:t xml:space="preserve"> list.  </w:t>
      </w:r>
      <w:r w:rsidR="001A3776" w:rsidRPr="00C4589F">
        <w:t>The current proposal in in Appendix D</w:t>
      </w:r>
    </w:p>
    <w:p w14:paraId="4295496D" w14:textId="4603BDAD" w:rsidR="00173821" w:rsidRPr="00C4589F" w:rsidRDefault="006D14FF" w:rsidP="00173821">
      <w:pPr>
        <w:pStyle w:val="ListParagraph"/>
        <w:numPr>
          <w:ilvl w:val="0"/>
          <w:numId w:val="19"/>
        </w:numPr>
      </w:pPr>
      <w:r w:rsidRPr="00C4589F">
        <w:rPr>
          <w:u w:val="single"/>
        </w:rPr>
        <w:t>WSA may want to advocate for building a</w:t>
      </w:r>
      <w:r w:rsidR="00173821" w:rsidRPr="00C4589F">
        <w:rPr>
          <w:u w:val="single"/>
        </w:rPr>
        <w:t xml:space="preserve"> wetland and control structure at Ames Sink </w:t>
      </w:r>
      <w:r w:rsidRPr="00C4589F">
        <w:rPr>
          <w:u w:val="single"/>
        </w:rPr>
        <w:t>to</w:t>
      </w:r>
      <w:r w:rsidR="00173821" w:rsidRPr="00C4589F">
        <w:rPr>
          <w:u w:val="single"/>
        </w:rPr>
        <w:t xml:space="preserve"> improve the chances of WMD acquisition. </w:t>
      </w:r>
    </w:p>
    <w:p w14:paraId="61285F4B" w14:textId="7018857B" w:rsidR="006367B8" w:rsidRPr="00C4589F" w:rsidRDefault="006367B8" w:rsidP="006367B8">
      <w:pPr>
        <w:pStyle w:val="ListParagraph"/>
        <w:numPr>
          <w:ilvl w:val="0"/>
          <w:numId w:val="19"/>
        </w:numPr>
      </w:pPr>
      <w:r w:rsidRPr="00C4589F">
        <w:t>Jim</w:t>
      </w:r>
      <w:r w:rsidR="006D14FF" w:rsidRPr="00C4589F">
        <w:t xml:space="preserve"> Stevenson</w:t>
      </w:r>
      <w:r w:rsidRPr="00C4589F">
        <w:t xml:space="preserve"> has talked to </w:t>
      </w:r>
      <w:proofErr w:type="spellStart"/>
      <w:r w:rsidRPr="00C4589F">
        <w:t>BluePrint</w:t>
      </w:r>
      <w:proofErr w:type="spellEnd"/>
      <w:r w:rsidR="006D14FF" w:rsidRPr="00C4589F">
        <w:t xml:space="preserve"> staff</w:t>
      </w:r>
      <w:r w:rsidRPr="00C4589F">
        <w:t xml:space="preserve">, the </w:t>
      </w:r>
      <w:r w:rsidR="006D14FF" w:rsidRPr="00C4589F">
        <w:t xml:space="preserve">LC </w:t>
      </w:r>
      <w:r w:rsidRPr="00C4589F">
        <w:t xml:space="preserve">Science Advisory Committee and others about acquisition. </w:t>
      </w:r>
      <w:r w:rsidR="00173821" w:rsidRPr="00C4589F">
        <w:t xml:space="preserve"> </w:t>
      </w:r>
      <w:r w:rsidR="006D14FF" w:rsidRPr="00C4589F">
        <w:t xml:space="preserve">Commissioners </w:t>
      </w:r>
      <w:r w:rsidR="00173821" w:rsidRPr="00C4589F">
        <w:t>Mattox, Lindley</w:t>
      </w:r>
      <w:r w:rsidR="009838A6" w:rsidRPr="00C4589F">
        <w:t xml:space="preserve">, </w:t>
      </w:r>
      <w:proofErr w:type="spellStart"/>
      <w:r w:rsidR="009838A6" w:rsidRPr="00C4589F">
        <w:t>Desloge</w:t>
      </w:r>
      <w:proofErr w:type="spellEnd"/>
      <w:r w:rsidR="00173821" w:rsidRPr="00C4589F">
        <w:t xml:space="preserve"> and</w:t>
      </w:r>
      <w:r w:rsidR="009838A6" w:rsidRPr="00C4589F">
        <w:t xml:space="preserve"> </w:t>
      </w:r>
      <w:proofErr w:type="gramStart"/>
      <w:r w:rsidR="009838A6" w:rsidRPr="00C4589F">
        <w:t>Dailey</w:t>
      </w:r>
      <w:r w:rsidR="00173821" w:rsidRPr="00C4589F">
        <w:t xml:space="preserve">  have</w:t>
      </w:r>
      <w:proofErr w:type="gramEnd"/>
      <w:r w:rsidR="00173821" w:rsidRPr="00C4589F">
        <w:t xml:space="preserve"> taken Jim’s </w:t>
      </w:r>
      <w:r w:rsidR="009838A6" w:rsidRPr="00C4589F">
        <w:t>t</w:t>
      </w:r>
      <w:r w:rsidR="00173821" w:rsidRPr="00C4589F">
        <w:t xml:space="preserve">our. </w:t>
      </w:r>
    </w:p>
    <w:p w14:paraId="0949ED88" w14:textId="06AF2539" w:rsidR="00173821" w:rsidRPr="00C4589F" w:rsidRDefault="009838A6" w:rsidP="006367B8">
      <w:pPr>
        <w:pStyle w:val="ListParagraph"/>
        <w:numPr>
          <w:ilvl w:val="0"/>
          <w:numId w:val="19"/>
        </w:numPr>
      </w:pPr>
      <w:r w:rsidRPr="00C4589F">
        <w:t xml:space="preserve">About </w:t>
      </w:r>
      <w:r w:rsidR="00587D88" w:rsidRPr="00C4589F">
        <w:t>3</w:t>
      </w:r>
      <w:r w:rsidR="00173821" w:rsidRPr="00C4589F">
        <w:t xml:space="preserve">0 previous county acquisitions </w:t>
      </w:r>
      <w:r w:rsidR="006D14FF" w:rsidRPr="00C4589F">
        <w:t xml:space="preserve">in the </w:t>
      </w:r>
      <w:r w:rsidRPr="00C4589F">
        <w:t>vicinity of Ames Sink</w:t>
      </w:r>
      <w:r w:rsidR="006D14FF" w:rsidRPr="00C4589F">
        <w:t xml:space="preserve"> </w:t>
      </w:r>
      <w:r w:rsidR="00173821" w:rsidRPr="00C4589F">
        <w:t xml:space="preserve">were for flood reasons.  </w:t>
      </w:r>
    </w:p>
    <w:p w14:paraId="439DA691" w14:textId="120BE178" w:rsidR="006D14FF" w:rsidRPr="00C4589F" w:rsidRDefault="006D14FF" w:rsidP="006367B8">
      <w:pPr>
        <w:pStyle w:val="ListParagraph"/>
        <w:numPr>
          <w:ilvl w:val="0"/>
          <w:numId w:val="19"/>
        </w:numPr>
      </w:pPr>
      <w:r w:rsidRPr="00C4589F">
        <w:rPr>
          <w:u w:val="single"/>
        </w:rPr>
        <w:t xml:space="preserve">Everyone is encouraged to talk to their City and County Commissioners to support acquisition of the Ames Sink properties. </w:t>
      </w:r>
    </w:p>
    <w:p w14:paraId="397C1DAD" w14:textId="77777777" w:rsidR="006D14FF" w:rsidRPr="00C4589F" w:rsidRDefault="006D14FF" w:rsidP="00173821">
      <w:pPr>
        <w:rPr>
          <w:b/>
        </w:rPr>
      </w:pPr>
    </w:p>
    <w:p w14:paraId="12E5E7F4" w14:textId="77777777" w:rsidR="00ED1DFC" w:rsidRPr="00C4589F" w:rsidRDefault="00ED1DFC">
      <w:pPr>
        <w:spacing w:after="200"/>
        <w:rPr>
          <w:b/>
        </w:rPr>
      </w:pPr>
      <w:r w:rsidRPr="00C4589F">
        <w:rPr>
          <w:b/>
        </w:rPr>
        <w:br w:type="page"/>
      </w:r>
    </w:p>
    <w:p w14:paraId="52C93880" w14:textId="43216D47" w:rsidR="00121D01" w:rsidRPr="00C4589F" w:rsidRDefault="00121D01" w:rsidP="00173821">
      <w:r w:rsidRPr="00C4589F">
        <w:rPr>
          <w:b/>
        </w:rPr>
        <w:lastRenderedPageBreak/>
        <w:t xml:space="preserve">Legislative </w:t>
      </w:r>
      <w:proofErr w:type="gramStart"/>
      <w:r w:rsidRPr="00C4589F">
        <w:rPr>
          <w:b/>
        </w:rPr>
        <w:t>Update</w:t>
      </w:r>
      <w:r w:rsidR="00ED1DFC" w:rsidRPr="00C4589F">
        <w:t xml:space="preserve">  </w:t>
      </w:r>
      <w:r w:rsidRPr="00C4589F">
        <w:t>Ryan</w:t>
      </w:r>
      <w:proofErr w:type="gramEnd"/>
      <w:r w:rsidRPr="00C4589F">
        <w:t xml:space="preserve"> Smart, President of 1000 Friends of Florida</w:t>
      </w:r>
      <w:r w:rsidR="006D14FF" w:rsidRPr="00C4589F">
        <w:t xml:space="preserve"> </w:t>
      </w:r>
      <w:r w:rsidR="00B15366" w:rsidRPr="00C4589F">
        <w:t xml:space="preserve">and others </w:t>
      </w:r>
      <w:r w:rsidR="006D14FF" w:rsidRPr="00C4589F">
        <w:t xml:space="preserve">made these points: </w:t>
      </w:r>
    </w:p>
    <w:p w14:paraId="7B7D5777" w14:textId="5467B51B" w:rsidR="00173821" w:rsidRPr="00C4589F" w:rsidRDefault="00173821" w:rsidP="00173821">
      <w:pPr>
        <w:pStyle w:val="ListParagraph"/>
        <w:numPr>
          <w:ilvl w:val="0"/>
          <w:numId w:val="21"/>
        </w:numPr>
      </w:pPr>
      <w:r w:rsidRPr="00C4589F">
        <w:t xml:space="preserve">There will be a smaller water bill and this is the time to develop ideas, including monitoring of consumptive use permits, reporting on springs water quality and quantity, etc. </w:t>
      </w:r>
      <w:r w:rsidRPr="00C4589F">
        <w:rPr>
          <w:u w:val="single"/>
        </w:rPr>
        <w:t>Everyone is encouraged to send ideas to Ryan.</w:t>
      </w:r>
      <w:r w:rsidRPr="00C4589F">
        <w:t xml:space="preserve"> </w:t>
      </w:r>
    </w:p>
    <w:p w14:paraId="11439D96" w14:textId="3FB79604" w:rsidR="006D14FF" w:rsidRPr="00C4589F" w:rsidRDefault="006D14FF" w:rsidP="006D14FF">
      <w:pPr>
        <w:pStyle w:val="ListParagraph"/>
        <w:numPr>
          <w:ilvl w:val="0"/>
          <w:numId w:val="21"/>
        </w:numPr>
        <w:rPr>
          <w:u w:val="single"/>
        </w:rPr>
      </w:pPr>
      <w:r w:rsidRPr="00C4589F">
        <w:t xml:space="preserve">Nutrient reduction can come from ag or septic systems and </w:t>
      </w:r>
      <w:r w:rsidR="009838A6" w:rsidRPr="00C4589F">
        <w:t>there</w:t>
      </w:r>
      <w:r w:rsidRPr="00C4589F">
        <w:t xml:space="preserve"> is more political power behind ag.</w:t>
      </w:r>
    </w:p>
    <w:p w14:paraId="50A23D06" w14:textId="1425E0A1" w:rsidR="00173821" w:rsidRPr="00C4589F" w:rsidRDefault="00173821" w:rsidP="00173821">
      <w:pPr>
        <w:pStyle w:val="ListParagraph"/>
        <w:numPr>
          <w:ilvl w:val="0"/>
          <w:numId w:val="21"/>
        </w:numPr>
        <w:rPr>
          <w:u w:val="single"/>
        </w:rPr>
      </w:pPr>
      <w:r w:rsidRPr="00C4589F">
        <w:rPr>
          <w:u w:val="single"/>
        </w:rPr>
        <w:t xml:space="preserve">Ryan will </w:t>
      </w:r>
      <w:r w:rsidR="006D14FF" w:rsidRPr="00C4589F">
        <w:rPr>
          <w:u w:val="single"/>
        </w:rPr>
        <w:t>prepare</w:t>
      </w:r>
      <w:r w:rsidRPr="00C4589F">
        <w:rPr>
          <w:u w:val="single"/>
        </w:rPr>
        <w:t xml:space="preserve"> </w:t>
      </w:r>
      <w:r w:rsidR="006D14FF" w:rsidRPr="00C4589F">
        <w:rPr>
          <w:u w:val="single"/>
        </w:rPr>
        <w:t xml:space="preserve">legislative proposals </w:t>
      </w:r>
      <w:r w:rsidRPr="00C4589F">
        <w:rPr>
          <w:u w:val="single"/>
        </w:rPr>
        <w:t xml:space="preserve">for WSA endorsement. </w:t>
      </w:r>
    </w:p>
    <w:p w14:paraId="299BC0A6" w14:textId="0C274DE5" w:rsidR="00173821" w:rsidRPr="00C4589F" w:rsidRDefault="00173821" w:rsidP="00173821">
      <w:pPr>
        <w:pStyle w:val="ListParagraph"/>
        <w:numPr>
          <w:ilvl w:val="0"/>
          <w:numId w:val="21"/>
        </w:numPr>
        <w:rPr>
          <w:u w:val="single"/>
        </w:rPr>
      </w:pPr>
      <w:r w:rsidRPr="00C4589F">
        <w:rPr>
          <w:u w:val="single"/>
        </w:rPr>
        <w:t>The BMAP OSTDS committee may have recommendations for legislation for regulation and funding.</w:t>
      </w:r>
    </w:p>
    <w:p w14:paraId="6A01322C" w14:textId="77777777" w:rsidR="006D14FF" w:rsidRPr="00C4589F" w:rsidRDefault="006D14FF" w:rsidP="00173821">
      <w:pPr>
        <w:rPr>
          <w:u w:val="single"/>
        </w:rPr>
      </w:pPr>
    </w:p>
    <w:p w14:paraId="0C895C26" w14:textId="233E2A2F" w:rsidR="00121D01" w:rsidRPr="00C4589F" w:rsidRDefault="00121D01" w:rsidP="00173821">
      <w:pPr>
        <w:rPr>
          <w:b/>
        </w:rPr>
      </w:pPr>
      <w:r w:rsidRPr="00C4589F">
        <w:rPr>
          <w:b/>
        </w:rPr>
        <w:t xml:space="preserve">Florida Springs Institute </w:t>
      </w:r>
      <w:r w:rsidR="00ED1DFC" w:rsidRPr="00C4589F">
        <w:rPr>
          <w:b/>
        </w:rPr>
        <w:t xml:space="preserve">  </w:t>
      </w:r>
      <w:r w:rsidRPr="00C4589F">
        <w:t>Jim Stevenson</w:t>
      </w:r>
      <w:r w:rsidR="006D14FF" w:rsidRPr="00C4589F">
        <w:t xml:space="preserve"> said: </w:t>
      </w:r>
    </w:p>
    <w:p w14:paraId="66F0B363" w14:textId="18AE4673" w:rsidR="00596F9F" w:rsidRPr="00C4589F" w:rsidRDefault="00596F9F" w:rsidP="00596F9F">
      <w:pPr>
        <w:pStyle w:val="ListParagraph"/>
        <w:numPr>
          <w:ilvl w:val="0"/>
          <w:numId w:val="22"/>
        </w:numPr>
      </w:pPr>
      <w:r w:rsidRPr="00C4589F">
        <w:t>Bob Knight formed the Institute and the FL Springs Council (</w:t>
      </w:r>
      <w:r w:rsidR="00B15366" w:rsidRPr="00C4589F">
        <w:t xml:space="preserve">the </w:t>
      </w:r>
      <w:r w:rsidRPr="00C4589F">
        <w:t>more political</w:t>
      </w:r>
      <w:r w:rsidR="00B15366" w:rsidRPr="00C4589F">
        <w:t xml:space="preserve"> group</w:t>
      </w:r>
      <w:r w:rsidRPr="00C4589F">
        <w:t>)</w:t>
      </w:r>
      <w:r w:rsidR="00B15366" w:rsidRPr="00C4589F">
        <w:t>.</w:t>
      </w:r>
    </w:p>
    <w:p w14:paraId="1B482573" w14:textId="7AD49300" w:rsidR="00596F9F" w:rsidRPr="00C4589F" w:rsidRDefault="00596F9F" w:rsidP="00596F9F">
      <w:pPr>
        <w:pStyle w:val="ListParagraph"/>
        <w:numPr>
          <w:ilvl w:val="0"/>
          <w:numId w:val="22"/>
        </w:numPr>
      </w:pPr>
      <w:r w:rsidRPr="00C4589F">
        <w:t>Jim in on the board and Tod</w:t>
      </w:r>
      <w:r w:rsidR="009838A6" w:rsidRPr="00C4589F">
        <w:t>d</w:t>
      </w:r>
      <w:r w:rsidRPr="00C4589F">
        <w:t xml:space="preserve"> and Ro</w:t>
      </w:r>
      <w:r w:rsidR="009838A6" w:rsidRPr="00C4589F">
        <w:t>b</w:t>
      </w:r>
      <w:r w:rsidRPr="00C4589F">
        <w:t xml:space="preserve"> are advisors. </w:t>
      </w:r>
    </w:p>
    <w:p w14:paraId="33D607B6" w14:textId="6CD43545" w:rsidR="00596F9F" w:rsidRPr="00C4589F" w:rsidRDefault="00B15366" w:rsidP="00596F9F">
      <w:pPr>
        <w:pStyle w:val="ListParagraph"/>
        <w:numPr>
          <w:ilvl w:val="0"/>
          <w:numId w:val="22"/>
        </w:numPr>
        <w:rPr>
          <w:u w:val="single"/>
        </w:rPr>
      </w:pPr>
      <w:r w:rsidRPr="00C4589F">
        <w:rPr>
          <w:u w:val="single"/>
        </w:rPr>
        <w:t>He suggested that we pay $</w:t>
      </w:r>
      <w:r w:rsidR="00596F9F" w:rsidRPr="00C4589F">
        <w:rPr>
          <w:u w:val="single"/>
        </w:rPr>
        <w:t>100 to be</w:t>
      </w:r>
      <w:r w:rsidR="009838A6" w:rsidRPr="00C4589F">
        <w:rPr>
          <w:u w:val="single"/>
        </w:rPr>
        <w:t xml:space="preserve"> a</w:t>
      </w:r>
      <w:r w:rsidR="00596F9F" w:rsidRPr="00C4589F">
        <w:rPr>
          <w:u w:val="single"/>
        </w:rPr>
        <w:t xml:space="preserve"> member.  </w:t>
      </w:r>
      <w:r w:rsidRPr="00C4589F">
        <w:rPr>
          <w:u w:val="single"/>
        </w:rPr>
        <w:t>This suggestion will</w:t>
      </w:r>
      <w:r w:rsidR="00596F9F" w:rsidRPr="00C4589F">
        <w:rPr>
          <w:u w:val="single"/>
        </w:rPr>
        <w:t xml:space="preserve"> be considered by the </w:t>
      </w:r>
      <w:r w:rsidRPr="00C4589F">
        <w:rPr>
          <w:u w:val="single"/>
        </w:rPr>
        <w:t xml:space="preserve">WSA </w:t>
      </w:r>
      <w:r w:rsidR="00596F9F" w:rsidRPr="00C4589F">
        <w:rPr>
          <w:u w:val="single"/>
        </w:rPr>
        <w:t xml:space="preserve">Executive Committee. </w:t>
      </w:r>
    </w:p>
    <w:p w14:paraId="5B790F86" w14:textId="77777777" w:rsidR="00B15366" w:rsidRPr="00C4589F" w:rsidRDefault="00B15366" w:rsidP="00173821">
      <w:pPr>
        <w:rPr>
          <w:u w:val="single"/>
        </w:rPr>
      </w:pPr>
    </w:p>
    <w:p w14:paraId="657345DC" w14:textId="4D207823" w:rsidR="00B15366" w:rsidRPr="00C4589F" w:rsidRDefault="00D36DD2" w:rsidP="00B15366">
      <w:pPr>
        <w:rPr>
          <w:b/>
        </w:rPr>
      </w:pPr>
      <w:r w:rsidRPr="00C4589F">
        <w:rPr>
          <w:b/>
        </w:rPr>
        <w:t xml:space="preserve">Saving </w:t>
      </w:r>
      <w:r w:rsidR="00B15366" w:rsidRPr="00C4589F">
        <w:rPr>
          <w:b/>
        </w:rPr>
        <w:t xml:space="preserve">WS </w:t>
      </w:r>
      <w:proofErr w:type="gramStart"/>
      <w:r w:rsidR="00596F9F" w:rsidRPr="00C4589F">
        <w:rPr>
          <w:b/>
        </w:rPr>
        <w:t>Tours</w:t>
      </w:r>
      <w:r w:rsidR="00ED1DFC" w:rsidRPr="00C4589F">
        <w:rPr>
          <w:b/>
        </w:rPr>
        <w:t xml:space="preserve">  </w:t>
      </w:r>
      <w:r w:rsidR="00B15366" w:rsidRPr="00C4589F">
        <w:t>Jim</w:t>
      </w:r>
      <w:proofErr w:type="gramEnd"/>
      <w:r w:rsidR="00B15366" w:rsidRPr="00C4589F">
        <w:t xml:space="preserve"> Stevenson reported that </w:t>
      </w:r>
    </w:p>
    <w:p w14:paraId="26B7A52D" w14:textId="0782FF45" w:rsidR="00596F9F" w:rsidRPr="00C4589F" w:rsidRDefault="00B15366" w:rsidP="00B15366">
      <w:pPr>
        <w:pStyle w:val="ListParagraph"/>
        <w:numPr>
          <w:ilvl w:val="0"/>
          <w:numId w:val="27"/>
        </w:numPr>
        <w:rPr>
          <w:b/>
        </w:rPr>
      </w:pPr>
      <w:r w:rsidRPr="00C4589F">
        <w:t>The FSU</w:t>
      </w:r>
      <w:r w:rsidRPr="00C4589F">
        <w:rPr>
          <w:b/>
        </w:rPr>
        <w:t xml:space="preserve"> </w:t>
      </w:r>
      <w:r w:rsidRPr="00C4589F">
        <w:rPr>
          <w:u w:val="single"/>
        </w:rPr>
        <w:t>Law school has endors</w:t>
      </w:r>
      <w:r w:rsidR="00596F9F" w:rsidRPr="00C4589F">
        <w:rPr>
          <w:u w:val="single"/>
        </w:rPr>
        <w:t xml:space="preserve">ed </w:t>
      </w:r>
      <w:r w:rsidRPr="00C4589F">
        <w:rPr>
          <w:u w:val="single"/>
        </w:rPr>
        <w:t xml:space="preserve">the purchase of the </w:t>
      </w:r>
      <w:r w:rsidR="00596F9F" w:rsidRPr="00C4589F">
        <w:rPr>
          <w:u w:val="single"/>
        </w:rPr>
        <w:t>Ames Sink</w:t>
      </w:r>
      <w:r w:rsidRPr="00C4589F">
        <w:rPr>
          <w:u w:val="single"/>
        </w:rPr>
        <w:t xml:space="preserve"> properties. </w:t>
      </w:r>
    </w:p>
    <w:p w14:paraId="72F216D9" w14:textId="457C0F8A" w:rsidR="00596F9F" w:rsidRPr="00C4589F" w:rsidRDefault="00596F9F" w:rsidP="00596F9F">
      <w:pPr>
        <w:pStyle w:val="ListParagraph"/>
        <w:numPr>
          <w:ilvl w:val="0"/>
          <w:numId w:val="22"/>
        </w:numPr>
        <w:rPr>
          <w:u w:val="single"/>
        </w:rPr>
      </w:pPr>
      <w:r w:rsidRPr="00C4589F">
        <w:rPr>
          <w:u w:val="single"/>
        </w:rPr>
        <w:t xml:space="preserve">The president of 1000 Friends and Richard Harden, WC Commissioner and Manny </w:t>
      </w:r>
      <w:proofErr w:type="spellStart"/>
      <w:r w:rsidRPr="00C4589F">
        <w:rPr>
          <w:u w:val="single"/>
        </w:rPr>
        <w:t>Joan</w:t>
      </w:r>
      <w:r w:rsidR="00B15366" w:rsidRPr="00C4589F">
        <w:rPr>
          <w:u w:val="single"/>
        </w:rPr>
        <w:t>a</w:t>
      </w:r>
      <w:r w:rsidRPr="00C4589F">
        <w:rPr>
          <w:u w:val="single"/>
        </w:rPr>
        <w:t>s</w:t>
      </w:r>
      <w:proofErr w:type="spellEnd"/>
      <w:r w:rsidRPr="00C4589F">
        <w:rPr>
          <w:u w:val="single"/>
        </w:rPr>
        <w:t xml:space="preserve"> </w:t>
      </w:r>
      <w:r w:rsidR="00B15366" w:rsidRPr="00C4589F">
        <w:rPr>
          <w:u w:val="single"/>
        </w:rPr>
        <w:t xml:space="preserve">and others </w:t>
      </w:r>
      <w:r w:rsidR="00D36DD2" w:rsidRPr="00C4589F">
        <w:rPr>
          <w:u w:val="single"/>
        </w:rPr>
        <w:t xml:space="preserve">took the May </w:t>
      </w:r>
      <w:r w:rsidRPr="00C4589F">
        <w:rPr>
          <w:u w:val="single"/>
        </w:rPr>
        <w:t xml:space="preserve">tour. </w:t>
      </w:r>
    </w:p>
    <w:p w14:paraId="3CC9AB79" w14:textId="77777777" w:rsidR="00B15366" w:rsidRPr="00C4589F" w:rsidRDefault="00B15366" w:rsidP="00B15366">
      <w:pPr>
        <w:rPr>
          <w:u w:val="single"/>
        </w:rPr>
      </w:pPr>
    </w:p>
    <w:p w14:paraId="6DB1DEF7" w14:textId="36EE65A4" w:rsidR="00B15366" w:rsidRPr="00C4589F" w:rsidRDefault="00121D01" w:rsidP="00ED1DFC">
      <w:pPr>
        <w:rPr>
          <w:b/>
        </w:rPr>
      </w:pPr>
      <w:r w:rsidRPr="00C4589F">
        <w:rPr>
          <w:b/>
        </w:rPr>
        <w:t>Buckeye Symposium</w:t>
      </w:r>
      <w:r w:rsidRPr="00C4589F">
        <w:t>, July 18 @ 3pm</w:t>
      </w:r>
      <w:r w:rsidR="00B15366" w:rsidRPr="00C4589F">
        <w:t>, in the Wakulla County Commission Chamber</w:t>
      </w:r>
    </w:p>
    <w:p w14:paraId="0CA0C286" w14:textId="42384C81" w:rsidR="00121D01" w:rsidRPr="00C4589F" w:rsidRDefault="00B15366" w:rsidP="00B15366">
      <w:pPr>
        <w:pStyle w:val="ListParagraph"/>
        <w:numPr>
          <w:ilvl w:val="0"/>
          <w:numId w:val="30"/>
        </w:numPr>
      </w:pPr>
      <w:r w:rsidRPr="00C4589F">
        <w:t>The symposium is convened by</w:t>
      </w:r>
      <w:r w:rsidR="00121D01" w:rsidRPr="00C4589F">
        <w:t xml:space="preserve"> Howard Kessler</w:t>
      </w:r>
    </w:p>
    <w:p w14:paraId="112E9CB9" w14:textId="1BC759E3" w:rsidR="00596F9F" w:rsidRPr="00C4589F" w:rsidRDefault="00D84924" w:rsidP="00D84924">
      <w:pPr>
        <w:pStyle w:val="ListParagraph"/>
        <w:numPr>
          <w:ilvl w:val="0"/>
          <w:numId w:val="24"/>
        </w:numPr>
      </w:pPr>
      <w:r w:rsidRPr="00C4589F">
        <w:t xml:space="preserve">It is </w:t>
      </w:r>
      <w:r w:rsidR="00B15366" w:rsidRPr="00C4589F">
        <w:t>about discharges from</w:t>
      </w:r>
      <w:r w:rsidR="00954E7F" w:rsidRPr="00C4589F">
        <w:t xml:space="preserve"> </w:t>
      </w:r>
      <w:r w:rsidRPr="00C4589F">
        <w:t>the paper mill now owned by Georgia Pacific (Koch Brothers)</w:t>
      </w:r>
      <w:r w:rsidR="00954E7F" w:rsidRPr="00C4589F">
        <w:t xml:space="preserve"> </w:t>
      </w:r>
    </w:p>
    <w:p w14:paraId="1A2EC79C" w14:textId="77777777" w:rsidR="00ED1DFC" w:rsidRPr="00C4589F" w:rsidRDefault="00ED1DFC" w:rsidP="00173821">
      <w:pPr>
        <w:rPr>
          <w:b/>
        </w:rPr>
      </w:pPr>
    </w:p>
    <w:p w14:paraId="2B2389F2" w14:textId="0919E9C4" w:rsidR="00121D01" w:rsidRPr="00C4589F" w:rsidRDefault="00954E7F" w:rsidP="00173821">
      <w:pPr>
        <w:rPr>
          <w:b/>
        </w:rPr>
      </w:pPr>
      <w:r w:rsidRPr="00C4589F">
        <w:rPr>
          <w:b/>
        </w:rPr>
        <w:t xml:space="preserve">Springshed Updates </w:t>
      </w:r>
    </w:p>
    <w:p w14:paraId="1EE600F0" w14:textId="469935B4" w:rsidR="00D84924" w:rsidRPr="00C4589F" w:rsidRDefault="00954E7F" w:rsidP="007D03D0">
      <w:pPr>
        <w:pStyle w:val="ListParagraph"/>
        <w:numPr>
          <w:ilvl w:val="0"/>
          <w:numId w:val="25"/>
        </w:numPr>
      </w:pPr>
      <w:r w:rsidRPr="00C4589F">
        <w:t xml:space="preserve">Cal Jamison </w:t>
      </w:r>
      <w:r w:rsidR="007D03D0" w:rsidRPr="00C4589F">
        <w:t xml:space="preserve">showed pictures of a pond at the </w:t>
      </w:r>
      <w:proofErr w:type="spellStart"/>
      <w:r w:rsidR="007D03D0" w:rsidRPr="00C4589F">
        <w:t>Dugger</w:t>
      </w:r>
      <w:proofErr w:type="spellEnd"/>
      <w:r w:rsidR="007D03D0" w:rsidRPr="00C4589F">
        <w:t xml:space="preserve"> site on Hwy 319 at </w:t>
      </w:r>
      <w:proofErr w:type="spellStart"/>
      <w:r w:rsidR="007D03D0" w:rsidRPr="00C4589F">
        <w:t>Blox</w:t>
      </w:r>
      <w:r w:rsidR="00D36DD2" w:rsidRPr="00C4589F">
        <w:t>ha</w:t>
      </w:r>
      <w:r w:rsidR="007D03D0" w:rsidRPr="00C4589F">
        <w:t>m</w:t>
      </w:r>
      <w:proofErr w:type="spellEnd"/>
      <w:r w:rsidR="007D03D0" w:rsidRPr="00C4589F">
        <w:t xml:space="preserve"> Cutoff, where the a </w:t>
      </w:r>
      <w:r w:rsidRPr="00C4589F">
        <w:t xml:space="preserve">FDOT </w:t>
      </w:r>
      <w:r w:rsidR="007D03D0" w:rsidRPr="00C4589F">
        <w:t xml:space="preserve">stormwater retention pond is proposed.  There are </w:t>
      </w:r>
      <w:r w:rsidRPr="00C4589F">
        <w:t xml:space="preserve">mapped </w:t>
      </w:r>
      <w:r w:rsidR="007D03D0" w:rsidRPr="00C4589F">
        <w:t xml:space="preserve">caves under it. </w:t>
      </w:r>
    </w:p>
    <w:p w14:paraId="711F6F27" w14:textId="6CDAB53D" w:rsidR="007D03D0" w:rsidRPr="00C4589F" w:rsidRDefault="00954E7F" w:rsidP="007D03D0">
      <w:pPr>
        <w:pStyle w:val="ListParagraph"/>
        <w:numPr>
          <w:ilvl w:val="0"/>
          <w:numId w:val="25"/>
        </w:numPr>
      </w:pPr>
      <w:r w:rsidRPr="00C4589F">
        <w:t>WSA n</w:t>
      </w:r>
      <w:r w:rsidR="00364F54" w:rsidRPr="00C4589F">
        <w:t>eed</w:t>
      </w:r>
      <w:r w:rsidRPr="00C4589F">
        <w:t>s to engage</w:t>
      </w:r>
      <w:r w:rsidR="00364F54" w:rsidRPr="00C4589F">
        <w:t xml:space="preserve"> policy makers at </w:t>
      </w:r>
      <w:r w:rsidRPr="00C4589F">
        <w:t xml:space="preserve">FDOT, </w:t>
      </w:r>
      <w:r w:rsidR="00364F54" w:rsidRPr="00C4589F">
        <w:t>DEP and WMD</w:t>
      </w:r>
      <w:r w:rsidRPr="00C4589F">
        <w:t xml:space="preserve"> regarding FDOT ponds.</w:t>
      </w:r>
      <w:r w:rsidR="00364F54" w:rsidRPr="00C4589F">
        <w:t xml:space="preserve"> </w:t>
      </w:r>
    </w:p>
    <w:p w14:paraId="6D1FA6F2" w14:textId="64EBC8B5" w:rsidR="00954E7F" w:rsidRPr="00C4589F" w:rsidRDefault="00364F54" w:rsidP="007D03D0">
      <w:pPr>
        <w:pStyle w:val="ListParagraph"/>
        <w:numPr>
          <w:ilvl w:val="0"/>
          <w:numId w:val="25"/>
        </w:numPr>
      </w:pPr>
      <w:r w:rsidRPr="00C4589F">
        <w:t>Doug Barr will help</w:t>
      </w:r>
      <w:r w:rsidR="00954E7F" w:rsidRPr="00C4589F">
        <w:t xml:space="preserve"> reach</w:t>
      </w:r>
      <w:r w:rsidR="001A3776" w:rsidRPr="00C4589F">
        <w:t xml:space="preserve"> out to</w:t>
      </w:r>
      <w:r w:rsidR="00954E7F" w:rsidRPr="00C4589F">
        <w:t xml:space="preserve"> the FDOT District Secretary.  </w:t>
      </w:r>
    </w:p>
    <w:p w14:paraId="14F1BEEC" w14:textId="00E071F1" w:rsidR="00364F54" w:rsidRPr="00C4589F" w:rsidRDefault="00954E7F" w:rsidP="007D03D0">
      <w:pPr>
        <w:pStyle w:val="ListParagraph"/>
        <w:numPr>
          <w:ilvl w:val="0"/>
          <w:numId w:val="25"/>
        </w:numPr>
      </w:pPr>
      <w:r w:rsidRPr="00C4589F">
        <w:t>We may want to g</w:t>
      </w:r>
      <w:r w:rsidR="00364F54" w:rsidRPr="00C4589F">
        <w:t xml:space="preserve">et Senator </w:t>
      </w:r>
      <w:r w:rsidRPr="00C4589F">
        <w:t xml:space="preserve">Montford </w:t>
      </w:r>
      <w:r w:rsidR="00364F54" w:rsidRPr="00C4589F">
        <w:t>to make a call</w:t>
      </w:r>
      <w:r w:rsidRPr="00C4589F">
        <w:t>.</w:t>
      </w:r>
    </w:p>
    <w:p w14:paraId="447FA7F6" w14:textId="77777777" w:rsidR="001A3776" w:rsidRPr="00C4589F" w:rsidRDefault="001A3776" w:rsidP="00173821"/>
    <w:p w14:paraId="4F7AC598" w14:textId="1C58EAA7" w:rsidR="001A3776" w:rsidRPr="00C4589F" w:rsidRDefault="00121D01" w:rsidP="00173821">
      <w:pPr>
        <w:rPr>
          <w:b/>
        </w:rPr>
      </w:pPr>
      <w:r w:rsidRPr="00C4589F">
        <w:rPr>
          <w:b/>
        </w:rPr>
        <w:t xml:space="preserve">License Plate Grant and Tracing Studies </w:t>
      </w:r>
    </w:p>
    <w:p w14:paraId="7BBB554D" w14:textId="29759CE0" w:rsidR="00364F54" w:rsidRPr="00C4589F" w:rsidRDefault="00121D01" w:rsidP="001A3776">
      <w:pPr>
        <w:pStyle w:val="ListParagraph"/>
        <w:numPr>
          <w:ilvl w:val="0"/>
          <w:numId w:val="31"/>
        </w:numPr>
        <w:rPr>
          <w:shd w:val="clear" w:color="auto" w:fill="FFFFFF"/>
        </w:rPr>
      </w:pPr>
      <w:r w:rsidRPr="00C4589F">
        <w:rPr>
          <w:shd w:val="clear" w:color="auto" w:fill="FFFFFF"/>
        </w:rPr>
        <w:t>Follow the link to view some good news.</w:t>
      </w:r>
      <w:r w:rsidR="001A3776" w:rsidRPr="00C4589F">
        <w:rPr>
          <w:shd w:val="clear" w:color="auto" w:fill="FFFFFF"/>
        </w:rPr>
        <w:t xml:space="preserve"> </w:t>
      </w:r>
      <w:hyperlink r:id="rId8" w:tgtFrame="_blank" w:history="1">
        <w:r w:rsidR="001A3776" w:rsidRPr="00C4589F">
          <w:rPr>
            <w:rStyle w:val="Hyperlink"/>
            <w:color w:val="auto"/>
            <w:shd w:val="clear" w:color="auto" w:fill="FFFFFF"/>
          </w:rPr>
          <w:t>tallahasseedemocrat.fl.newsmemory.com/publink.php?shareid=0142f7029</w:t>
        </w:r>
      </w:hyperlink>
    </w:p>
    <w:p w14:paraId="0C39F19F" w14:textId="77777777" w:rsidR="00364F54" w:rsidRPr="00C4589F" w:rsidRDefault="00364F54" w:rsidP="00364F54">
      <w:pPr>
        <w:pStyle w:val="ListParagraph"/>
        <w:numPr>
          <w:ilvl w:val="0"/>
          <w:numId w:val="26"/>
        </w:numPr>
        <w:rPr>
          <w:u w:val="single"/>
        </w:rPr>
      </w:pPr>
      <w:r w:rsidRPr="00C4589F">
        <w:t xml:space="preserve">Video is just about done, 95% complete. </w:t>
      </w:r>
    </w:p>
    <w:p w14:paraId="0D6FDA11" w14:textId="3FF25A30" w:rsidR="00121D01" w:rsidRPr="00C4589F" w:rsidRDefault="001A3776" w:rsidP="00364F54">
      <w:pPr>
        <w:pStyle w:val="ListParagraph"/>
        <w:numPr>
          <w:ilvl w:val="0"/>
          <w:numId w:val="26"/>
        </w:numPr>
        <w:rPr>
          <w:u w:val="single"/>
        </w:rPr>
      </w:pPr>
      <w:r w:rsidRPr="00C4589F">
        <w:t>The s</w:t>
      </w:r>
      <w:r w:rsidR="00364F54" w:rsidRPr="00C4589F">
        <w:t xml:space="preserve">inking lakes report is almost done.  </w:t>
      </w:r>
      <w:r w:rsidRPr="00C4589F">
        <w:t>There is b</w:t>
      </w:r>
      <w:r w:rsidR="00364F54" w:rsidRPr="00C4589F">
        <w:t>rown water going out S</w:t>
      </w:r>
      <w:r w:rsidRPr="00C4589F">
        <w:t xml:space="preserve">pring </w:t>
      </w:r>
      <w:r w:rsidR="00364F54" w:rsidRPr="00C4589F">
        <w:t>C</w:t>
      </w:r>
      <w:r w:rsidRPr="00C4589F">
        <w:t>reek</w:t>
      </w:r>
      <w:r w:rsidR="00364F54" w:rsidRPr="00C4589F">
        <w:t xml:space="preserve">.  It is a complex system. </w:t>
      </w:r>
    </w:p>
    <w:p w14:paraId="06A40226" w14:textId="77777777" w:rsidR="0077230D" w:rsidRPr="00C4589F" w:rsidRDefault="0077230D" w:rsidP="00121D01">
      <w:pPr>
        <w:rPr>
          <w:b/>
        </w:rPr>
      </w:pPr>
    </w:p>
    <w:p w14:paraId="0B305D14" w14:textId="55B4ADA5" w:rsidR="00F0698A" w:rsidRPr="00C4589F" w:rsidRDefault="00F0698A" w:rsidP="00F0698A">
      <w:r w:rsidRPr="00C4589F">
        <w:t> </w:t>
      </w:r>
    </w:p>
    <w:p w14:paraId="5F951A94" w14:textId="69CFA0FA" w:rsidR="00121D01" w:rsidRPr="00C4589F" w:rsidRDefault="00121D01" w:rsidP="00121D01">
      <w:pPr>
        <w:spacing w:after="200"/>
        <w:jc w:val="center"/>
        <w:rPr>
          <w:bCs/>
        </w:rPr>
      </w:pPr>
      <w:r w:rsidRPr="00C4589F">
        <w:rPr>
          <w:rFonts w:ascii="Harlow Solid Italic" w:hAnsi="Harlow Solid Italic" w:cs="Times New Roman"/>
          <w:b/>
          <w:bCs/>
          <w:sz w:val="44"/>
        </w:rPr>
        <w:br w:type="page"/>
      </w:r>
      <w:r w:rsidRPr="00C4589F">
        <w:rPr>
          <w:bCs/>
        </w:rPr>
        <w:lastRenderedPageBreak/>
        <w:t>Appendix A</w:t>
      </w:r>
    </w:p>
    <w:p w14:paraId="7E01883F" w14:textId="54D1539A" w:rsidR="00C56291" w:rsidRPr="00C4589F" w:rsidRDefault="00C21FC5" w:rsidP="000B6F82">
      <w:pPr>
        <w:widowControl w:val="0"/>
        <w:tabs>
          <w:tab w:val="left" w:pos="870"/>
          <w:tab w:val="center" w:pos="4680"/>
        </w:tabs>
        <w:autoSpaceDE w:val="0"/>
        <w:autoSpaceDN w:val="0"/>
        <w:adjustRightInd w:val="0"/>
        <w:jc w:val="center"/>
        <w:rPr>
          <w:b/>
          <w:noProof/>
          <w:sz w:val="32"/>
          <w:szCs w:val="32"/>
          <w:lang w:eastAsia="en-US"/>
        </w:rPr>
      </w:pPr>
      <w:r w:rsidRPr="00C4589F">
        <w:rPr>
          <w:b/>
          <w:noProof/>
          <w:sz w:val="32"/>
          <w:szCs w:val="32"/>
          <w:lang w:eastAsia="en-US"/>
        </w:rPr>
        <w:t>Wakulla Springs Alliance</w:t>
      </w:r>
    </w:p>
    <w:p w14:paraId="20BB845B" w14:textId="5AAE4436" w:rsidR="00C21FC5" w:rsidRPr="00C4589F" w:rsidRDefault="00C21FC5" w:rsidP="000B6F82">
      <w:pPr>
        <w:widowControl w:val="0"/>
        <w:tabs>
          <w:tab w:val="left" w:pos="870"/>
          <w:tab w:val="center" w:pos="4680"/>
        </w:tabs>
        <w:autoSpaceDE w:val="0"/>
        <w:autoSpaceDN w:val="0"/>
        <w:adjustRightInd w:val="0"/>
        <w:jc w:val="center"/>
        <w:rPr>
          <w:rFonts w:ascii="Times New Roman" w:hAnsi="Times New Roman" w:cs="Times New Roman"/>
          <w:b/>
          <w:bCs/>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C4589F">
        <w:rPr>
          <w:b/>
          <w:noProof/>
          <w:sz w:val="32"/>
          <w:szCs w:val="32"/>
          <w:lang w:eastAsia="en-US"/>
        </w:rPr>
        <w:t>Proposed 6-17-16 Board Meeting Agenda</w:t>
      </w:r>
    </w:p>
    <w:p w14:paraId="56CEC104" w14:textId="77777777" w:rsidR="00917E76" w:rsidRPr="00C4589F" w:rsidRDefault="00917E76" w:rsidP="007B644B">
      <w:pPr>
        <w:tabs>
          <w:tab w:val="left" w:pos="720"/>
        </w:tabs>
        <w:rPr>
          <w:rFonts w:ascii="Times New Roman" w:hAnsi="Times New Roman" w:cs="Times New Roman"/>
          <w:b/>
          <w:sz w:val="18"/>
          <w:szCs w:val="18"/>
        </w:rPr>
      </w:pPr>
    </w:p>
    <w:p w14:paraId="68F24C38" w14:textId="7838BAEC" w:rsidR="007B644B" w:rsidRPr="00C4589F" w:rsidRDefault="001E3C9A" w:rsidP="007B644B">
      <w:pPr>
        <w:tabs>
          <w:tab w:val="left" w:pos="720"/>
        </w:tabs>
        <w:rPr>
          <w:rFonts w:ascii="Times New Roman" w:hAnsi="Times New Roman" w:cs="Times New Roman"/>
          <w:b/>
          <w:sz w:val="18"/>
          <w:szCs w:val="18"/>
          <w:u w:val="single"/>
        </w:rPr>
      </w:pPr>
      <w:r w:rsidRPr="00C4589F">
        <w:rPr>
          <w:rFonts w:ascii="Times New Roman" w:hAnsi="Times New Roman" w:cs="Times New Roman"/>
          <w:b/>
          <w:bCs/>
          <w:sz w:val="18"/>
          <w:szCs w:val="18"/>
          <w:u w:val="single"/>
        </w:rPr>
        <w:t xml:space="preserve">  </w:t>
      </w:r>
      <w:r w:rsidR="00B80CA3" w:rsidRPr="00C4589F">
        <w:rPr>
          <w:rFonts w:ascii="Times New Roman" w:hAnsi="Times New Roman" w:cs="Times New Roman"/>
          <w:b/>
          <w:bCs/>
          <w:sz w:val="18"/>
          <w:szCs w:val="18"/>
          <w:u w:val="single"/>
        </w:rPr>
        <w:t>9:00</w:t>
      </w:r>
      <w:r w:rsidR="00B80CA3" w:rsidRPr="00C4589F">
        <w:rPr>
          <w:rFonts w:ascii="Times New Roman" w:hAnsi="Times New Roman" w:cs="Times New Roman"/>
          <w:b/>
          <w:bCs/>
          <w:sz w:val="18"/>
          <w:szCs w:val="18"/>
          <w:u w:val="single"/>
        </w:rPr>
        <w:tab/>
      </w:r>
      <w:r w:rsidR="007B644B" w:rsidRPr="00C4589F">
        <w:rPr>
          <w:rFonts w:ascii="Times New Roman" w:hAnsi="Times New Roman" w:cs="Times New Roman"/>
          <w:b/>
          <w:sz w:val="18"/>
          <w:szCs w:val="18"/>
          <w:u w:val="single"/>
        </w:rPr>
        <w:t>Opening</w:t>
      </w:r>
    </w:p>
    <w:p w14:paraId="7E018844" w14:textId="77777777" w:rsidR="00BD2379" w:rsidRPr="00C4589F" w:rsidRDefault="00BD2379" w:rsidP="00B9451B">
      <w:pPr>
        <w:pStyle w:val="ListParagraph"/>
        <w:widowControl w:val="0"/>
        <w:numPr>
          <w:ilvl w:val="0"/>
          <w:numId w:val="13"/>
        </w:numPr>
        <w:autoSpaceDE w:val="0"/>
        <w:autoSpaceDN w:val="0"/>
        <w:adjustRightInd w:val="0"/>
        <w:rPr>
          <w:rFonts w:ascii="Times New Roman" w:hAnsi="Times New Roman" w:cs="Times New Roman"/>
          <w:sz w:val="18"/>
          <w:szCs w:val="18"/>
        </w:rPr>
      </w:pPr>
      <w:r w:rsidRPr="00C4589F">
        <w:rPr>
          <w:rFonts w:ascii="Times New Roman" w:hAnsi="Times New Roman" w:cs="Times New Roman"/>
          <w:sz w:val="18"/>
          <w:szCs w:val="18"/>
        </w:rPr>
        <w:t>Welcome and meeting agenda review</w:t>
      </w:r>
      <w:r w:rsidR="004D086B" w:rsidRPr="00C4589F">
        <w:rPr>
          <w:rFonts w:ascii="Times New Roman" w:hAnsi="Times New Roman" w:cs="Times New Roman"/>
          <w:sz w:val="18"/>
          <w:szCs w:val="18"/>
        </w:rPr>
        <w:t xml:space="preserve"> (Seán McGlynn)</w:t>
      </w:r>
    </w:p>
    <w:p w14:paraId="7E018845" w14:textId="403DF0EC" w:rsidR="00BD2379" w:rsidRPr="00C4589F" w:rsidRDefault="00BD2379" w:rsidP="00B9451B">
      <w:pPr>
        <w:pStyle w:val="ListParagraph"/>
        <w:widowControl w:val="0"/>
        <w:numPr>
          <w:ilvl w:val="0"/>
          <w:numId w:val="13"/>
        </w:numPr>
        <w:autoSpaceDE w:val="0"/>
        <w:autoSpaceDN w:val="0"/>
        <w:adjustRightInd w:val="0"/>
        <w:rPr>
          <w:rFonts w:ascii="Times New Roman" w:hAnsi="Times New Roman" w:cs="Times New Roman"/>
          <w:sz w:val="18"/>
          <w:szCs w:val="18"/>
        </w:rPr>
      </w:pPr>
      <w:r w:rsidRPr="00C4589F">
        <w:rPr>
          <w:rFonts w:ascii="Times New Roman" w:hAnsi="Times New Roman" w:cs="Times New Roman"/>
          <w:sz w:val="18"/>
          <w:szCs w:val="18"/>
        </w:rPr>
        <w:t>Introductions</w:t>
      </w:r>
      <w:r w:rsidR="004D086B" w:rsidRPr="00C4589F">
        <w:rPr>
          <w:rFonts w:ascii="Times New Roman" w:hAnsi="Times New Roman" w:cs="Times New Roman"/>
          <w:sz w:val="18"/>
          <w:szCs w:val="18"/>
        </w:rPr>
        <w:t xml:space="preserve"> (Board)</w:t>
      </w:r>
    </w:p>
    <w:p w14:paraId="341982F5" w14:textId="77777777" w:rsidR="008A1291" w:rsidRPr="00C4589F" w:rsidRDefault="00BD2379" w:rsidP="00B9451B">
      <w:pPr>
        <w:pStyle w:val="ListParagraph"/>
        <w:widowControl w:val="0"/>
        <w:numPr>
          <w:ilvl w:val="0"/>
          <w:numId w:val="13"/>
        </w:numPr>
        <w:autoSpaceDE w:val="0"/>
        <w:autoSpaceDN w:val="0"/>
        <w:adjustRightInd w:val="0"/>
        <w:rPr>
          <w:rFonts w:ascii="Times New Roman" w:hAnsi="Times New Roman" w:cs="Times New Roman"/>
          <w:sz w:val="18"/>
          <w:szCs w:val="18"/>
        </w:rPr>
      </w:pPr>
      <w:r w:rsidRPr="00C4589F">
        <w:rPr>
          <w:rFonts w:ascii="Times New Roman" w:hAnsi="Times New Roman" w:cs="Times New Roman"/>
          <w:sz w:val="18"/>
          <w:szCs w:val="18"/>
        </w:rPr>
        <w:t>Secretary Minutes</w:t>
      </w:r>
      <w:r w:rsidR="007A7309" w:rsidRPr="00C4589F">
        <w:rPr>
          <w:rFonts w:ascii="Times New Roman" w:hAnsi="Times New Roman" w:cs="Times New Roman"/>
          <w:sz w:val="18"/>
          <w:szCs w:val="18"/>
        </w:rPr>
        <w:t xml:space="preserve"> (</w:t>
      </w:r>
      <w:r w:rsidR="004D086B" w:rsidRPr="00C4589F">
        <w:rPr>
          <w:rFonts w:ascii="Times New Roman" w:hAnsi="Times New Roman" w:cs="Times New Roman"/>
          <w:sz w:val="18"/>
          <w:szCs w:val="18"/>
        </w:rPr>
        <w:t>Tom Taylor</w:t>
      </w:r>
      <w:r w:rsidR="008A1291" w:rsidRPr="00C4589F">
        <w:rPr>
          <w:rFonts w:ascii="Times New Roman" w:hAnsi="Times New Roman" w:cs="Times New Roman"/>
          <w:sz w:val="18"/>
          <w:szCs w:val="18"/>
        </w:rPr>
        <w:t>)</w:t>
      </w:r>
    </w:p>
    <w:p w14:paraId="6CB4D653" w14:textId="57267B99" w:rsidR="000675D6" w:rsidRPr="00C4589F" w:rsidRDefault="000675D6" w:rsidP="000675D6">
      <w:pPr>
        <w:pStyle w:val="ListParagraph"/>
        <w:widowControl w:val="0"/>
        <w:numPr>
          <w:ilvl w:val="1"/>
          <w:numId w:val="13"/>
        </w:numPr>
        <w:autoSpaceDE w:val="0"/>
        <w:autoSpaceDN w:val="0"/>
        <w:adjustRightInd w:val="0"/>
        <w:rPr>
          <w:rFonts w:ascii="Times New Roman" w:hAnsi="Times New Roman" w:cs="Times New Roman"/>
          <w:sz w:val="18"/>
          <w:szCs w:val="18"/>
        </w:rPr>
      </w:pPr>
      <w:r w:rsidRPr="00C4589F">
        <w:rPr>
          <w:rFonts w:ascii="Times New Roman" w:hAnsi="Times New Roman" w:cs="Times New Roman"/>
          <w:sz w:val="18"/>
          <w:szCs w:val="18"/>
        </w:rPr>
        <w:t>Please see attachment 1</w:t>
      </w:r>
    </w:p>
    <w:p w14:paraId="62168629" w14:textId="323A25B6" w:rsidR="00014EB5" w:rsidRPr="00C4589F" w:rsidRDefault="00BD2379" w:rsidP="00B9451B">
      <w:pPr>
        <w:pStyle w:val="ListParagraph"/>
        <w:widowControl w:val="0"/>
        <w:numPr>
          <w:ilvl w:val="0"/>
          <w:numId w:val="13"/>
        </w:numPr>
        <w:autoSpaceDE w:val="0"/>
        <w:autoSpaceDN w:val="0"/>
        <w:adjustRightInd w:val="0"/>
        <w:rPr>
          <w:rFonts w:ascii="Times New Roman" w:hAnsi="Times New Roman" w:cs="Times New Roman"/>
          <w:sz w:val="18"/>
          <w:szCs w:val="18"/>
        </w:rPr>
      </w:pPr>
      <w:r w:rsidRPr="00C4589F">
        <w:rPr>
          <w:rFonts w:ascii="Times New Roman" w:hAnsi="Times New Roman" w:cs="Times New Roman"/>
          <w:sz w:val="18"/>
          <w:szCs w:val="18"/>
        </w:rPr>
        <w:t>Treasurer Report</w:t>
      </w:r>
      <w:r w:rsidR="00853520" w:rsidRPr="00C4589F">
        <w:rPr>
          <w:rFonts w:ascii="Times New Roman" w:hAnsi="Times New Roman" w:cs="Times New Roman"/>
          <w:b/>
          <w:sz w:val="18"/>
          <w:szCs w:val="18"/>
          <w:shd w:val="clear" w:color="auto" w:fill="FFFFFF"/>
        </w:rPr>
        <w:t xml:space="preserve"> </w:t>
      </w:r>
      <w:r w:rsidR="004D086B" w:rsidRPr="00C4589F">
        <w:rPr>
          <w:rFonts w:ascii="Times New Roman" w:hAnsi="Times New Roman" w:cs="Times New Roman"/>
          <w:sz w:val="18"/>
          <w:szCs w:val="18"/>
        </w:rPr>
        <w:t>(Howard Kessler)</w:t>
      </w:r>
    </w:p>
    <w:p w14:paraId="7A607A2A" w14:textId="1062C845" w:rsidR="000675D6" w:rsidRPr="00C4589F" w:rsidRDefault="000675D6" w:rsidP="000675D6">
      <w:pPr>
        <w:pStyle w:val="ListParagraph"/>
        <w:widowControl w:val="0"/>
        <w:numPr>
          <w:ilvl w:val="1"/>
          <w:numId w:val="13"/>
        </w:numPr>
        <w:autoSpaceDE w:val="0"/>
        <w:autoSpaceDN w:val="0"/>
        <w:adjustRightInd w:val="0"/>
        <w:rPr>
          <w:rFonts w:ascii="Times New Roman" w:hAnsi="Times New Roman" w:cs="Times New Roman"/>
          <w:sz w:val="18"/>
          <w:szCs w:val="18"/>
        </w:rPr>
      </w:pPr>
      <w:r w:rsidRPr="00C4589F">
        <w:rPr>
          <w:rFonts w:ascii="Times New Roman" w:hAnsi="Times New Roman" w:cs="Times New Roman"/>
          <w:sz w:val="18"/>
          <w:szCs w:val="18"/>
        </w:rPr>
        <w:t>Please see attachment 2</w:t>
      </w:r>
    </w:p>
    <w:p w14:paraId="09892BE6" w14:textId="32102D6D" w:rsidR="002269CE" w:rsidRPr="00C4589F" w:rsidRDefault="002269CE" w:rsidP="002269CE">
      <w:pPr>
        <w:tabs>
          <w:tab w:val="left" w:pos="720"/>
        </w:tabs>
        <w:ind w:left="720" w:hanging="720"/>
        <w:rPr>
          <w:rFonts w:ascii="Times New Roman" w:hAnsi="Times New Roman" w:cs="Times New Roman"/>
          <w:b/>
          <w:sz w:val="18"/>
          <w:szCs w:val="18"/>
          <w:u w:val="single"/>
        </w:rPr>
      </w:pPr>
      <w:r w:rsidRPr="00C4589F">
        <w:rPr>
          <w:rFonts w:ascii="Times New Roman" w:hAnsi="Times New Roman" w:cs="Times New Roman"/>
          <w:b/>
          <w:sz w:val="18"/>
          <w:szCs w:val="18"/>
          <w:u w:val="single"/>
        </w:rPr>
        <w:t>9:</w:t>
      </w:r>
      <w:r w:rsidR="00224CFF" w:rsidRPr="00C4589F">
        <w:rPr>
          <w:rFonts w:ascii="Times New Roman" w:hAnsi="Times New Roman" w:cs="Times New Roman"/>
          <w:b/>
          <w:sz w:val="18"/>
          <w:szCs w:val="18"/>
          <w:u w:val="single"/>
        </w:rPr>
        <w:t>10</w:t>
      </w:r>
      <w:r w:rsidRPr="00C4589F">
        <w:rPr>
          <w:rFonts w:ascii="Times New Roman" w:hAnsi="Times New Roman" w:cs="Times New Roman"/>
          <w:b/>
          <w:sz w:val="18"/>
          <w:szCs w:val="18"/>
          <w:u w:val="single"/>
        </w:rPr>
        <w:tab/>
        <w:t xml:space="preserve">Parks in Peril - Jim Stevenson </w:t>
      </w:r>
    </w:p>
    <w:p w14:paraId="2E579E3C" w14:textId="415B0428" w:rsidR="001E3C9A" w:rsidRPr="00C4589F" w:rsidRDefault="001E3C9A" w:rsidP="00FE2F78">
      <w:pPr>
        <w:tabs>
          <w:tab w:val="left" w:pos="720"/>
        </w:tabs>
        <w:ind w:left="720" w:hanging="720"/>
        <w:rPr>
          <w:rFonts w:ascii="Times New Roman" w:hAnsi="Times New Roman" w:cs="Times New Roman"/>
          <w:sz w:val="18"/>
          <w:szCs w:val="18"/>
          <w:u w:val="single"/>
        </w:rPr>
      </w:pPr>
      <w:r w:rsidRPr="00C4589F">
        <w:rPr>
          <w:rFonts w:ascii="Times New Roman" w:hAnsi="Times New Roman" w:cs="Times New Roman"/>
          <w:b/>
          <w:sz w:val="18"/>
          <w:szCs w:val="18"/>
          <w:u w:val="single"/>
        </w:rPr>
        <w:t>9:30</w:t>
      </w:r>
      <w:r w:rsidR="00594181" w:rsidRPr="00C4589F">
        <w:rPr>
          <w:rFonts w:ascii="Times New Roman" w:hAnsi="Times New Roman" w:cs="Times New Roman"/>
          <w:b/>
          <w:sz w:val="18"/>
          <w:szCs w:val="18"/>
          <w:u w:val="single"/>
        </w:rPr>
        <w:tab/>
      </w:r>
      <w:r w:rsidR="0066717F" w:rsidRPr="00C4589F">
        <w:rPr>
          <w:rFonts w:ascii="Times New Roman" w:hAnsi="Times New Roman" w:cs="Times New Roman"/>
          <w:b/>
          <w:sz w:val="18"/>
          <w:szCs w:val="18"/>
          <w:u w:val="single"/>
        </w:rPr>
        <w:t xml:space="preserve">Preparing for </w:t>
      </w:r>
      <w:r w:rsidR="000675D6" w:rsidRPr="00C4589F">
        <w:rPr>
          <w:rFonts w:ascii="Times New Roman" w:hAnsi="Times New Roman" w:cs="Times New Roman"/>
          <w:b/>
          <w:sz w:val="18"/>
          <w:szCs w:val="18"/>
          <w:u w:val="single"/>
        </w:rPr>
        <w:t>Wakulla Springs</w:t>
      </w:r>
      <w:r w:rsidRPr="00C4589F">
        <w:rPr>
          <w:rFonts w:ascii="Times New Roman" w:hAnsi="Times New Roman" w:cs="Times New Roman"/>
          <w:b/>
          <w:sz w:val="18"/>
          <w:szCs w:val="18"/>
          <w:u w:val="single"/>
        </w:rPr>
        <w:t xml:space="preserve"> </w:t>
      </w:r>
      <w:r w:rsidR="00434DB2" w:rsidRPr="00C4589F">
        <w:rPr>
          <w:rFonts w:ascii="Times New Roman" w:hAnsi="Times New Roman" w:cs="Times New Roman"/>
          <w:b/>
          <w:sz w:val="18"/>
          <w:szCs w:val="18"/>
          <w:u w:val="single"/>
        </w:rPr>
        <w:t xml:space="preserve">BMAP </w:t>
      </w:r>
      <w:r w:rsidR="005038AF" w:rsidRPr="00C4589F">
        <w:rPr>
          <w:rFonts w:ascii="Times New Roman" w:hAnsi="Times New Roman" w:cs="Times New Roman"/>
          <w:b/>
          <w:sz w:val="18"/>
          <w:szCs w:val="18"/>
          <w:u w:val="single"/>
        </w:rPr>
        <w:t>M</w:t>
      </w:r>
      <w:r w:rsidR="00434DB2" w:rsidRPr="00C4589F">
        <w:rPr>
          <w:rFonts w:ascii="Times New Roman" w:hAnsi="Times New Roman" w:cs="Times New Roman"/>
          <w:b/>
          <w:sz w:val="18"/>
          <w:szCs w:val="18"/>
          <w:u w:val="single"/>
        </w:rPr>
        <w:t>eeting</w:t>
      </w:r>
      <w:r w:rsidR="00BC71E0" w:rsidRPr="00C4589F">
        <w:rPr>
          <w:rFonts w:ascii="Times New Roman" w:hAnsi="Times New Roman" w:cs="Times New Roman"/>
          <w:b/>
          <w:sz w:val="18"/>
          <w:szCs w:val="18"/>
          <w:u w:val="single"/>
        </w:rPr>
        <w:t xml:space="preserve"> </w:t>
      </w:r>
      <w:r w:rsidR="00BC71E0" w:rsidRPr="00C4589F">
        <w:rPr>
          <w:rFonts w:ascii="Times New Roman" w:hAnsi="Times New Roman" w:cs="Times New Roman"/>
          <w:sz w:val="18"/>
          <w:szCs w:val="18"/>
          <w:u w:val="single"/>
        </w:rPr>
        <w:t xml:space="preserve">– </w:t>
      </w:r>
      <w:r w:rsidR="00434DB2" w:rsidRPr="00C4589F">
        <w:rPr>
          <w:rFonts w:ascii="Times New Roman" w:hAnsi="Times New Roman" w:cs="Times New Roman"/>
          <w:sz w:val="18"/>
          <w:szCs w:val="18"/>
          <w:u w:val="single"/>
        </w:rPr>
        <w:t>Debbie Lightsey</w:t>
      </w:r>
      <w:r w:rsidR="0066717F" w:rsidRPr="00C4589F">
        <w:rPr>
          <w:rFonts w:ascii="Times New Roman" w:hAnsi="Times New Roman" w:cs="Times New Roman"/>
          <w:sz w:val="18"/>
          <w:szCs w:val="18"/>
          <w:u w:val="single"/>
        </w:rPr>
        <w:t>, Tom Taylor, Pam Hall</w:t>
      </w:r>
      <w:r w:rsidR="00514CC7" w:rsidRPr="00C4589F">
        <w:rPr>
          <w:rFonts w:ascii="Times New Roman" w:hAnsi="Times New Roman" w:cs="Times New Roman"/>
          <w:sz w:val="18"/>
          <w:szCs w:val="18"/>
          <w:u w:val="single"/>
        </w:rPr>
        <w:t xml:space="preserve"> </w:t>
      </w:r>
      <w:r w:rsidR="0066717F" w:rsidRPr="00C4589F">
        <w:rPr>
          <w:rFonts w:ascii="Times New Roman" w:hAnsi="Times New Roman" w:cs="Times New Roman"/>
          <w:sz w:val="18"/>
          <w:szCs w:val="18"/>
          <w:u w:val="single"/>
        </w:rPr>
        <w:t>and Seán McGlynn</w:t>
      </w:r>
    </w:p>
    <w:p w14:paraId="6B6011DC" w14:textId="77777777" w:rsidR="0066717F" w:rsidRPr="00C4589F" w:rsidRDefault="0066717F" w:rsidP="00EC30BC">
      <w:pPr>
        <w:rPr>
          <w:rFonts w:ascii="Times New Roman" w:hAnsi="Times New Roman" w:cs="Times New Roman"/>
          <w:sz w:val="18"/>
          <w:szCs w:val="18"/>
          <w:shd w:val="clear" w:color="auto" w:fill="FFFFFF"/>
        </w:rPr>
      </w:pPr>
      <w:r w:rsidRPr="00C4589F">
        <w:rPr>
          <w:rFonts w:ascii="Times New Roman" w:hAnsi="Times New Roman" w:cs="Times New Roman"/>
          <w:sz w:val="18"/>
          <w:szCs w:val="18"/>
          <w:shd w:val="clear" w:color="auto" w:fill="FFFFFF"/>
        </w:rPr>
        <w:t>The presentations from last week’s meeting are available on the FTP site (</w:t>
      </w:r>
      <w:hyperlink r:id="rId9" w:tgtFrame="_blank" w:history="1">
        <w:r w:rsidRPr="00C4589F">
          <w:rPr>
            <w:rStyle w:val="Hyperlink"/>
            <w:rFonts w:ascii="Times New Roman" w:hAnsi="Times New Roman" w:cs="Times New Roman"/>
            <w:color w:val="auto"/>
            <w:sz w:val="18"/>
            <w:szCs w:val="18"/>
            <w:shd w:val="clear" w:color="auto" w:fill="FFFFFF"/>
          </w:rPr>
          <w:t>http://publicfiles.dep.state.fl.us/DEAR/BMAP/Upper%20Wakulla/OSTDS%20Initiative%20Meetings/April/Presentations/</w:t>
        </w:r>
      </w:hyperlink>
      <w:r w:rsidRPr="00C4589F">
        <w:rPr>
          <w:rFonts w:ascii="Times New Roman" w:hAnsi="Times New Roman" w:cs="Times New Roman"/>
          <w:sz w:val="18"/>
          <w:szCs w:val="18"/>
          <w:shd w:val="clear" w:color="auto" w:fill="FFFFFF"/>
        </w:rPr>
        <w:t xml:space="preserve">). </w:t>
      </w:r>
    </w:p>
    <w:p w14:paraId="39625BF1" w14:textId="6F92934F" w:rsidR="00224CFF" w:rsidRPr="00C4589F" w:rsidRDefault="00224CFF" w:rsidP="00224CFF">
      <w:pPr>
        <w:rPr>
          <w:rFonts w:ascii="Times New Roman" w:hAnsi="Times New Roman" w:cs="Times New Roman"/>
          <w:b/>
          <w:sz w:val="18"/>
          <w:szCs w:val="18"/>
          <w:u w:val="single"/>
        </w:rPr>
      </w:pPr>
      <w:r w:rsidRPr="00C4589F">
        <w:rPr>
          <w:rFonts w:ascii="Times New Roman" w:hAnsi="Times New Roman" w:cs="Times New Roman"/>
          <w:b/>
          <w:sz w:val="18"/>
          <w:szCs w:val="18"/>
          <w:u w:val="single"/>
        </w:rPr>
        <w:t>10:00</w:t>
      </w:r>
      <w:r w:rsidRPr="00C4589F">
        <w:rPr>
          <w:rFonts w:ascii="Times New Roman" w:hAnsi="Times New Roman" w:cs="Times New Roman"/>
          <w:b/>
          <w:sz w:val="18"/>
          <w:szCs w:val="18"/>
          <w:u w:val="single"/>
        </w:rPr>
        <w:tab/>
        <w:t>Review and Summary of the Munson Symposium and status of the Ames Sink Acquisition</w:t>
      </w:r>
      <w:r w:rsidR="00917E76" w:rsidRPr="00C4589F">
        <w:rPr>
          <w:rFonts w:ascii="Times New Roman" w:hAnsi="Times New Roman" w:cs="Times New Roman"/>
          <w:b/>
          <w:sz w:val="18"/>
          <w:szCs w:val="18"/>
          <w:u w:val="single"/>
        </w:rPr>
        <w:t xml:space="preserve"> </w:t>
      </w:r>
      <w:r w:rsidRPr="00C4589F">
        <w:rPr>
          <w:rFonts w:ascii="Times New Roman" w:hAnsi="Times New Roman" w:cs="Times New Roman"/>
          <w:sz w:val="18"/>
          <w:szCs w:val="18"/>
        </w:rPr>
        <w:t>- Jim Stevenson</w:t>
      </w:r>
    </w:p>
    <w:p w14:paraId="3481487A" w14:textId="57F9AC2C" w:rsidR="0066717F" w:rsidRPr="00C4589F" w:rsidRDefault="00224CFF" w:rsidP="00EC30BC">
      <w:pPr>
        <w:rPr>
          <w:rFonts w:ascii="Times New Roman" w:hAnsi="Times New Roman" w:cs="Times New Roman"/>
          <w:sz w:val="18"/>
          <w:szCs w:val="18"/>
        </w:rPr>
      </w:pPr>
      <w:r w:rsidRPr="00C4589F">
        <w:rPr>
          <w:rFonts w:ascii="Times New Roman" w:hAnsi="Times New Roman" w:cs="Times New Roman"/>
          <w:sz w:val="18"/>
          <w:szCs w:val="18"/>
        </w:rPr>
        <w:t xml:space="preserve">This meeting was held on June 9, 2016 – </w:t>
      </w:r>
      <w:r w:rsidR="008600C0" w:rsidRPr="00C4589F">
        <w:rPr>
          <w:rFonts w:ascii="Times New Roman" w:hAnsi="Times New Roman" w:cs="Times New Roman"/>
          <w:sz w:val="18"/>
          <w:szCs w:val="18"/>
        </w:rPr>
        <w:t xml:space="preserve">William Landing (chair, SAC); Leon County Johnny Richardson, Theresa Heiker (?); FDEP Woo Jun Kang, </w:t>
      </w:r>
      <w:r w:rsidR="00EC0B41" w:rsidRPr="00C4589F">
        <w:rPr>
          <w:rFonts w:ascii="Times New Roman" w:hAnsi="Times New Roman" w:cs="Times New Roman"/>
          <w:sz w:val="18"/>
          <w:szCs w:val="18"/>
        </w:rPr>
        <w:t xml:space="preserve">NWFWMD </w:t>
      </w:r>
      <w:proofErr w:type="spellStart"/>
      <w:r w:rsidR="00EC0B41" w:rsidRPr="00C4589F">
        <w:rPr>
          <w:rFonts w:ascii="Times New Roman" w:hAnsi="Times New Roman" w:cs="Times New Roman"/>
          <w:sz w:val="18"/>
          <w:szCs w:val="18"/>
        </w:rPr>
        <w:t>Jerrick</w:t>
      </w:r>
      <w:proofErr w:type="spellEnd"/>
      <w:r w:rsidR="00EC0B41" w:rsidRPr="00C4589F">
        <w:rPr>
          <w:rFonts w:ascii="Times New Roman" w:hAnsi="Times New Roman" w:cs="Times New Roman"/>
          <w:sz w:val="18"/>
          <w:szCs w:val="18"/>
        </w:rPr>
        <w:t xml:space="preserve"> </w:t>
      </w:r>
      <w:proofErr w:type="spellStart"/>
      <w:r w:rsidR="00EC0B41" w:rsidRPr="00C4589F">
        <w:rPr>
          <w:rFonts w:ascii="Times New Roman" w:hAnsi="Times New Roman" w:cs="Times New Roman"/>
          <w:sz w:val="18"/>
          <w:szCs w:val="18"/>
        </w:rPr>
        <w:t>Saquibal</w:t>
      </w:r>
      <w:proofErr w:type="spellEnd"/>
      <w:r w:rsidR="008600C0" w:rsidRPr="00C4589F">
        <w:rPr>
          <w:rFonts w:ascii="Times New Roman" w:hAnsi="Times New Roman" w:cs="Times New Roman"/>
          <w:sz w:val="18"/>
          <w:szCs w:val="18"/>
        </w:rPr>
        <w:t xml:space="preserve">, Blueprint2000/PLACE Susan Emmanuel, Stephen Hodges,  COT Mark Heidecker; ERD Harvey Harper; FWC, Megan </w:t>
      </w:r>
      <w:proofErr w:type="spellStart"/>
      <w:r w:rsidR="008600C0" w:rsidRPr="00C4589F">
        <w:rPr>
          <w:rFonts w:ascii="Times New Roman" w:hAnsi="Times New Roman" w:cs="Times New Roman"/>
          <w:sz w:val="18"/>
          <w:szCs w:val="18"/>
        </w:rPr>
        <w:t>Keserauskis</w:t>
      </w:r>
      <w:proofErr w:type="spellEnd"/>
      <w:r w:rsidR="008600C0" w:rsidRPr="00C4589F">
        <w:rPr>
          <w:rFonts w:ascii="Times New Roman" w:hAnsi="Times New Roman" w:cs="Times New Roman"/>
          <w:sz w:val="18"/>
          <w:szCs w:val="18"/>
        </w:rPr>
        <w:t>, BJ Jamison; Ames Sink Purchase, Jim Stevenson; Plenary Discussion and Summary Bill Landing</w:t>
      </w:r>
      <w:r w:rsidR="00917E76" w:rsidRPr="00C4589F">
        <w:rPr>
          <w:rFonts w:ascii="Times New Roman" w:hAnsi="Times New Roman" w:cs="Times New Roman"/>
          <w:sz w:val="18"/>
          <w:szCs w:val="18"/>
        </w:rPr>
        <w:t>. This symposium was filmed for those who could not attend, special screening TBA.</w:t>
      </w:r>
    </w:p>
    <w:p w14:paraId="4C25456E" w14:textId="0214E130" w:rsidR="0066717F" w:rsidRPr="00C4589F" w:rsidRDefault="0066717F" w:rsidP="00EC0B41">
      <w:pPr>
        <w:rPr>
          <w:rFonts w:ascii="Times New Roman" w:hAnsi="Times New Roman" w:cs="Times New Roman"/>
          <w:b/>
          <w:sz w:val="18"/>
          <w:szCs w:val="18"/>
          <w:shd w:val="clear" w:color="auto" w:fill="FFFFFF"/>
        </w:rPr>
      </w:pPr>
      <w:r w:rsidRPr="00C4589F">
        <w:rPr>
          <w:rFonts w:ascii="Times New Roman" w:hAnsi="Times New Roman" w:cs="Times New Roman"/>
          <w:b/>
          <w:sz w:val="18"/>
          <w:szCs w:val="18"/>
          <w:u w:val="single"/>
        </w:rPr>
        <w:t>10:</w:t>
      </w:r>
      <w:r w:rsidR="008600C0" w:rsidRPr="00C4589F">
        <w:rPr>
          <w:rFonts w:ascii="Times New Roman" w:hAnsi="Times New Roman" w:cs="Times New Roman"/>
          <w:b/>
          <w:sz w:val="18"/>
          <w:szCs w:val="18"/>
          <w:u w:val="single"/>
        </w:rPr>
        <w:t>3</w:t>
      </w:r>
      <w:r w:rsidRPr="00C4589F">
        <w:rPr>
          <w:rFonts w:ascii="Times New Roman" w:hAnsi="Times New Roman" w:cs="Times New Roman"/>
          <w:b/>
          <w:sz w:val="18"/>
          <w:szCs w:val="18"/>
          <w:u w:val="single"/>
        </w:rPr>
        <w:t>0</w:t>
      </w:r>
      <w:r w:rsidRPr="00C4589F">
        <w:rPr>
          <w:rFonts w:ascii="Times New Roman" w:hAnsi="Times New Roman" w:cs="Times New Roman"/>
          <w:b/>
          <w:sz w:val="18"/>
          <w:szCs w:val="18"/>
          <w:u w:val="single"/>
        </w:rPr>
        <w:tab/>
      </w:r>
      <w:r w:rsidRPr="00C4589F">
        <w:rPr>
          <w:rFonts w:ascii="Times New Roman" w:hAnsi="Times New Roman" w:cs="Times New Roman"/>
          <w:b/>
          <w:sz w:val="18"/>
          <w:szCs w:val="18"/>
          <w:u w:val="single"/>
          <w:shd w:val="clear" w:color="auto" w:fill="FFFFFF"/>
        </w:rPr>
        <w:t>Wakulla Springs Basin Management Action Plan Onsite Sewage Treatment and Disposal Systems (OSTDS) Advisory Committee</w:t>
      </w:r>
      <w:r w:rsidR="00224CFF" w:rsidRPr="00C4589F">
        <w:rPr>
          <w:rFonts w:ascii="Times New Roman" w:hAnsi="Times New Roman" w:cs="Times New Roman"/>
          <w:b/>
          <w:sz w:val="18"/>
          <w:szCs w:val="18"/>
        </w:rPr>
        <w:t xml:space="preserve"> </w:t>
      </w:r>
      <w:r w:rsidR="00224CFF" w:rsidRPr="00C4589F">
        <w:rPr>
          <w:rFonts w:ascii="Times New Roman" w:hAnsi="Times New Roman" w:cs="Times New Roman"/>
          <w:sz w:val="18"/>
          <w:szCs w:val="18"/>
        </w:rPr>
        <w:t>– Debbie Lightsey, Tom Taylor, Pam Hall and Seán McGlynn</w:t>
      </w:r>
      <w:r w:rsidR="00224CFF" w:rsidRPr="00C4589F">
        <w:rPr>
          <w:rFonts w:ascii="Times New Roman" w:hAnsi="Times New Roman" w:cs="Times New Roman"/>
          <w:sz w:val="18"/>
          <w:szCs w:val="18"/>
          <w:shd w:val="clear" w:color="auto" w:fill="FFFFFF"/>
        </w:rPr>
        <w:t xml:space="preserve">. </w:t>
      </w:r>
      <w:r w:rsidRPr="00C4589F">
        <w:rPr>
          <w:rFonts w:ascii="Times New Roman" w:hAnsi="Times New Roman" w:cs="Times New Roman"/>
          <w:sz w:val="18"/>
          <w:szCs w:val="18"/>
          <w:shd w:val="clear" w:color="auto" w:fill="FFFFFF"/>
        </w:rPr>
        <w:t>A comm</w:t>
      </w:r>
      <w:r w:rsidR="00224CFF" w:rsidRPr="00C4589F">
        <w:rPr>
          <w:rFonts w:ascii="Times New Roman" w:hAnsi="Times New Roman" w:cs="Times New Roman"/>
          <w:sz w:val="18"/>
          <w:szCs w:val="18"/>
          <w:shd w:val="clear" w:color="auto" w:fill="FFFFFF"/>
        </w:rPr>
        <w:t xml:space="preserve">ittee selected by FDEP </w:t>
      </w:r>
      <w:r w:rsidRPr="00C4589F">
        <w:rPr>
          <w:rFonts w:ascii="Times New Roman" w:hAnsi="Times New Roman" w:cs="Times New Roman"/>
          <w:sz w:val="18"/>
          <w:szCs w:val="18"/>
          <w:shd w:val="clear" w:color="auto" w:fill="FFFFFF"/>
        </w:rPr>
        <w:t xml:space="preserve">for the development of the OSTDS Remediation Plan for the Wakulla Springs </w:t>
      </w:r>
      <w:r w:rsidR="00224CFF" w:rsidRPr="00C4589F">
        <w:rPr>
          <w:rFonts w:ascii="Times New Roman" w:hAnsi="Times New Roman" w:cs="Times New Roman"/>
          <w:sz w:val="18"/>
          <w:szCs w:val="18"/>
          <w:shd w:val="clear" w:color="auto" w:fill="FFFFFF"/>
        </w:rPr>
        <w:t>B</w:t>
      </w:r>
      <w:r w:rsidRPr="00C4589F">
        <w:rPr>
          <w:rFonts w:ascii="Times New Roman" w:hAnsi="Times New Roman" w:cs="Times New Roman"/>
          <w:sz w:val="18"/>
          <w:szCs w:val="18"/>
          <w:shd w:val="clear" w:color="auto" w:fill="FFFFFF"/>
        </w:rPr>
        <w:t xml:space="preserve">asin. The table below shows the complete list </w:t>
      </w:r>
      <w:r w:rsidR="00224CFF" w:rsidRPr="00C4589F">
        <w:rPr>
          <w:rFonts w:ascii="Times New Roman" w:hAnsi="Times New Roman" w:cs="Times New Roman"/>
          <w:sz w:val="18"/>
          <w:szCs w:val="18"/>
          <w:shd w:val="clear" w:color="auto" w:fill="FFFFFF"/>
        </w:rPr>
        <w:t xml:space="preserve">of committee </w:t>
      </w:r>
      <w:proofErr w:type="spellStart"/>
      <w:r w:rsidR="00224CFF" w:rsidRPr="00C4589F">
        <w:rPr>
          <w:rFonts w:ascii="Times New Roman" w:hAnsi="Times New Roman" w:cs="Times New Roman"/>
          <w:sz w:val="18"/>
          <w:szCs w:val="18"/>
          <w:shd w:val="clear" w:color="auto" w:fill="FFFFFF"/>
        </w:rPr>
        <w:t>memebers</w:t>
      </w:r>
      <w:proofErr w:type="spellEnd"/>
      <w:r w:rsidRPr="00C4589F">
        <w:rPr>
          <w:rFonts w:ascii="Times New Roman" w:hAnsi="Times New Roman" w:cs="Times New Roman"/>
          <w:sz w:val="18"/>
          <w:szCs w:val="18"/>
          <w:shd w:val="clear" w:color="auto" w:fill="FFFFFF"/>
        </w:rPr>
        <w:t xml:space="preserve"> for the Wakulla Springs OSTDS Advisory Committee.</w:t>
      </w:r>
    </w:p>
    <w:tbl>
      <w:tblPr>
        <w:tblW w:w="6603" w:type="dxa"/>
        <w:jc w:val="center"/>
        <w:shd w:val="clear" w:color="auto" w:fill="FFFFFF"/>
        <w:tblCellMar>
          <w:left w:w="0" w:type="dxa"/>
          <w:right w:w="0" w:type="dxa"/>
        </w:tblCellMar>
        <w:tblLook w:val="04A0" w:firstRow="1" w:lastRow="0" w:firstColumn="1" w:lastColumn="0" w:noHBand="0" w:noVBand="1"/>
      </w:tblPr>
      <w:tblGrid>
        <w:gridCol w:w="1561"/>
        <w:gridCol w:w="129"/>
        <w:gridCol w:w="1838"/>
        <w:gridCol w:w="195"/>
        <w:gridCol w:w="2847"/>
        <w:gridCol w:w="33"/>
      </w:tblGrid>
      <w:tr w:rsidR="00C4589F" w:rsidRPr="00C4589F" w14:paraId="490C045A" w14:textId="77777777" w:rsidTr="001A3776">
        <w:trPr>
          <w:trHeight w:val="125"/>
          <w:jc w:val="center"/>
        </w:trPr>
        <w:tc>
          <w:tcPr>
            <w:tcW w:w="1690" w:type="dxa"/>
            <w:gridSpan w:val="2"/>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4CE55A83" w14:textId="77777777" w:rsidR="0066717F" w:rsidRPr="00C4589F" w:rsidRDefault="0066717F" w:rsidP="001A3776">
            <w:pPr>
              <w:spacing w:line="125" w:lineRule="atLeast"/>
              <w:rPr>
                <w:rFonts w:ascii="Times New Roman" w:eastAsia="Times New Roman" w:hAnsi="Times New Roman" w:cs="Times New Roman"/>
                <w:sz w:val="18"/>
                <w:szCs w:val="18"/>
                <w:lang w:eastAsia="en-US"/>
              </w:rPr>
            </w:pPr>
            <w:r w:rsidRPr="00C4589F">
              <w:rPr>
                <w:rFonts w:ascii="Times New Roman" w:eastAsia="Times New Roman" w:hAnsi="Times New Roman" w:cs="Times New Roman"/>
                <w:b/>
                <w:bCs/>
                <w:sz w:val="18"/>
                <w:szCs w:val="18"/>
                <w:lang w:eastAsia="en-US"/>
              </w:rPr>
              <w:t>Sector</w:t>
            </w:r>
          </w:p>
        </w:tc>
        <w:tc>
          <w:tcPr>
            <w:tcW w:w="2033" w:type="dxa"/>
            <w:gridSpan w:val="2"/>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15CE2D5B" w14:textId="77777777" w:rsidR="0066717F" w:rsidRPr="00C4589F" w:rsidRDefault="0066717F" w:rsidP="001A3776">
            <w:pPr>
              <w:spacing w:line="125" w:lineRule="atLeast"/>
              <w:rPr>
                <w:rFonts w:ascii="Times New Roman" w:eastAsia="Times New Roman" w:hAnsi="Times New Roman" w:cs="Times New Roman"/>
                <w:sz w:val="18"/>
                <w:szCs w:val="18"/>
                <w:lang w:eastAsia="en-US"/>
              </w:rPr>
            </w:pPr>
            <w:r w:rsidRPr="00C4589F">
              <w:rPr>
                <w:rFonts w:ascii="Times New Roman" w:eastAsia="Times New Roman" w:hAnsi="Times New Roman" w:cs="Times New Roman"/>
                <w:b/>
                <w:bCs/>
                <w:sz w:val="18"/>
                <w:szCs w:val="18"/>
                <w:lang w:eastAsia="en-US"/>
              </w:rPr>
              <w:t>Representative</w:t>
            </w:r>
          </w:p>
        </w:tc>
        <w:tc>
          <w:tcPr>
            <w:tcW w:w="2880"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21AEC6C4" w14:textId="77777777" w:rsidR="0066717F" w:rsidRPr="00C4589F" w:rsidRDefault="0066717F" w:rsidP="001A3776">
            <w:pPr>
              <w:spacing w:line="125" w:lineRule="atLeast"/>
              <w:rPr>
                <w:rFonts w:ascii="Times New Roman" w:eastAsia="Times New Roman" w:hAnsi="Times New Roman" w:cs="Times New Roman"/>
                <w:sz w:val="18"/>
                <w:szCs w:val="18"/>
                <w:lang w:eastAsia="en-US"/>
              </w:rPr>
            </w:pPr>
            <w:r w:rsidRPr="00C4589F">
              <w:rPr>
                <w:rFonts w:ascii="Times New Roman" w:eastAsia="Times New Roman" w:hAnsi="Times New Roman" w:cs="Times New Roman"/>
                <w:b/>
                <w:bCs/>
                <w:sz w:val="18"/>
                <w:szCs w:val="18"/>
                <w:lang w:eastAsia="en-US"/>
              </w:rPr>
              <w:t>Entity/Group</w:t>
            </w:r>
          </w:p>
        </w:tc>
      </w:tr>
      <w:tr w:rsidR="00C4589F" w:rsidRPr="00C4589F" w14:paraId="1FEB40CF" w14:textId="77777777" w:rsidTr="001A3776">
        <w:trPr>
          <w:gridAfter w:val="1"/>
          <w:wAfter w:w="33" w:type="dxa"/>
          <w:trHeight w:val="287"/>
          <w:jc w:val="center"/>
        </w:trPr>
        <w:tc>
          <w:tcPr>
            <w:tcW w:w="1561"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6D0FBE8B"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DOH *</w:t>
            </w:r>
            <w:r w:rsidRPr="00C4589F">
              <w:rPr>
                <w:rFonts w:ascii="Times New Roman" w:eastAsia="Times New Roman" w:hAnsi="Times New Roman" w:cs="Times New Roman"/>
                <w:sz w:val="18"/>
                <w:szCs w:val="18"/>
                <w:vertAlign w:val="superscript"/>
                <w:lang w:eastAsia="en-US"/>
              </w:rPr>
              <w:t>+</w:t>
            </w:r>
          </w:p>
        </w:tc>
        <w:tc>
          <w:tcPr>
            <w:tcW w:w="1967" w:type="dxa"/>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00DD023"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Alex Mahon/Katherine Davis</w:t>
            </w:r>
          </w:p>
          <w:p w14:paraId="7CF688EE"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Floyd Williams</w:t>
            </w:r>
          </w:p>
        </w:tc>
        <w:tc>
          <w:tcPr>
            <w:tcW w:w="3042" w:type="dxa"/>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8F017D6"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Leon County</w:t>
            </w:r>
          </w:p>
          <w:p w14:paraId="4DCF2C81"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Wakulla County</w:t>
            </w:r>
          </w:p>
        </w:tc>
      </w:tr>
      <w:tr w:rsidR="00C4589F" w:rsidRPr="00C4589F" w14:paraId="3F304B48" w14:textId="77777777" w:rsidTr="001A3776">
        <w:trPr>
          <w:gridAfter w:val="1"/>
          <w:wAfter w:w="33" w:type="dxa"/>
          <w:trHeight w:val="278"/>
          <w:jc w:val="center"/>
        </w:trPr>
        <w:tc>
          <w:tcPr>
            <w:tcW w:w="1561"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hideMark/>
          </w:tcPr>
          <w:p w14:paraId="1F2206EA"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County *</w:t>
            </w:r>
            <w:r w:rsidRPr="00C4589F">
              <w:rPr>
                <w:rFonts w:ascii="Times New Roman" w:eastAsia="Times New Roman" w:hAnsi="Times New Roman" w:cs="Times New Roman"/>
                <w:sz w:val="18"/>
                <w:szCs w:val="18"/>
                <w:vertAlign w:val="superscript"/>
                <w:lang w:eastAsia="en-US"/>
              </w:rPr>
              <w:t>+</w:t>
            </w:r>
          </w:p>
        </w:tc>
        <w:tc>
          <w:tcPr>
            <w:tcW w:w="1967" w:type="dxa"/>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776FFDF2"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Theresa Heiker</w:t>
            </w:r>
          </w:p>
          <w:p w14:paraId="1E6E1CEF"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Sheree Keeler/Melissa Corbett</w:t>
            </w:r>
          </w:p>
        </w:tc>
        <w:tc>
          <w:tcPr>
            <w:tcW w:w="3042" w:type="dxa"/>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0158C595"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Leon County</w:t>
            </w:r>
          </w:p>
          <w:p w14:paraId="45A0A6EA"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Wakulla County</w:t>
            </w:r>
          </w:p>
        </w:tc>
      </w:tr>
      <w:tr w:rsidR="00C4589F" w:rsidRPr="00C4589F" w14:paraId="545CEAA7" w14:textId="77777777" w:rsidTr="001A3776">
        <w:trPr>
          <w:gridAfter w:val="1"/>
          <w:wAfter w:w="33" w:type="dxa"/>
          <w:trHeight w:val="80"/>
          <w:jc w:val="center"/>
        </w:trPr>
        <w:tc>
          <w:tcPr>
            <w:tcW w:w="1561"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3AC4DA28" w14:textId="77777777" w:rsidR="0066717F" w:rsidRPr="00C4589F" w:rsidRDefault="0066717F" w:rsidP="00917E76">
            <w:pPr>
              <w:spacing w:line="80" w:lineRule="atLeast"/>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City *</w:t>
            </w:r>
            <w:r w:rsidRPr="00C4589F">
              <w:rPr>
                <w:rFonts w:ascii="Times New Roman" w:eastAsia="Times New Roman" w:hAnsi="Times New Roman" w:cs="Times New Roman"/>
                <w:sz w:val="18"/>
                <w:szCs w:val="18"/>
                <w:vertAlign w:val="superscript"/>
                <w:lang w:eastAsia="en-US"/>
              </w:rPr>
              <w:t>+</w:t>
            </w:r>
          </w:p>
        </w:tc>
        <w:tc>
          <w:tcPr>
            <w:tcW w:w="1967" w:type="dxa"/>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CF1F192" w14:textId="77777777" w:rsidR="0066717F" w:rsidRPr="00C4589F" w:rsidRDefault="0066717F" w:rsidP="00917E76">
            <w:pPr>
              <w:spacing w:line="80" w:lineRule="atLeast"/>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John Buss/Blas Gomez</w:t>
            </w:r>
          </w:p>
        </w:tc>
        <w:tc>
          <w:tcPr>
            <w:tcW w:w="3042" w:type="dxa"/>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8CD3AFD" w14:textId="77777777" w:rsidR="0066717F" w:rsidRPr="00C4589F" w:rsidRDefault="0066717F" w:rsidP="00917E76">
            <w:pPr>
              <w:spacing w:line="80" w:lineRule="atLeast"/>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City of Tallahassee</w:t>
            </w:r>
          </w:p>
        </w:tc>
      </w:tr>
      <w:tr w:rsidR="00C4589F" w:rsidRPr="00C4589F" w14:paraId="2B69C866" w14:textId="77777777" w:rsidTr="001A3776">
        <w:trPr>
          <w:gridAfter w:val="1"/>
          <w:wAfter w:w="33" w:type="dxa"/>
          <w:trHeight w:val="70"/>
          <w:jc w:val="center"/>
        </w:trPr>
        <w:tc>
          <w:tcPr>
            <w:tcW w:w="1561"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hideMark/>
          </w:tcPr>
          <w:p w14:paraId="0BA2F458" w14:textId="77777777" w:rsidR="0066717F" w:rsidRPr="00C4589F" w:rsidRDefault="0066717F" w:rsidP="00917E76">
            <w:pPr>
              <w:spacing w:line="70" w:lineRule="atLeast"/>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Private Utilities *</w:t>
            </w:r>
            <w:r w:rsidRPr="00C4589F">
              <w:rPr>
                <w:rFonts w:ascii="Times New Roman" w:eastAsia="Times New Roman" w:hAnsi="Times New Roman" w:cs="Times New Roman"/>
                <w:sz w:val="18"/>
                <w:szCs w:val="18"/>
                <w:vertAlign w:val="superscript"/>
                <w:lang w:eastAsia="en-US"/>
              </w:rPr>
              <w:t>+</w:t>
            </w:r>
          </w:p>
        </w:tc>
        <w:tc>
          <w:tcPr>
            <w:tcW w:w="1967" w:type="dxa"/>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0584881F" w14:textId="77777777" w:rsidR="0066717F" w:rsidRPr="00C4589F" w:rsidRDefault="0066717F" w:rsidP="00917E76">
            <w:pPr>
              <w:spacing w:line="70" w:lineRule="atLeast"/>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John Hallas</w:t>
            </w:r>
          </w:p>
        </w:tc>
        <w:tc>
          <w:tcPr>
            <w:tcW w:w="3042" w:type="dxa"/>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4866D0EC" w14:textId="77777777" w:rsidR="0066717F" w:rsidRPr="00C4589F" w:rsidRDefault="0066717F" w:rsidP="00917E76">
            <w:pPr>
              <w:spacing w:line="70" w:lineRule="atLeast"/>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Talquin Electric</w:t>
            </w:r>
          </w:p>
        </w:tc>
      </w:tr>
      <w:tr w:rsidR="00C4589F" w:rsidRPr="00C4589F" w14:paraId="6DC5A3C4" w14:textId="77777777" w:rsidTr="001A3776">
        <w:trPr>
          <w:gridAfter w:val="1"/>
          <w:wAfter w:w="33" w:type="dxa"/>
          <w:trHeight w:val="233"/>
          <w:jc w:val="center"/>
        </w:trPr>
        <w:tc>
          <w:tcPr>
            <w:tcW w:w="1561"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1439C2A8"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Environmental Interest  </w:t>
            </w:r>
            <w:r w:rsidRPr="00C4589F">
              <w:rPr>
                <w:rFonts w:ascii="Times New Roman" w:eastAsia="Times New Roman" w:hAnsi="Times New Roman" w:cs="Times New Roman"/>
                <w:sz w:val="18"/>
                <w:szCs w:val="18"/>
                <w:vertAlign w:val="superscript"/>
                <w:lang w:eastAsia="en-US"/>
              </w:rPr>
              <w:t>+</w:t>
            </w:r>
          </w:p>
        </w:tc>
        <w:tc>
          <w:tcPr>
            <w:tcW w:w="1967" w:type="dxa"/>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6ED5318"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Bob Deyle/Bob Henderson</w:t>
            </w:r>
          </w:p>
        </w:tc>
        <w:tc>
          <w:tcPr>
            <w:tcW w:w="3042" w:type="dxa"/>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9996BB3"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Friends of Wakulla Springs/Wakulla Springs Alliance, etc.</w:t>
            </w:r>
          </w:p>
        </w:tc>
      </w:tr>
      <w:tr w:rsidR="00C4589F" w:rsidRPr="00C4589F" w14:paraId="2554998B" w14:textId="77777777" w:rsidTr="001A3776">
        <w:trPr>
          <w:gridAfter w:val="1"/>
          <w:wAfter w:w="33" w:type="dxa"/>
          <w:trHeight w:val="215"/>
          <w:jc w:val="center"/>
        </w:trPr>
        <w:tc>
          <w:tcPr>
            <w:tcW w:w="1561" w:type="dxa"/>
            <w:tcBorders>
              <w:top w:val="nil"/>
              <w:left w:val="single" w:sz="8" w:space="0" w:color="666666"/>
              <w:bottom w:val="single" w:sz="8" w:space="0" w:color="666666"/>
              <w:right w:val="single" w:sz="8" w:space="0" w:color="666666"/>
            </w:tcBorders>
            <w:shd w:val="clear" w:color="auto" w:fill="FFFFFF"/>
            <w:tcMar>
              <w:top w:w="0" w:type="dxa"/>
              <w:left w:w="108" w:type="dxa"/>
              <w:bottom w:w="0" w:type="dxa"/>
              <w:right w:w="108" w:type="dxa"/>
            </w:tcMar>
            <w:hideMark/>
          </w:tcPr>
          <w:p w14:paraId="52288C11"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Homeowners </w:t>
            </w:r>
            <w:r w:rsidRPr="00C4589F">
              <w:rPr>
                <w:rFonts w:ascii="Times New Roman" w:eastAsia="Times New Roman" w:hAnsi="Times New Roman" w:cs="Times New Roman"/>
                <w:sz w:val="18"/>
                <w:szCs w:val="18"/>
                <w:vertAlign w:val="superscript"/>
                <w:lang w:eastAsia="en-US"/>
              </w:rPr>
              <w:t>+</w:t>
            </w:r>
          </w:p>
        </w:tc>
        <w:tc>
          <w:tcPr>
            <w:tcW w:w="1967" w:type="dxa"/>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7892375F"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 xml:space="preserve">Curtis </w:t>
            </w:r>
            <w:proofErr w:type="spellStart"/>
            <w:r w:rsidRPr="00C4589F">
              <w:rPr>
                <w:rFonts w:ascii="Times New Roman" w:eastAsia="Times New Roman" w:hAnsi="Times New Roman" w:cs="Times New Roman"/>
                <w:sz w:val="18"/>
                <w:szCs w:val="18"/>
                <w:lang w:eastAsia="en-US"/>
              </w:rPr>
              <w:t>Baynes</w:t>
            </w:r>
            <w:proofErr w:type="spellEnd"/>
          </w:p>
        </w:tc>
        <w:tc>
          <w:tcPr>
            <w:tcW w:w="3042" w:type="dxa"/>
            <w:gridSpan w:val="2"/>
            <w:tcBorders>
              <w:top w:val="nil"/>
              <w:left w:val="nil"/>
              <w:bottom w:val="single" w:sz="8" w:space="0" w:color="666666"/>
              <w:right w:val="single" w:sz="8" w:space="0" w:color="666666"/>
            </w:tcBorders>
            <w:shd w:val="clear" w:color="auto" w:fill="FFFFFF"/>
            <w:tcMar>
              <w:top w:w="0" w:type="dxa"/>
              <w:left w:w="108" w:type="dxa"/>
              <w:bottom w:w="0" w:type="dxa"/>
              <w:right w:w="108" w:type="dxa"/>
            </w:tcMar>
            <w:hideMark/>
          </w:tcPr>
          <w:p w14:paraId="1C63377E"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Property owners</w:t>
            </w:r>
          </w:p>
        </w:tc>
      </w:tr>
      <w:tr w:rsidR="00C4589F" w:rsidRPr="00C4589F" w14:paraId="752ECB9A" w14:textId="77777777" w:rsidTr="001A3776">
        <w:trPr>
          <w:gridAfter w:val="1"/>
          <w:wAfter w:w="33" w:type="dxa"/>
          <w:trHeight w:val="576"/>
          <w:jc w:val="center"/>
        </w:trPr>
        <w:tc>
          <w:tcPr>
            <w:tcW w:w="1561"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399328E3"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Other interests </w:t>
            </w:r>
            <w:r w:rsidRPr="00C4589F">
              <w:rPr>
                <w:rFonts w:ascii="Times New Roman" w:eastAsia="Times New Roman" w:hAnsi="Times New Roman" w:cs="Times New Roman"/>
                <w:sz w:val="18"/>
                <w:szCs w:val="18"/>
                <w:vertAlign w:val="superscript"/>
                <w:lang w:eastAsia="en-US"/>
              </w:rPr>
              <w:t>+</w:t>
            </w:r>
          </w:p>
        </w:tc>
        <w:tc>
          <w:tcPr>
            <w:tcW w:w="1967" w:type="dxa"/>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D945991"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 xml:space="preserve">Stan </w:t>
            </w:r>
            <w:proofErr w:type="spellStart"/>
            <w:r w:rsidRPr="00C4589F">
              <w:rPr>
                <w:rFonts w:ascii="Times New Roman" w:eastAsia="Times New Roman" w:hAnsi="Times New Roman" w:cs="Times New Roman"/>
                <w:sz w:val="18"/>
                <w:szCs w:val="18"/>
                <w:lang w:eastAsia="en-US"/>
              </w:rPr>
              <w:t>Derzypolski</w:t>
            </w:r>
            <w:proofErr w:type="spellEnd"/>
          </w:p>
          <w:p w14:paraId="1F3CE5FF"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 xml:space="preserve">Roxanne </w:t>
            </w:r>
            <w:proofErr w:type="spellStart"/>
            <w:r w:rsidRPr="00C4589F">
              <w:rPr>
                <w:rFonts w:ascii="Times New Roman" w:eastAsia="Times New Roman" w:hAnsi="Times New Roman" w:cs="Times New Roman"/>
                <w:sz w:val="18"/>
                <w:szCs w:val="18"/>
                <w:lang w:eastAsia="en-US"/>
              </w:rPr>
              <w:t>Groover</w:t>
            </w:r>
            <w:proofErr w:type="spellEnd"/>
          </w:p>
          <w:p w14:paraId="7E5024B3"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Anthony Gaudio</w:t>
            </w:r>
          </w:p>
        </w:tc>
        <w:tc>
          <w:tcPr>
            <w:tcW w:w="3042" w:type="dxa"/>
            <w:gridSpan w:val="2"/>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39CE8A7"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Home Builders Industry</w:t>
            </w:r>
          </w:p>
          <w:p w14:paraId="159631A7"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Florida Onsite Wastewater Association (FOWA)</w:t>
            </w:r>
          </w:p>
          <w:p w14:paraId="3DFB851F" w14:textId="77777777" w:rsidR="0066717F" w:rsidRPr="00C4589F" w:rsidRDefault="0066717F" w:rsidP="00917E76">
            <w:pPr>
              <w:rPr>
                <w:rFonts w:ascii="Times New Roman" w:eastAsia="Times New Roman" w:hAnsi="Times New Roman" w:cs="Times New Roman"/>
                <w:sz w:val="18"/>
                <w:szCs w:val="18"/>
                <w:lang w:eastAsia="en-US"/>
              </w:rPr>
            </w:pPr>
            <w:r w:rsidRPr="00C4589F">
              <w:rPr>
                <w:rFonts w:ascii="Times New Roman" w:eastAsia="Times New Roman" w:hAnsi="Times New Roman" w:cs="Times New Roman"/>
                <w:sz w:val="18"/>
                <w:szCs w:val="18"/>
                <w:lang w:eastAsia="en-US"/>
              </w:rPr>
              <w:t>Community Leader</w:t>
            </w:r>
          </w:p>
        </w:tc>
      </w:tr>
    </w:tbl>
    <w:p w14:paraId="744F035B" w14:textId="020700E3" w:rsidR="0066717F" w:rsidRPr="00C4589F" w:rsidRDefault="0066717F" w:rsidP="00EC30BC">
      <w:pPr>
        <w:rPr>
          <w:rFonts w:ascii="Times New Roman" w:hAnsi="Times New Roman" w:cs="Times New Roman"/>
          <w:sz w:val="18"/>
          <w:szCs w:val="18"/>
          <w:shd w:val="clear" w:color="auto" w:fill="FFFFFF"/>
        </w:rPr>
      </w:pPr>
      <w:r w:rsidRPr="00C4589F">
        <w:rPr>
          <w:rFonts w:ascii="Times New Roman" w:hAnsi="Times New Roman" w:cs="Times New Roman"/>
          <w:sz w:val="18"/>
          <w:szCs w:val="18"/>
          <w:shd w:val="clear" w:color="auto" w:fill="FFFFFF"/>
        </w:rPr>
        <w:t>Also available, is the Department of Health’s Final Florida Onsite Sewage Nitrogen Reduction Strategies Study Report (</w:t>
      </w:r>
      <w:hyperlink r:id="rId10" w:tgtFrame="_blank" w:history="1">
        <w:r w:rsidRPr="00C4589F">
          <w:rPr>
            <w:rStyle w:val="Hyperlink"/>
            <w:rFonts w:ascii="Times New Roman" w:hAnsi="Times New Roman" w:cs="Times New Roman"/>
            <w:color w:val="auto"/>
            <w:sz w:val="18"/>
            <w:szCs w:val="18"/>
            <w:shd w:val="clear" w:color="auto" w:fill="FFFFFF"/>
          </w:rPr>
          <w:t>http://publicfiles.dep.state.fl.us/DEAR/BMAP/Upper%20Wakulla/OSTDS%20Initiative%20Meetings/April/DOH_finalnitrogenlegislativereportsmall.pdf</w:t>
        </w:r>
      </w:hyperlink>
      <w:r w:rsidRPr="00C4589F">
        <w:rPr>
          <w:rFonts w:ascii="Times New Roman" w:hAnsi="Times New Roman" w:cs="Times New Roman"/>
          <w:sz w:val="18"/>
          <w:szCs w:val="18"/>
          <w:shd w:val="clear" w:color="auto" w:fill="FFFFFF"/>
        </w:rPr>
        <w:t>).</w:t>
      </w:r>
    </w:p>
    <w:p w14:paraId="4C44CD5D" w14:textId="77777777" w:rsidR="0066717F" w:rsidRPr="00C4589F" w:rsidRDefault="0066717F" w:rsidP="00EC30BC">
      <w:pPr>
        <w:rPr>
          <w:rFonts w:ascii="Times New Roman" w:hAnsi="Times New Roman" w:cs="Times New Roman"/>
          <w:sz w:val="18"/>
          <w:szCs w:val="18"/>
          <w:shd w:val="clear" w:color="auto" w:fill="FFFFFF"/>
        </w:rPr>
      </w:pPr>
    </w:p>
    <w:p w14:paraId="795211CF" w14:textId="3652B3B8" w:rsidR="000675D6" w:rsidRPr="00C4589F" w:rsidRDefault="002112B2" w:rsidP="00EC30BC">
      <w:pPr>
        <w:rPr>
          <w:rFonts w:ascii="Times New Roman" w:hAnsi="Times New Roman" w:cs="Times New Roman"/>
          <w:b/>
          <w:sz w:val="18"/>
          <w:szCs w:val="18"/>
        </w:rPr>
      </w:pPr>
      <w:r w:rsidRPr="00C4589F">
        <w:rPr>
          <w:rFonts w:ascii="Times New Roman" w:hAnsi="Times New Roman" w:cs="Times New Roman"/>
          <w:b/>
          <w:sz w:val="18"/>
          <w:szCs w:val="18"/>
        </w:rPr>
        <w:t>1</w:t>
      </w:r>
      <w:r w:rsidR="00EC0B41" w:rsidRPr="00C4589F">
        <w:rPr>
          <w:rFonts w:ascii="Times New Roman" w:hAnsi="Times New Roman" w:cs="Times New Roman"/>
          <w:b/>
          <w:sz w:val="18"/>
          <w:szCs w:val="18"/>
        </w:rPr>
        <w:t>1</w:t>
      </w:r>
      <w:r w:rsidRPr="00C4589F">
        <w:rPr>
          <w:rFonts w:ascii="Times New Roman" w:hAnsi="Times New Roman" w:cs="Times New Roman"/>
          <w:b/>
          <w:sz w:val="18"/>
          <w:szCs w:val="18"/>
        </w:rPr>
        <w:t>:</w:t>
      </w:r>
      <w:r w:rsidR="00EC0B41" w:rsidRPr="00C4589F">
        <w:rPr>
          <w:rFonts w:ascii="Times New Roman" w:hAnsi="Times New Roman" w:cs="Times New Roman"/>
          <w:b/>
          <w:sz w:val="18"/>
          <w:szCs w:val="18"/>
        </w:rPr>
        <w:t>0</w:t>
      </w:r>
      <w:r w:rsidR="00EC30BC" w:rsidRPr="00C4589F">
        <w:rPr>
          <w:rFonts w:ascii="Times New Roman" w:hAnsi="Times New Roman" w:cs="Times New Roman"/>
          <w:b/>
          <w:sz w:val="18"/>
          <w:szCs w:val="18"/>
        </w:rPr>
        <w:t>0</w:t>
      </w:r>
      <w:r w:rsidR="00794CC5" w:rsidRPr="00C4589F">
        <w:rPr>
          <w:rFonts w:ascii="Times New Roman" w:hAnsi="Times New Roman" w:cs="Times New Roman"/>
          <w:b/>
          <w:sz w:val="18"/>
          <w:szCs w:val="18"/>
        </w:rPr>
        <w:tab/>
      </w:r>
      <w:r w:rsidR="00B9451B" w:rsidRPr="00C4589F">
        <w:rPr>
          <w:rFonts w:ascii="Times New Roman" w:hAnsi="Times New Roman" w:cs="Times New Roman"/>
          <w:b/>
          <w:sz w:val="18"/>
          <w:szCs w:val="18"/>
        </w:rPr>
        <w:t>What’s new</w:t>
      </w:r>
    </w:p>
    <w:p w14:paraId="1CC192DC" w14:textId="6EF8C489" w:rsidR="00EC30BC" w:rsidRPr="00C4589F" w:rsidRDefault="004C00D8" w:rsidP="00845F12">
      <w:pPr>
        <w:pStyle w:val="ListParagraph"/>
        <w:numPr>
          <w:ilvl w:val="0"/>
          <w:numId w:val="13"/>
        </w:numPr>
        <w:rPr>
          <w:rFonts w:ascii="Times New Roman" w:hAnsi="Times New Roman" w:cs="Times New Roman"/>
          <w:sz w:val="18"/>
          <w:szCs w:val="18"/>
        </w:rPr>
      </w:pPr>
      <w:r w:rsidRPr="00C4589F">
        <w:rPr>
          <w:rFonts w:ascii="Times New Roman" w:hAnsi="Times New Roman" w:cs="Times New Roman"/>
          <w:sz w:val="18"/>
          <w:szCs w:val="18"/>
          <w:u w:val="single"/>
        </w:rPr>
        <w:t>Legislative Update</w:t>
      </w:r>
      <w:r w:rsidR="00356D25" w:rsidRPr="00C4589F">
        <w:rPr>
          <w:rFonts w:ascii="Times New Roman" w:hAnsi="Times New Roman" w:cs="Times New Roman"/>
          <w:sz w:val="18"/>
          <w:szCs w:val="18"/>
        </w:rPr>
        <w:t xml:space="preserve"> –</w:t>
      </w:r>
      <w:r w:rsidR="00902924" w:rsidRPr="00C4589F">
        <w:rPr>
          <w:rFonts w:ascii="Times New Roman" w:hAnsi="Times New Roman" w:cs="Times New Roman"/>
          <w:sz w:val="18"/>
          <w:szCs w:val="18"/>
        </w:rPr>
        <w:t xml:space="preserve"> </w:t>
      </w:r>
      <w:r w:rsidR="001E3C9A" w:rsidRPr="00C4589F">
        <w:rPr>
          <w:rFonts w:ascii="Times New Roman" w:hAnsi="Times New Roman" w:cs="Times New Roman"/>
          <w:sz w:val="18"/>
          <w:szCs w:val="18"/>
        </w:rPr>
        <w:t>Ryan Smart</w:t>
      </w:r>
      <w:r w:rsidR="00EC30BC" w:rsidRPr="00C4589F">
        <w:rPr>
          <w:rFonts w:ascii="Times New Roman" w:hAnsi="Times New Roman" w:cs="Times New Roman"/>
          <w:sz w:val="18"/>
          <w:szCs w:val="18"/>
        </w:rPr>
        <w:t>, President of 1000 Friends of Florida</w:t>
      </w:r>
    </w:p>
    <w:p w14:paraId="39DC7F0C" w14:textId="29515497" w:rsidR="00917E76" w:rsidRPr="00C4589F" w:rsidRDefault="00917E76" w:rsidP="00845F12">
      <w:pPr>
        <w:pStyle w:val="ListParagraph"/>
        <w:numPr>
          <w:ilvl w:val="0"/>
          <w:numId w:val="13"/>
        </w:numPr>
        <w:rPr>
          <w:rFonts w:ascii="Times New Roman" w:hAnsi="Times New Roman" w:cs="Times New Roman"/>
          <w:sz w:val="18"/>
          <w:szCs w:val="18"/>
        </w:rPr>
      </w:pPr>
      <w:r w:rsidRPr="00C4589F">
        <w:rPr>
          <w:rFonts w:ascii="Times New Roman" w:hAnsi="Times New Roman" w:cs="Times New Roman"/>
          <w:sz w:val="18"/>
          <w:szCs w:val="18"/>
          <w:u w:val="single"/>
        </w:rPr>
        <w:t xml:space="preserve">Florida Springs Institute </w:t>
      </w:r>
      <w:r w:rsidRPr="00C4589F">
        <w:rPr>
          <w:rFonts w:ascii="Times New Roman" w:hAnsi="Times New Roman" w:cs="Times New Roman"/>
          <w:sz w:val="18"/>
          <w:szCs w:val="18"/>
        </w:rPr>
        <w:t>- Jim Stevenson</w:t>
      </w:r>
    </w:p>
    <w:p w14:paraId="0D4B726F" w14:textId="202DCFBA" w:rsidR="000C3F3B" w:rsidRPr="00C4589F" w:rsidRDefault="00CA581D" w:rsidP="00964ADB">
      <w:pPr>
        <w:pStyle w:val="ListParagraph"/>
        <w:numPr>
          <w:ilvl w:val="0"/>
          <w:numId w:val="13"/>
        </w:numPr>
        <w:rPr>
          <w:rFonts w:ascii="Times New Roman" w:hAnsi="Times New Roman" w:cs="Times New Roman"/>
          <w:sz w:val="18"/>
          <w:szCs w:val="18"/>
          <w:u w:val="single"/>
        </w:rPr>
      </w:pPr>
      <w:r w:rsidRPr="00C4589F">
        <w:rPr>
          <w:rFonts w:ascii="Times New Roman" w:hAnsi="Times New Roman" w:cs="Times New Roman"/>
          <w:sz w:val="18"/>
          <w:szCs w:val="18"/>
          <w:u w:val="single"/>
        </w:rPr>
        <w:t>Buckeye Symposium</w:t>
      </w:r>
      <w:r w:rsidR="00964ADB" w:rsidRPr="00C4589F">
        <w:rPr>
          <w:rFonts w:ascii="Times New Roman" w:hAnsi="Times New Roman" w:cs="Times New Roman"/>
          <w:sz w:val="18"/>
          <w:szCs w:val="18"/>
        </w:rPr>
        <w:t>, July 18 @ 3pm</w:t>
      </w:r>
      <w:r w:rsidR="009D0FB6" w:rsidRPr="00C4589F">
        <w:rPr>
          <w:rFonts w:ascii="Times New Roman" w:hAnsi="Times New Roman" w:cs="Times New Roman"/>
          <w:sz w:val="18"/>
          <w:szCs w:val="18"/>
        </w:rPr>
        <w:t xml:space="preserve"> </w:t>
      </w:r>
      <w:r w:rsidR="000C3F3B" w:rsidRPr="00C4589F">
        <w:rPr>
          <w:rFonts w:ascii="Times New Roman" w:hAnsi="Times New Roman" w:cs="Times New Roman"/>
          <w:sz w:val="18"/>
          <w:szCs w:val="18"/>
        </w:rPr>
        <w:t xml:space="preserve">– Howard </w:t>
      </w:r>
      <w:r w:rsidR="00EC0B41" w:rsidRPr="00C4589F">
        <w:rPr>
          <w:rFonts w:ascii="Times New Roman" w:hAnsi="Times New Roman" w:cs="Times New Roman"/>
          <w:sz w:val="18"/>
          <w:szCs w:val="18"/>
        </w:rPr>
        <w:t>Kessler</w:t>
      </w:r>
    </w:p>
    <w:p w14:paraId="7327A3F4" w14:textId="7A888284" w:rsidR="00964ADB" w:rsidRPr="00C4589F" w:rsidRDefault="0066717F" w:rsidP="00964ADB">
      <w:pPr>
        <w:pStyle w:val="ListParagraph"/>
        <w:numPr>
          <w:ilvl w:val="0"/>
          <w:numId w:val="13"/>
        </w:numPr>
        <w:rPr>
          <w:rFonts w:ascii="Times New Roman" w:hAnsi="Times New Roman" w:cs="Times New Roman"/>
          <w:sz w:val="18"/>
          <w:szCs w:val="18"/>
          <w:u w:val="single"/>
        </w:rPr>
      </w:pPr>
      <w:r w:rsidRPr="00C4589F">
        <w:rPr>
          <w:rFonts w:ascii="Times New Roman" w:hAnsi="Times New Roman" w:cs="Times New Roman"/>
          <w:sz w:val="18"/>
          <w:szCs w:val="18"/>
          <w:u w:val="single"/>
        </w:rPr>
        <w:t>Climate change in Florida</w:t>
      </w:r>
      <w:r w:rsidR="00964ADB" w:rsidRPr="00C4589F">
        <w:rPr>
          <w:rFonts w:ascii="Times New Roman" w:hAnsi="Times New Roman" w:cs="Times New Roman"/>
          <w:sz w:val="18"/>
          <w:szCs w:val="18"/>
        </w:rPr>
        <w:t>– Seán McGlynn</w:t>
      </w:r>
    </w:p>
    <w:p w14:paraId="5F8623F6" w14:textId="77777777" w:rsidR="00EC0B41" w:rsidRPr="00C4589F" w:rsidRDefault="006730AF" w:rsidP="006730AF">
      <w:pPr>
        <w:pStyle w:val="ListParagraph"/>
        <w:numPr>
          <w:ilvl w:val="0"/>
          <w:numId w:val="13"/>
        </w:numPr>
        <w:rPr>
          <w:rFonts w:ascii="Times New Roman" w:hAnsi="Times New Roman" w:cs="Times New Roman"/>
          <w:sz w:val="18"/>
          <w:szCs w:val="18"/>
          <w:u w:val="single"/>
        </w:rPr>
      </w:pPr>
      <w:r w:rsidRPr="00C4589F">
        <w:rPr>
          <w:rFonts w:ascii="Times New Roman" w:hAnsi="Times New Roman" w:cs="Times New Roman"/>
          <w:sz w:val="18"/>
          <w:szCs w:val="18"/>
          <w:u w:val="single"/>
        </w:rPr>
        <w:t>Springshed Updates</w:t>
      </w:r>
      <w:r w:rsidRPr="00C4589F">
        <w:rPr>
          <w:rFonts w:ascii="Times New Roman" w:hAnsi="Times New Roman" w:cs="Times New Roman"/>
          <w:sz w:val="18"/>
          <w:szCs w:val="18"/>
        </w:rPr>
        <w:t xml:space="preserve"> </w:t>
      </w:r>
      <w:r w:rsidR="00902924" w:rsidRPr="00C4589F">
        <w:rPr>
          <w:rFonts w:ascii="Times New Roman" w:hAnsi="Times New Roman" w:cs="Times New Roman"/>
          <w:sz w:val="18"/>
          <w:szCs w:val="18"/>
        </w:rPr>
        <w:t>–</w:t>
      </w:r>
      <w:r w:rsidRPr="00C4589F">
        <w:rPr>
          <w:rFonts w:ascii="Times New Roman" w:hAnsi="Times New Roman" w:cs="Times New Roman"/>
          <w:sz w:val="18"/>
          <w:szCs w:val="18"/>
        </w:rPr>
        <w:t xml:space="preserve"> Cal Jamison</w:t>
      </w:r>
    </w:p>
    <w:p w14:paraId="1046475A" w14:textId="201008CC" w:rsidR="006730AF" w:rsidRPr="00C4589F" w:rsidRDefault="00EC0B41" w:rsidP="00EC0B41">
      <w:pPr>
        <w:pStyle w:val="ListParagraph"/>
        <w:numPr>
          <w:ilvl w:val="0"/>
          <w:numId w:val="13"/>
        </w:numPr>
        <w:rPr>
          <w:rFonts w:ascii="Times New Roman" w:hAnsi="Times New Roman" w:cs="Times New Roman"/>
          <w:sz w:val="18"/>
          <w:szCs w:val="18"/>
          <w:u w:val="single"/>
        </w:rPr>
      </w:pPr>
      <w:r w:rsidRPr="00C4589F">
        <w:rPr>
          <w:rFonts w:ascii="Times New Roman" w:hAnsi="Times New Roman" w:cs="Times New Roman"/>
          <w:sz w:val="18"/>
          <w:szCs w:val="18"/>
          <w:u w:val="single"/>
        </w:rPr>
        <w:t xml:space="preserve">License Plate Grant and Tracing Studies </w:t>
      </w:r>
      <w:r w:rsidRPr="00C4589F">
        <w:rPr>
          <w:rFonts w:ascii="Times New Roman" w:hAnsi="Times New Roman" w:cs="Times New Roman"/>
          <w:sz w:val="18"/>
          <w:szCs w:val="18"/>
        </w:rPr>
        <w:t xml:space="preserve">– </w:t>
      </w:r>
      <w:r w:rsidRPr="00C4589F">
        <w:rPr>
          <w:rFonts w:ascii="Times New Roman" w:hAnsi="Times New Roman" w:cs="Times New Roman"/>
          <w:sz w:val="18"/>
          <w:szCs w:val="18"/>
          <w:shd w:val="clear" w:color="auto" w:fill="FFFFFF"/>
        </w:rPr>
        <w:t>Follow the link to view some good news.</w:t>
      </w:r>
      <w:r w:rsidRPr="00C4589F">
        <w:rPr>
          <w:rFonts w:ascii="Times New Roman" w:hAnsi="Times New Roman" w:cs="Times New Roman"/>
          <w:sz w:val="18"/>
          <w:szCs w:val="18"/>
        </w:rPr>
        <w:br/>
      </w:r>
      <w:hyperlink r:id="rId11" w:tgtFrame="_blank" w:history="1">
        <w:r w:rsidRPr="00C4589F">
          <w:rPr>
            <w:rStyle w:val="Hyperlink"/>
            <w:rFonts w:ascii="Times New Roman" w:hAnsi="Times New Roman" w:cs="Times New Roman"/>
            <w:color w:val="auto"/>
            <w:sz w:val="18"/>
            <w:szCs w:val="18"/>
            <w:shd w:val="clear" w:color="auto" w:fill="FFFFFF"/>
          </w:rPr>
          <w:t>tallahasseedemocrat.fl.newsmemory.com/publink.php?shareid=0142f7029</w:t>
        </w:r>
      </w:hyperlink>
      <w:r w:rsidR="006730AF" w:rsidRPr="00C4589F">
        <w:rPr>
          <w:rFonts w:ascii="Times New Roman" w:hAnsi="Times New Roman" w:cs="Times New Roman"/>
          <w:sz w:val="18"/>
          <w:szCs w:val="18"/>
          <w:u w:val="single"/>
        </w:rPr>
        <w:t xml:space="preserve"> </w:t>
      </w:r>
    </w:p>
    <w:p w14:paraId="7E018866" w14:textId="3819B318" w:rsidR="00BD2379" w:rsidRPr="00C4589F" w:rsidRDefault="00BD2379" w:rsidP="00BD2379">
      <w:pPr>
        <w:rPr>
          <w:rFonts w:ascii="Times New Roman" w:hAnsi="Times New Roman" w:cs="Times New Roman"/>
          <w:b/>
          <w:sz w:val="18"/>
          <w:szCs w:val="18"/>
        </w:rPr>
      </w:pPr>
      <w:r w:rsidRPr="00C4589F">
        <w:rPr>
          <w:rFonts w:ascii="Times New Roman" w:hAnsi="Times New Roman" w:cs="Times New Roman"/>
          <w:b/>
          <w:sz w:val="18"/>
          <w:szCs w:val="18"/>
        </w:rPr>
        <w:t>11:</w:t>
      </w:r>
      <w:r w:rsidR="00EC0B41" w:rsidRPr="00C4589F">
        <w:rPr>
          <w:rFonts w:ascii="Times New Roman" w:hAnsi="Times New Roman" w:cs="Times New Roman"/>
          <w:b/>
          <w:sz w:val="18"/>
          <w:szCs w:val="18"/>
        </w:rPr>
        <w:t>25</w:t>
      </w:r>
      <w:r w:rsidR="00B80CA3" w:rsidRPr="00C4589F">
        <w:rPr>
          <w:rFonts w:ascii="Times New Roman" w:hAnsi="Times New Roman" w:cs="Times New Roman"/>
          <w:b/>
          <w:sz w:val="18"/>
          <w:szCs w:val="18"/>
        </w:rPr>
        <w:tab/>
      </w:r>
      <w:r w:rsidR="00964409" w:rsidRPr="00C4589F">
        <w:rPr>
          <w:rFonts w:ascii="Times New Roman" w:hAnsi="Times New Roman" w:cs="Times New Roman"/>
          <w:b/>
          <w:sz w:val="18"/>
          <w:szCs w:val="18"/>
        </w:rPr>
        <w:t>Items from the floor</w:t>
      </w:r>
    </w:p>
    <w:p w14:paraId="6EF6BA03" w14:textId="54CF9037" w:rsidR="00EC30BC" w:rsidRPr="00C4589F" w:rsidRDefault="00A54623" w:rsidP="00917E76">
      <w:pPr>
        <w:rPr>
          <w:rFonts w:ascii="Times New Roman" w:hAnsi="Times New Roman" w:cs="Times New Roman"/>
          <w:b/>
          <w:sz w:val="18"/>
          <w:szCs w:val="18"/>
        </w:rPr>
      </w:pPr>
      <w:r w:rsidRPr="00C4589F">
        <w:rPr>
          <w:rFonts w:ascii="Times New Roman" w:hAnsi="Times New Roman" w:cs="Times New Roman"/>
          <w:b/>
          <w:sz w:val="18"/>
          <w:szCs w:val="18"/>
        </w:rPr>
        <w:t>1</w:t>
      </w:r>
      <w:r w:rsidR="0038372D" w:rsidRPr="00C4589F">
        <w:rPr>
          <w:rFonts w:ascii="Times New Roman" w:hAnsi="Times New Roman" w:cs="Times New Roman"/>
          <w:b/>
          <w:sz w:val="18"/>
          <w:szCs w:val="18"/>
        </w:rPr>
        <w:t>2</w:t>
      </w:r>
      <w:r w:rsidRPr="00C4589F">
        <w:rPr>
          <w:rFonts w:ascii="Times New Roman" w:hAnsi="Times New Roman" w:cs="Times New Roman"/>
          <w:b/>
          <w:sz w:val="18"/>
          <w:szCs w:val="18"/>
        </w:rPr>
        <w:t>:</w:t>
      </w:r>
      <w:r w:rsidR="0038372D" w:rsidRPr="00C4589F">
        <w:rPr>
          <w:rFonts w:ascii="Times New Roman" w:hAnsi="Times New Roman" w:cs="Times New Roman"/>
          <w:b/>
          <w:sz w:val="18"/>
          <w:szCs w:val="18"/>
        </w:rPr>
        <w:t>0</w:t>
      </w:r>
      <w:r w:rsidRPr="00C4589F">
        <w:rPr>
          <w:rFonts w:ascii="Times New Roman" w:hAnsi="Times New Roman" w:cs="Times New Roman"/>
          <w:b/>
          <w:sz w:val="18"/>
          <w:szCs w:val="18"/>
        </w:rPr>
        <w:t>0</w:t>
      </w:r>
      <w:r w:rsidR="00B80CA3" w:rsidRPr="00C4589F">
        <w:rPr>
          <w:rFonts w:ascii="Times New Roman" w:hAnsi="Times New Roman" w:cs="Times New Roman"/>
          <w:b/>
          <w:sz w:val="18"/>
          <w:szCs w:val="18"/>
        </w:rPr>
        <w:tab/>
      </w:r>
      <w:r w:rsidR="00BD2379" w:rsidRPr="00C4589F">
        <w:rPr>
          <w:rFonts w:ascii="Times New Roman" w:hAnsi="Times New Roman" w:cs="Times New Roman"/>
          <w:b/>
          <w:sz w:val="18"/>
          <w:szCs w:val="18"/>
        </w:rPr>
        <w:t>Adjourn</w:t>
      </w:r>
    </w:p>
    <w:p w14:paraId="0AFEE79E" w14:textId="537F6C08" w:rsidR="008F3BB2" w:rsidRPr="00C4589F" w:rsidRDefault="002269CE" w:rsidP="009705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18"/>
          <w:szCs w:val="18"/>
        </w:rPr>
      </w:pPr>
      <w:r w:rsidRPr="00C4589F">
        <w:rPr>
          <w:rFonts w:ascii="Times New Roman" w:hAnsi="Times New Roman" w:cs="Times New Roman"/>
          <w:b/>
          <w:sz w:val="18"/>
          <w:szCs w:val="18"/>
        </w:rPr>
        <w:t>Wakulla BMAP</w:t>
      </w:r>
      <w:r w:rsidR="0097055B" w:rsidRPr="00C4589F">
        <w:rPr>
          <w:rFonts w:ascii="Times New Roman" w:hAnsi="Times New Roman" w:cs="Times New Roman"/>
          <w:b/>
          <w:sz w:val="18"/>
          <w:szCs w:val="18"/>
        </w:rPr>
        <w:t xml:space="preserve">, </w:t>
      </w:r>
      <w:r w:rsidRPr="00C4589F">
        <w:rPr>
          <w:rFonts w:ascii="Times New Roman" w:hAnsi="Times New Roman" w:cs="Times New Roman"/>
          <w:b/>
          <w:sz w:val="18"/>
          <w:szCs w:val="18"/>
        </w:rPr>
        <w:t>When: Tue, June 28, 2pm – 3pm</w:t>
      </w:r>
      <w:r w:rsidR="0097055B" w:rsidRPr="00C4589F">
        <w:rPr>
          <w:rFonts w:ascii="Times New Roman" w:hAnsi="Times New Roman" w:cs="Times New Roman"/>
          <w:b/>
          <w:sz w:val="18"/>
          <w:szCs w:val="18"/>
        </w:rPr>
        <w:t xml:space="preserve">, </w:t>
      </w:r>
      <w:r w:rsidRPr="00C4589F">
        <w:rPr>
          <w:rFonts w:ascii="Times New Roman" w:hAnsi="Times New Roman" w:cs="Times New Roman"/>
          <w:b/>
          <w:sz w:val="18"/>
          <w:szCs w:val="18"/>
        </w:rPr>
        <w:t>Where: Tuesday, June 28, 2016 2:00 PM Woodville Community Center 8000 Old Woodville Rd.</w:t>
      </w:r>
    </w:p>
    <w:p w14:paraId="1CE2A38E" w14:textId="77777777" w:rsidR="00E32268" w:rsidRPr="00C4589F" w:rsidRDefault="008F3BB2" w:rsidP="0097055B">
      <w:pPr>
        <w:jc w:val="center"/>
      </w:pPr>
      <w:r w:rsidRPr="00C4589F">
        <w:rPr>
          <w:rFonts w:ascii="Times New Roman" w:hAnsi="Times New Roman" w:cs="Times New Roman"/>
          <w:b/>
          <w:sz w:val="18"/>
          <w:szCs w:val="18"/>
        </w:rPr>
        <w:br w:type="page"/>
      </w:r>
      <w:r w:rsidR="00E32268" w:rsidRPr="00C4589F">
        <w:lastRenderedPageBreak/>
        <w:t>Appendix B</w:t>
      </w:r>
    </w:p>
    <w:p w14:paraId="5A6059E7" w14:textId="3DA93270" w:rsidR="0097055B" w:rsidRPr="00C4589F" w:rsidRDefault="0097055B" w:rsidP="0097055B">
      <w:pPr>
        <w:jc w:val="center"/>
        <w:rPr>
          <w:rFonts w:eastAsia="Arial"/>
          <w:b/>
          <w:sz w:val="32"/>
          <w:szCs w:val="32"/>
        </w:rPr>
      </w:pPr>
      <w:r w:rsidRPr="00C4589F">
        <w:rPr>
          <w:rFonts w:eastAsia="Arial"/>
          <w:b/>
          <w:sz w:val="32"/>
          <w:szCs w:val="32"/>
        </w:rPr>
        <w:t>Board, Advisors and Guests</w:t>
      </w:r>
    </w:p>
    <w:p w14:paraId="3D65DB72" w14:textId="1B90E19B" w:rsidR="0097055B" w:rsidRPr="00C4589F" w:rsidRDefault="0097055B" w:rsidP="0097055B">
      <w:pPr>
        <w:jc w:val="center"/>
        <w:rPr>
          <w:rFonts w:eastAsia="Arial"/>
        </w:rPr>
      </w:pPr>
      <w:r w:rsidRPr="00C4589F">
        <w:rPr>
          <w:rFonts w:eastAsia="Arial"/>
        </w:rPr>
        <w:t>* Indicates 6-17-16 Participants</w:t>
      </w:r>
    </w:p>
    <w:p w14:paraId="049DDEA0" w14:textId="77777777" w:rsidR="0097055B" w:rsidRPr="00C4589F" w:rsidRDefault="0097055B" w:rsidP="0097055B">
      <w:pPr>
        <w:ind w:left="360"/>
        <w:rPr>
          <w:rFonts w:eastAsia="Arial"/>
          <w:u w:val="single"/>
        </w:rPr>
      </w:pPr>
    </w:p>
    <w:p w14:paraId="046628B5" w14:textId="77777777" w:rsidR="0097055B" w:rsidRPr="00C4589F" w:rsidRDefault="0097055B" w:rsidP="0097055B">
      <w:pPr>
        <w:ind w:left="360"/>
        <w:rPr>
          <w:rFonts w:eastAsia="Arial"/>
          <w:u w:val="single"/>
        </w:rPr>
        <w:sectPr w:rsidR="0097055B" w:rsidRPr="00C4589F" w:rsidSect="00C14E2F">
          <w:pgSz w:w="12240" w:h="15840"/>
          <w:pgMar w:top="1440" w:right="1440" w:bottom="1440" w:left="1440" w:header="720" w:footer="720" w:gutter="0"/>
          <w:cols w:space="720"/>
        </w:sectPr>
      </w:pPr>
    </w:p>
    <w:p w14:paraId="07A066CE" w14:textId="3DBC8743" w:rsidR="0097055B" w:rsidRPr="00C4589F" w:rsidRDefault="0097055B" w:rsidP="0097055B">
      <w:pPr>
        <w:ind w:left="360"/>
        <w:rPr>
          <w:rFonts w:eastAsia="Arial"/>
          <w:u w:val="single"/>
        </w:rPr>
      </w:pPr>
      <w:r w:rsidRPr="00C4589F">
        <w:rPr>
          <w:rFonts w:eastAsia="Arial"/>
          <w:u w:val="single"/>
        </w:rPr>
        <w:lastRenderedPageBreak/>
        <w:t>Board Members</w:t>
      </w:r>
      <w:r w:rsidRPr="00C4589F">
        <w:rPr>
          <w:rFonts w:eastAsia="Arial"/>
          <w:u w:val="single"/>
        </w:rPr>
        <w:tab/>
        <w:t xml:space="preserve">       </w:t>
      </w:r>
    </w:p>
    <w:p w14:paraId="2F949DC4" w14:textId="77777777" w:rsidR="0097055B" w:rsidRPr="00C4589F" w:rsidRDefault="0097055B" w:rsidP="0097055B">
      <w:pPr>
        <w:ind w:left="360"/>
        <w:rPr>
          <w:rFonts w:eastAsia="Arial"/>
          <w:u w:val="single"/>
        </w:rPr>
      </w:pPr>
      <w:r w:rsidRPr="00C4589F">
        <w:rPr>
          <w:rFonts w:eastAsia="Arial"/>
          <w:b/>
        </w:rPr>
        <w:tab/>
      </w:r>
      <w:r w:rsidRPr="00C4589F">
        <w:rPr>
          <w:rFonts w:eastAsia="Arial"/>
          <w:b/>
        </w:rPr>
        <w:tab/>
      </w:r>
      <w:r w:rsidRPr="00C4589F">
        <w:rPr>
          <w:rFonts w:eastAsia="Arial"/>
          <w:b/>
        </w:rPr>
        <w:tab/>
      </w:r>
    </w:p>
    <w:p w14:paraId="73753321" w14:textId="4EC57E80" w:rsidR="0097055B" w:rsidRPr="00C4589F" w:rsidRDefault="0097055B" w:rsidP="0097055B">
      <w:pPr>
        <w:ind w:left="360"/>
        <w:rPr>
          <w:rFonts w:eastAsia="Arial"/>
        </w:rPr>
      </w:pPr>
      <w:r w:rsidRPr="00C4589F">
        <w:rPr>
          <w:rFonts w:eastAsia="Arial"/>
        </w:rPr>
        <w:t>Bob Deyle</w:t>
      </w:r>
      <w:r w:rsidRPr="00C4589F">
        <w:rPr>
          <w:rFonts w:eastAsia="Arial"/>
        </w:rPr>
        <w:tab/>
      </w:r>
      <w:r w:rsidRPr="00C4589F">
        <w:rPr>
          <w:rFonts w:eastAsia="Arial"/>
        </w:rPr>
        <w:tab/>
      </w:r>
    </w:p>
    <w:p w14:paraId="72376B67" w14:textId="61951F2C" w:rsidR="0097055B" w:rsidRPr="00C4589F" w:rsidRDefault="0097055B" w:rsidP="0097055B">
      <w:pPr>
        <w:ind w:left="360"/>
        <w:rPr>
          <w:rFonts w:eastAsia="Arial"/>
        </w:rPr>
      </w:pPr>
      <w:r w:rsidRPr="00C4589F">
        <w:rPr>
          <w:rFonts w:eastAsia="Arial"/>
        </w:rPr>
        <w:t xml:space="preserve">Gail Fishman </w:t>
      </w:r>
      <w:r w:rsidRPr="00C4589F">
        <w:rPr>
          <w:rFonts w:eastAsia="Arial"/>
        </w:rPr>
        <w:tab/>
      </w:r>
    </w:p>
    <w:p w14:paraId="53203658" w14:textId="30D9B2E0" w:rsidR="0097055B" w:rsidRPr="00C4589F" w:rsidRDefault="0097055B" w:rsidP="0097055B">
      <w:pPr>
        <w:ind w:left="360"/>
        <w:rPr>
          <w:rFonts w:eastAsia="Arial"/>
        </w:rPr>
      </w:pPr>
      <w:r w:rsidRPr="00C4589F">
        <w:rPr>
          <w:rFonts w:eastAsia="Arial"/>
        </w:rPr>
        <w:t>Albert Gregory</w:t>
      </w:r>
      <w:r w:rsidRPr="00C4589F">
        <w:rPr>
          <w:rFonts w:eastAsia="Arial"/>
        </w:rPr>
        <w:tab/>
        <w:t>*</w:t>
      </w:r>
    </w:p>
    <w:p w14:paraId="15D1A56A" w14:textId="77777777" w:rsidR="0097055B" w:rsidRPr="00C4589F" w:rsidRDefault="0097055B" w:rsidP="0097055B">
      <w:pPr>
        <w:ind w:left="360"/>
        <w:rPr>
          <w:rFonts w:eastAsia="Arial"/>
        </w:rPr>
      </w:pPr>
      <w:r w:rsidRPr="00C4589F">
        <w:rPr>
          <w:rFonts w:eastAsia="Arial"/>
        </w:rPr>
        <w:t>Cal Jamison</w:t>
      </w:r>
      <w:r w:rsidRPr="00C4589F">
        <w:rPr>
          <w:rFonts w:eastAsia="Arial"/>
        </w:rPr>
        <w:tab/>
        <w:t>*</w:t>
      </w:r>
    </w:p>
    <w:p w14:paraId="26C38603" w14:textId="77777777" w:rsidR="0097055B" w:rsidRPr="00C4589F" w:rsidRDefault="0097055B" w:rsidP="0097055B">
      <w:pPr>
        <w:ind w:left="360"/>
        <w:rPr>
          <w:rFonts w:eastAsia="Arial"/>
        </w:rPr>
      </w:pPr>
      <w:r w:rsidRPr="00C4589F">
        <w:rPr>
          <w:rFonts w:eastAsia="Arial"/>
        </w:rPr>
        <w:t>Howard Kessler</w:t>
      </w:r>
      <w:r w:rsidRPr="00C4589F">
        <w:rPr>
          <w:rFonts w:eastAsia="Arial"/>
        </w:rPr>
        <w:tab/>
      </w:r>
    </w:p>
    <w:p w14:paraId="35F8E4E7" w14:textId="77777777" w:rsidR="0097055B" w:rsidRPr="00C4589F" w:rsidRDefault="0097055B" w:rsidP="0097055B">
      <w:pPr>
        <w:ind w:left="360"/>
        <w:rPr>
          <w:rFonts w:eastAsia="Arial"/>
        </w:rPr>
      </w:pPr>
      <w:r w:rsidRPr="00C4589F">
        <w:rPr>
          <w:rFonts w:eastAsia="Arial"/>
        </w:rPr>
        <w:t>Todd Kincaid</w:t>
      </w:r>
      <w:r w:rsidRPr="00C4589F">
        <w:rPr>
          <w:rFonts w:eastAsia="Arial"/>
        </w:rPr>
        <w:tab/>
      </w:r>
      <w:r w:rsidRPr="00C4589F">
        <w:rPr>
          <w:rFonts w:eastAsia="Arial"/>
        </w:rPr>
        <w:tab/>
      </w:r>
    </w:p>
    <w:p w14:paraId="28723428" w14:textId="40898C63" w:rsidR="0097055B" w:rsidRPr="00C4589F" w:rsidRDefault="0097055B" w:rsidP="0097055B">
      <w:pPr>
        <w:ind w:left="360"/>
        <w:rPr>
          <w:rFonts w:eastAsia="Arial"/>
        </w:rPr>
      </w:pPr>
      <w:r w:rsidRPr="00C4589F">
        <w:rPr>
          <w:rFonts w:eastAsia="Arial"/>
        </w:rPr>
        <w:t>Debbie Lightsey</w:t>
      </w:r>
      <w:r w:rsidRPr="00C4589F">
        <w:rPr>
          <w:rFonts w:eastAsia="Arial"/>
        </w:rPr>
        <w:tab/>
      </w:r>
    </w:p>
    <w:p w14:paraId="4047ABE3" w14:textId="77777777" w:rsidR="0097055B" w:rsidRPr="00C4589F" w:rsidRDefault="0097055B" w:rsidP="0097055B">
      <w:pPr>
        <w:ind w:left="360"/>
        <w:rPr>
          <w:rFonts w:eastAsia="Arial"/>
        </w:rPr>
      </w:pPr>
      <w:r w:rsidRPr="00C4589F">
        <w:rPr>
          <w:rFonts w:eastAsia="Arial"/>
        </w:rPr>
        <w:t xml:space="preserve">Terrance McCaffrey </w:t>
      </w:r>
    </w:p>
    <w:p w14:paraId="1899F6A3" w14:textId="77777777" w:rsidR="0097055B" w:rsidRPr="00C4589F" w:rsidRDefault="0097055B" w:rsidP="0097055B">
      <w:pPr>
        <w:ind w:left="360"/>
        <w:rPr>
          <w:rFonts w:eastAsia="Arial"/>
        </w:rPr>
      </w:pPr>
      <w:r w:rsidRPr="00C4589F">
        <w:rPr>
          <w:rFonts w:eastAsia="Arial"/>
        </w:rPr>
        <w:t>Sean McGlynn</w:t>
      </w:r>
      <w:r w:rsidRPr="00C4589F">
        <w:rPr>
          <w:rFonts w:eastAsia="Arial"/>
        </w:rPr>
        <w:tab/>
        <w:t>*</w:t>
      </w:r>
    </w:p>
    <w:p w14:paraId="65979684" w14:textId="77777777" w:rsidR="0097055B" w:rsidRPr="00C4589F" w:rsidRDefault="0097055B" w:rsidP="0097055B">
      <w:pPr>
        <w:ind w:left="360"/>
        <w:rPr>
          <w:rFonts w:eastAsia="Arial"/>
        </w:rPr>
      </w:pPr>
      <w:r w:rsidRPr="00C4589F">
        <w:rPr>
          <w:rFonts w:eastAsia="Arial"/>
        </w:rPr>
        <w:t>Ryan Smart</w:t>
      </w:r>
      <w:r w:rsidRPr="00C4589F">
        <w:rPr>
          <w:rFonts w:eastAsia="Arial"/>
        </w:rPr>
        <w:tab/>
        <w:t>*</w:t>
      </w:r>
    </w:p>
    <w:p w14:paraId="037634DA" w14:textId="77777777" w:rsidR="0097055B" w:rsidRPr="00C4589F" w:rsidRDefault="0097055B" w:rsidP="0097055B">
      <w:pPr>
        <w:ind w:left="360"/>
        <w:rPr>
          <w:rFonts w:eastAsia="Arial"/>
        </w:rPr>
      </w:pPr>
      <w:r w:rsidRPr="00C4589F">
        <w:rPr>
          <w:rFonts w:eastAsia="Arial"/>
        </w:rPr>
        <w:t>Jim Stevenson</w:t>
      </w:r>
      <w:r w:rsidRPr="00C4589F">
        <w:rPr>
          <w:rFonts w:eastAsia="Arial"/>
        </w:rPr>
        <w:tab/>
        <w:t>*</w:t>
      </w:r>
    </w:p>
    <w:p w14:paraId="68D63C13" w14:textId="77777777" w:rsidR="0097055B" w:rsidRPr="00C4589F" w:rsidRDefault="0097055B" w:rsidP="0097055B">
      <w:pPr>
        <w:ind w:left="360"/>
        <w:rPr>
          <w:rFonts w:eastAsia="Arial"/>
        </w:rPr>
      </w:pPr>
      <w:r w:rsidRPr="00C4589F">
        <w:rPr>
          <w:rFonts w:eastAsia="Arial"/>
        </w:rPr>
        <w:t>Tom Taylor</w:t>
      </w:r>
      <w:r w:rsidRPr="00C4589F">
        <w:rPr>
          <w:rFonts w:eastAsia="Arial"/>
        </w:rPr>
        <w:tab/>
        <w:t>*</w:t>
      </w:r>
      <w:r w:rsidRPr="00C4589F">
        <w:rPr>
          <w:rFonts w:eastAsia="Arial"/>
        </w:rPr>
        <w:tab/>
      </w:r>
    </w:p>
    <w:p w14:paraId="7DCB9D89" w14:textId="77777777" w:rsidR="0097055B" w:rsidRPr="00C4589F" w:rsidRDefault="0097055B" w:rsidP="0097055B">
      <w:pPr>
        <w:ind w:left="360"/>
        <w:rPr>
          <w:rFonts w:eastAsia="Arial"/>
        </w:rPr>
      </w:pPr>
      <w:r w:rsidRPr="00C4589F">
        <w:rPr>
          <w:rFonts w:eastAsia="Arial"/>
        </w:rPr>
        <w:t>Rob Williams</w:t>
      </w:r>
      <w:r w:rsidRPr="00C4589F">
        <w:rPr>
          <w:rFonts w:eastAsia="Arial"/>
        </w:rPr>
        <w:tab/>
      </w:r>
    </w:p>
    <w:p w14:paraId="07677B8C" w14:textId="77777777" w:rsidR="0097055B" w:rsidRPr="00C4589F" w:rsidRDefault="0097055B" w:rsidP="0097055B">
      <w:pPr>
        <w:ind w:left="360"/>
        <w:rPr>
          <w:rFonts w:eastAsia="Arial"/>
        </w:rPr>
      </w:pPr>
      <w:r w:rsidRPr="00C4589F">
        <w:rPr>
          <w:rFonts w:eastAsia="Arial"/>
        </w:rPr>
        <w:t> </w:t>
      </w:r>
    </w:p>
    <w:p w14:paraId="27FB5731" w14:textId="42279AB0" w:rsidR="0097055B" w:rsidRPr="00C4589F" w:rsidRDefault="0097055B" w:rsidP="0097055B">
      <w:pPr>
        <w:ind w:left="360"/>
        <w:rPr>
          <w:rFonts w:eastAsia="Arial"/>
          <w:u w:val="single"/>
        </w:rPr>
      </w:pPr>
      <w:r w:rsidRPr="00C4589F">
        <w:rPr>
          <w:rFonts w:eastAsia="Arial"/>
          <w:u w:val="single"/>
        </w:rPr>
        <w:br w:type="column"/>
      </w:r>
      <w:r w:rsidRPr="00C4589F">
        <w:rPr>
          <w:rFonts w:eastAsia="Arial"/>
          <w:u w:val="single"/>
        </w:rPr>
        <w:lastRenderedPageBreak/>
        <w:t>WSA Advisors</w:t>
      </w:r>
    </w:p>
    <w:p w14:paraId="704CC884" w14:textId="77777777" w:rsidR="0097055B" w:rsidRPr="00C4589F" w:rsidRDefault="0097055B" w:rsidP="0097055B">
      <w:pPr>
        <w:ind w:left="360"/>
        <w:rPr>
          <w:rFonts w:eastAsia="Arial"/>
        </w:rPr>
      </w:pPr>
    </w:p>
    <w:p w14:paraId="4CB5685D" w14:textId="77DB7672" w:rsidR="0097055B" w:rsidRPr="00C4589F" w:rsidRDefault="0097055B" w:rsidP="0097055B">
      <w:pPr>
        <w:ind w:left="360"/>
        <w:rPr>
          <w:rFonts w:eastAsia="Arial"/>
        </w:rPr>
      </w:pPr>
      <w:r w:rsidRPr="00C4589F">
        <w:rPr>
          <w:rFonts w:eastAsia="Arial"/>
        </w:rPr>
        <w:t>Anthony Gaudio *</w:t>
      </w:r>
    </w:p>
    <w:p w14:paraId="66718DBA" w14:textId="395BF45E" w:rsidR="0097055B" w:rsidRPr="00C4589F" w:rsidRDefault="0097055B" w:rsidP="0097055B">
      <w:pPr>
        <w:ind w:left="360"/>
        <w:rPr>
          <w:rFonts w:eastAsia="Arial"/>
        </w:rPr>
      </w:pPr>
      <w:r w:rsidRPr="00C4589F">
        <w:rPr>
          <w:rFonts w:eastAsia="Arial"/>
        </w:rPr>
        <w:t>Pam Hall</w:t>
      </w:r>
      <w:r w:rsidRPr="00C4589F">
        <w:rPr>
          <w:rFonts w:eastAsia="Arial"/>
        </w:rPr>
        <w:tab/>
      </w:r>
      <w:r w:rsidRPr="00C4589F">
        <w:rPr>
          <w:rFonts w:eastAsia="Arial"/>
        </w:rPr>
        <w:tab/>
      </w:r>
    </w:p>
    <w:p w14:paraId="2D56FF86" w14:textId="77777777" w:rsidR="0097055B" w:rsidRPr="00C4589F" w:rsidRDefault="0097055B" w:rsidP="0097055B">
      <w:pPr>
        <w:ind w:left="360"/>
        <w:rPr>
          <w:rFonts w:eastAsia="Arial"/>
        </w:rPr>
      </w:pPr>
      <w:r w:rsidRPr="00C4589F">
        <w:rPr>
          <w:rFonts w:eastAsia="Arial"/>
        </w:rPr>
        <w:t>Julie Harrington</w:t>
      </w:r>
    </w:p>
    <w:p w14:paraId="7D95812E" w14:textId="77777777" w:rsidR="0097055B" w:rsidRPr="00C4589F" w:rsidRDefault="0097055B" w:rsidP="0097055B">
      <w:pPr>
        <w:ind w:left="360"/>
        <w:rPr>
          <w:rFonts w:eastAsia="Arial"/>
        </w:rPr>
      </w:pPr>
      <w:r w:rsidRPr="00C4589F">
        <w:rPr>
          <w:rFonts w:eastAsia="Arial"/>
        </w:rPr>
        <w:t>Bob Henderson</w:t>
      </w:r>
      <w:r w:rsidRPr="00C4589F">
        <w:rPr>
          <w:rFonts w:eastAsia="Arial"/>
        </w:rPr>
        <w:tab/>
        <w:t>*</w:t>
      </w:r>
    </w:p>
    <w:p w14:paraId="6B89C92E" w14:textId="77777777" w:rsidR="0097055B" w:rsidRPr="00C4589F" w:rsidRDefault="0097055B" w:rsidP="0097055B">
      <w:pPr>
        <w:ind w:left="360"/>
        <w:rPr>
          <w:rFonts w:eastAsia="Arial"/>
        </w:rPr>
      </w:pPr>
      <w:r w:rsidRPr="00C4589F">
        <w:rPr>
          <w:rFonts w:eastAsia="Arial"/>
        </w:rPr>
        <w:t>Bob Knight</w:t>
      </w:r>
    </w:p>
    <w:p w14:paraId="1FF7D323" w14:textId="77777777" w:rsidR="0097055B" w:rsidRPr="00C4589F" w:rsidRDefault="0097055B" w:rsidP="0097055B">
      <w:pPr>
        <w:ind w:left="360"/>
        <w:rPr>
          <w:rFonts w:eastAsia="Arial"/>
        </w:rPr>
      </w:pPr>
      <w:r w:rsidRPr="00C4589F">
        <w:rPr>
          <w:rFonts w:eastAsia="Arial"/>
        </w:rPr>
        <w:t>Pam McVety</w:t>
      </w:r>
    </w:p>
    <w:p w14:paraId="016BAF13" w14:textId="77777777" w:rsidR="0097055B" w:rsidRPr="00C4589F" w:rsidRDefault="0097055B" w:rsidP="0097055B">
      <w:pPr>
        <w:ind w:left="360"/>
        <w:rPr>
          <w:rFonts w:eastAsia="Arial"/>
        </w:rPr>
      </w:pPr>
      <w:r w:rsidRPr="00C4589F">
        <w:rPr>
          <w:rFonts w:eastAsia="Arial"/>
        </w:rPr>
        <w:t>Dan Pennington</w:t>
      </w:r>
      <w:r w:rsidRPr="00C4589F">
        <w:rPr>
          <w:rFonts w:eastAsia="Arial"/>
        </w:rPr>
        <w:tab/>
      </w:r>
    </w:p>
    <w:p w14:paraId="1B2818B6" w14:textId="77777777" w:rsidR="0097055B" w:rsidRPr="00C4589F" w:rsidRDefault="0097055B" w:rsidP="0097055B">
      <w:pPr>
        <w:ind w:left="360"/>
        <w:rPr>
          <w:rFonts w:eastAsia="Arial"/>
        </w:rPr>
      </w:pPr>
      <w:r w:rsidRPr="00C4589F">
        <w:rPr>
          <w:rFonts w:eastAsia="Arial"/>
        </w:rPr>
        <w:t>Bob Thompson</w:t>
      </w:r>
      <w:r w:rsidRPr="00C4589F">
        <w:rPr>
          <w:rFonts w:eastAsia="Arial"/>
        </w:rPr>
        <w:tab/>
      </w:r>
    </w:p>
    <w:p w14:paraId="35F2E428" w14:textId="77777777" w:rsidR="0097055B" w:rsidRPr="00C4589F" w:rsidRDefault="0097055B" w:rsidP="0097055B">
      <w:pPr>
        <w:ind w:left="360"/>
        <w:rPr>
          <w:rFonts w:eastAsia="Arial"/>
        </w:rPr>
        <w:sectPr w:rsidR="0097055B" w:rsidRPr="00C4589F" w:rsidSect="0097055B">
          <w:type w:val="continuous"/>
          <w:pgSz w:w="12240" w:h="15840"/>
          <w:pgMar w:top="1440" w:right="1440" w:bottom="1440" w:left="1440" w:header="720" w:footer="720" w:gutter="0"/>
          <w:cols w:num="2" w:space="720"/>
        </w:sectPr>
      </w:pPr>
    </w:p>
    <w:p w14:paraId="3F640844" w14:textId="77777777" w:rsidR="0097055B" w:rsidRPr="00C4589F" w:rsidRDefault="0097055B" w:rsidP="0097055B">
      <w:pPr>
        <w:ind w:firstLine="360"/>
        <w:rPr>
          <w:rFonts w:eastAsia="Arial"/>
          <w:u w:val="single"/>
        </w:rPr>
      </w:pPr>
      <w:r w:rsidRPr="00C4589F">
        <w:rPr>
          <w:rFonts w:eastAsia="Arial"/>
          <w:u w:val="single"/>
        </w:rPr>
        <w:lastRenderedPageBreak/>
        <w:t>Guests</w:t>
      </w:r>
    </w:p>
    <w:p w14:paraId="7B9DFAA2" w14:textId="0DC7F99C" w:rsidR="0097055B" w:rsidRPr="00C4589F" w:rsidRDefault="0097055B" w:rsidP="0097055B">
      <w:pPr>
        <w:ind w:left="360"/>
        <w:rPr>
          <w:rFonts w:eastAsia="Arial"/>
        </w:rPr>
      </w:pPr>
      <w:r w:rsidRPr="00C4589F">
        <w:rPr>
          <w:rFonts w:eastAsia="Arial"/>
        </w:rPr>
        <w:t>Doug Barr</w:t>
      </w:r>
      <w:r w:rsidRPr="00C4589F">
        <w:rPr>
          <w:rFonts w:eastAsia="Arial"/>
        </w:rPr>
        <w:tab/>
      </w:r>
    </w:p>
    <w:p w14:paraId="23E6FB87" w14:textId="77777777" w:rsidR="0097055B" w:rsidRPr="00C4589F" w:rsidRDefault="0097055B" w:rsidP="0097055B">
      <w:pPr>
        <w:ind w:left="360"/>
        <w:rPr>
          <w:rFonts w:eastAsia="Arial"/>
        </w:rPr>
      </w:pPr>
      <w:r w:rsidRPr="00C4589F">
        <w:rPr>
          <w:rFonts w:eastAsia="Arial"/>
        </w:rPr>
        <w:t>James Call</w:t>
      </w:r>
    </w:p>
    <w:p w14:paraId="4BBF7E95" w14:textId="0C09F721" w:rsidR="0097055B" w:rsidRPr="00C4589F" w:rsidRDefault="0097055B" w:rsidP="0097055B">
      <w:pPr>
        <w:ind w:left="360"/>
        <w:rPr>
          <w:rFonts w:eastAsia="Arial"/>
        </w:rPr>
      </w:pPr>
      <w:r w:rsidRPr="00C4589F">
        <w:rPr>
          <w:rFonts w:eastAsia="Arial"/>
        </w:rPr>
        <w:t>Kathleen Coates</w:t>
      </w:r>
    </w:p>
    <w:p w14:paraId="6F4C36EB" w14:textId="59E3BD25" w:rsidR="0097055B" w:rsidRPr="00C4589F" w:rsidRDefault="0097055B" w:rsidP="0097055B">
      <w:pPr>
        <w:ind w:left="360"/>
        <w:rPr>
          <w:rFonts w:eastAsia="Arial"/>
        </w:rPr>
      </w:pPr>
      <w:r w:rsidRPr="00C4589F">
        <w:rPr>
          <w:rFonts w:eastAsia="Arial"/>
        </w:rPr>
        <w:t>Ken Espy</w:t>
      </w:r>
    </w:p>
    <w:p w14:paraId="17BA84DB" w14:textId="69877CB4" w:rsidR="0097055B" w:rsidRPr="00C4589F" w:rsidRDefault="0097055B" w:rsidP="0097055B">
      <w:pPr>
        <w:ind w:left="360"/>
        <w:rPr>
          <w:rFonts w:eastAsia="Arial"/>
        </w:rPr>
      </w:pPr>
      <w:r w:rsidRPr="00C4589F">
        <w:rPr>
          <w:rFonts w:eastAsia="Arial"/>
        </w:rPr>
        <w:t xml:space="preserve">Mark D. </w:t>
      </w:r>
      <w:proofErr w:type="spellStart"/>
      <w:r w:rsidRPr="00C4589F">
        <w:rPr>
          <w:rFonts w:eastAsia="Arial"/>
        </w:rPr>
        <w:t>Repasky</w:t>
      </w:r>
      <w:proofErr w:type="spellEnd"/>
      <w:r w:rsidRPr="00C4589F">
        <w:rPr>
          <w:rFonts w:eastAsia="Arial"/>
        </w:rPr>
        <w:t xml:space="preserve"> PE</w:t>
      </w:r>
    </w:p>
    <w:p w14:paraId="7A05E23F" w14:textId="77777777" w:rsidR="0097055B" w:rsidRPr="00C4589F" w:rsidRDefault="0097055B" w:rsidP="0097055B">
      <w:pPr>
        <w:widowControl w:val="0"/>
        <w:autoSpaceDE w:val="0"/>
        <w:autoSpaceDN w:val="0"/>
        <w:adjustRightInd w:val="0"/>
        <w:rPr>
          <w:rFonts w:ascii="Times New Roman" w:hAnsi="Times New Roman" w:cs="Times New Roman"/>
          <w:b/>
          <w:sz w:val="20"/>
          <w:szCs w:val="20"/>
        </w:rPr>
      </w:pPr>
    </w:p>
    <w:p w14:paraId="172F7C07" w14:textId="77777777" w:rsidR="00E32268" w:rsidRPr="00C4589F" w:rsidRDefault="00E32268" w:rsidP="00E32268">
      <w:pPr>
        <w:jc w:val="center"/>
      </w:pPr>
      <w:r w:rsidRPr="00C4589F">
        <w:t>Appendix C</w:t>
      </w:r>
    </w:p>
    <w:p w14:paraId="36720140" w14:textId="13B5DDC8" w:rsidR="00E32268" w:rsidRPr="00C4589F" w:rsidRDefault="00E32268" w:rsidP="00E32268">
      <w:pPr>
        <w:jc w:val="center"/>
        <w:rPr>
          <w:b/>
          <w:sz w:val="32"/>
          <w:szCs w:val="32"/>
        </w:rPr>
      </w:pPr>
      <w:r w:rsidRPr="00C4589F">
        <w:rPr>
          <w:b/>
          <w:sz w:val="32"/>
          <w:szCs w:val="32"/>
        </w:rPr>
        <w:t>Wakulla Springs Alliance Treasurer Report</w:t>
      </w:r>
    </w:p>
    <w:p w14:paraId="4EA6D0DC" w14:textId="77777777" w:rsidR="00E32268" w:rsidRPr="00C4589F" w:rsidRDefault="00E32268" w:rsidP="00E32268">
      <w:pPr>
        <w:jc w:val="center"/>
        <w:rPr>
          <w:b/>
          <w:sz w:val="32"/>
          <w:szCs w:val="32"/>
        </w:rPr>
      </w:pPr>
      <w:r w:rsidRPr="00C4589F">
        <w:rPr>
          <w:b/>
          <w:sz w:val="32"/>
          <w:szCs w:val="32"/>
        </w:rPr>
        <w:t>for June 17, 2016 meeting</w:t>
      </w:r>
    </w:p>
    <w:p w14:paraId="70A7753D" w14:textId="77777777" w:rsidR="00E32268" w:rsidRPr="00C4589F" w:rsidRDefault="00E32268" w:rsidP="00E32268">
      <w:pPr>
        <w:jc w:val="both"/>
      </w:pPr>
    </w:p>
    <w:p w14:paraId="6349A5E3" w14:textId="77777777" w:rsidR="00E32268" w:rsidRPr="00C4589F" w:rsidRDefault="00E32268" w:rsidP="00E32268">
      <w:pPr>
        <w:jc w:val="both"/>
      </w:pPr>
      <w:r w:rsidRPr="00C4589F">
        <w:t>Treasurer Report   For Month ending May 31, 2016</w:t>
      </w:r>
    </w:p>
    <w:p w14:paraId="5F12B0DE" w14:textId="77777777" w:rsidR="00E32268" w:rsidRPr="00C4589F" w:rsidRDefault="00E32268" w:rsidP="00E32268">
      <w:pPr>
        <w:jc w:val="both"/>
      </w:pPr>
    </w:p>
    <w:p w14:paraId="6B18239D" w14:textId="77777777" w:rsidR="00E32268" w:rsidRPr="00C4589F" w:rsidRDefault="00E32268" w:rsidP="00E32268">
      <w:pPr>
        <w:jc w:val="both"/>
      </w:pPr>
      <w:r w:rsidRPr="00C4589F">
        <w:t>Starting Balance April 30, 2016:</w:t>
      </w:r>
      <w:r w:rsidRPr="00C4589F">
        <w:tab/>
        <w:t xml:space="preserve">             3,663.27</w:t>
      </w:r>
    </w:p>
    <w:p w14:paraId="181B3E9D" w14:textId="77777777" w:rsidR="00E32268" w:rsidRPr="00C4589F" w:rsidRDefault="00E32268" w:rsidP="00E32268">
      <w:pPr>
        <w:jc w:val="both"/>
      </w:pPr>
    </w:p>
    <w:p w14:paraId="683DDB2F" w14:textId="77777777" w:rsidR="00E32268" w:rsidRPr="00C4589F" w:rsidRDefault="00E32268" w:rsidP="00E32268">
      <w:pPr>
        <w:jc w:val="both"/>
      </w:pPr>
      <w:r w:rsidRPr="00C4589F">
        <w:t>Deposits:</w:t>
      </w:r>
      <w:r w:rsidRPr="00C4589F">
        <w:tab/>
        <w:t xml:space="preserve">    </w:t>
      </w:r>
      <w:r w:rsidRPr="00C4589F">
        <w:tab/>
      </w:r>
      <w:r w:rsidRPr="00C4589F">
        <w:tab/>
      </w:r>
      <w:r w:rsidRPr="00C4589F">
        <w:tab/>
      </w:r>
      <w:r w:rsidRPr="00C4589F">
        <w:tab/>
        <w:t>None</w:t>
      </w:r>
    </w:p>
    <w:p w14:paraId="280E8539" w14:textId="77777777" w:rsidR="00E32268" w:rsidRPr="00C4589F" w:rsidRDefault="00E32268" w:rsidP="00E32268">
      <w:pPr>
        <w:jc w:val="both"/>
      </w:pPr>
    </w:p>
    <w:p w14:paraId="5019ABCE" w14:textId="77777777" w:rsidR="00E32268" w:rsidRPr="00C4589F" w:rsidRDefault="00E32268" w:rsidP="00E32268">
      <w:pPr>
        <w:jc w:val="both"/>
      </w:pPr>
      <w:r w:rsidRPr="00C4589F">
        <w:t>Withdrawals:</w:t>
      </w:r>
      <w:r w:rsidRPr="00C4589F">
        <w:tab/>
      </w:r>
      <w:r w:rsidRPr="00C4589F">
        <w:tab/>
      </w:r>
      <w:r w:rsidRPr="00C4589F">
        <w:tab/>
      </w:r>
      <w:r w:rsidRPr="00C4589F">
        <w:tab/>
      </w:r>
      <w:r w:rsidRPr="00C4589F">
        <w:tab/>
        <w:t>None</w:t>
      </w:r>
    </w:p>
    <w:p w14:paraId="03E0DE59" w14:textId="77777777" w:rsidR="00E32268" w:rsidRPr="00C4589F" w:rsidRDefault="00E32268" w:rsidP="00E32268">
      <w:pPr>
        <w:jc w:val="both"/>
      </w:pPr>
    </w:p>
    <w:p w14:paraId="64BEAE02" w14:textId="77777777" w:rsidR="00E32268" w:rsidRPr="00C4589F" w:rsidRDefault="00E32268" w:rsidP="00E32268">
      <w:pPr>
        <w:jc w:val="both"/>
      </w:pPr>
      <w:r w:rsidRPr="00C4589F">
        <w:t>Balance ending May 31, 2016:</w:t>
      </w:r>
      <w:r w:rsidRPr="00C4589F">
        <w:tab/>
      </w:r>
      <w:r w:rsidRPr="00C4589F">
        <w:tab/>
        <w:t>3,663.27</w:t>
      </w:r>
    </w:p>
    <w:p w14:paraId="49A971FB" w14:textId="77777777" w:rsidR="008F3BB2" w:rsidRPr="00C4589F" w:rsidRDefault="008F3BB2">
      <w:pPr>
        <w:spacing w:after="200"/>
        <w:rPr>
          <w:rFonts w:ascii="Times New Roman" w:hAnsi="Times New Roman" w:cs="Times New Roman"/>
          <w:b/>
          <w:sz w:val="14"/>
          <w:szCs w:val="18"/>
        </w:rPr>
      </w:pPr>
    </w:p>
    <w:p w14:paraId="6869CBCE" w14:textId="54FDC853" w:rsidR="0097055B" w:rsidRPr="00C4589F" w:rsidRDefault="00D36DD2">
      <w:pPr>
        <w:spacing w:after="200"/>
      </w:pPr>
      <w:r w:rsidRPr="00C4589F">
        <w:t xml:space="preserve">Jim Stevenson provided a </w:t>
      </w:r>
      <w:r w:rsidR="000A355C" w:rsidRPr="00C4589F">
        <w:t xml:space="preserve">$200 </w:t>
      </w:r>
      <w:r w:rsidRPr="00C4589F">
        <w:t>check from the FSU Law School</w:t>
      </w:r>
      <w:r w:rsidR="000A355C" w:rsidRPr="00C4589F">
        <w:t xml:space="preserve"> for the tour and a $348 check from Palmetto Expeditions for the tours</w:t>
      </w:r>
      <w:r w:rsidRPr="00C4589F">
        <w:t>.</w:t>
      </w:r>
      <w:r w:rsidR="0097055B" w:rsidRPr="00C4589F">
        <w:br w:type="page"/>
      </w:r>
    </w:p>
    <w:p w14:paraId="39CDC89F" w14:textId="77777777" w:rsidR="001A3776" w:rsidRPr="00C4589F" w:rsidRDefault="001A3776" w:rsidP="00E32268">
      <w:pPr>
        <w:jc w:val="center"/>
      </w:pPr>
      <w:r w:rsidRPr="00C4589F">
        <w:lastRenderedPageBreak/>
        <w:t>Appendix D</w:t>
      </w:r>
    </w:p>
    <w:p w14:paraId="516E942D" w14:textId="2696565A" w:rsidR="00925DFC" w:rsidRPr="00C4589F" w:rsidRDefault="00925DFC" w:rsidP="00E32268">
      <w:pPr>
        <w:jc w:val="center"/>
        <w:rPr>
          <w:b/>
          <w:sz w:val="28"/>
          <w:szCs w:val="28"/>
        </w:rPr>
      </w:pPr>
      <w:r w:rsidRPr="00C4589F">
        <w:rPr>
          <w:b/>
          <w:sz w:val="28"/>
          <w:szCs w:val="28"/>
        </w:rPr>
        <w:t>Ames Sink Acquisition Proposal</w:t>
      </w:r>
    </w:p>
    <w:p w14:paraId="1F00C0D7" w14:textId="77777777" w:rsidR="00E32268" w:rsidRPr="00C4589F" w:rsidRDefault="00E32268" w:rsidP="00925DFC">
      <w:pPr>
        <w:rPr>
          <w:sz w:val="22"/>
          <w:szCs w:val="22"/>
        </w:rPr>
      </w:pPr>
    </w:p>
    <w:p w14:paraId="1A376E19" w14:textId="77777777" w:rsidR="00925DFC" w:rsidRPr="00C4589F" w:rsidRDefault="00925DFC" w:rsidP="00925DFC">
      <w:pPr>
        <w:rPr>
          <w:sz w:val="22"/>
          <w:szCs w:val="22"/>
        </w:rPr>
      </w:pPr>
      <w:r w:rsidRPr="00C4589F">
        <w:rPr>
          <w:sz w:val="22"/>
          <w:szCs w:val="22"/>
        </w:rPr>
        <w:t>Approximately 30% of Tallahassee’s stormwater flows south through the Lake Munson watershed.  This water has been traced from the Capital to Wakulla Spring.  After passing through Lake Munson, the water flows underground into the aquifer, through a geological feature called Ames Sink.  It is located in Bradford Brook on Cottonwood Lane about a mile north of the Leon/Wakulla County line.  In 2004, scientists released dye in Ames Sink and it reached Wakulla Spring 20 days later---a distance of six miles.  This research contributed to the designation of the Leon County Primary Springs Protection Zone.</w:t>
      </w:r>
    </w:p>
    <w:p w14:paraId="7AF2BCE3" w14:textId="77777777" w:rsidR="00E32268" w:rsidRPr="00C4589F" w:rsidRDefault="00E32268" w:rsidP="00925DFC">
      <w:pPr>
        <w:rPr>
          <w:sz w:val="22"/>
          <w:szCs w:val="22"/>
        </w:rPr>
      </w:pPr>
    </w:p>
    <w:p w14:paraId="5B877033" w14:textId="77777777" w:rsidR="00925DFC" w:rsidRPr="00C4589F" w:rsidRDefault="00925DFC" w:rsidP="00925DFC">
      <w:pPr>
        <w:rPr>
          <w:sz w:val="22"/>
          <w:szCs w:val="22"/>
        </w:rPr>
      </w:pPr>
      <w:r w:rsidRPr="00C4589F">
        <w:rPr>
          <w:sz w:val="22"/>
          <w:szCs w:val="22"/>
        </w:rPr>
        <w:t xml:space="preserve">Ames Sink is a unique geological feature which serves educational and scientific purposes.  The Northwest Florida Water Management District maintains a flow meter in the sink and water quality testing has been conducted there sporadically.  Since it is private property the nearest public access to collect water samples is up-stream on Oak Ridge Road.  </w:t>
      </w:r>
    </w:p>
    <w:p w14:paraId="75E83A6D" w14:textId="77777777" w:rsidR="00925DFC" w:rsidRPr="00C4589F" w:rsidRDefault="00925DFC" w:rsidP="00925DFC">
      <w:pPr>
        <w:rPr>
          <w:sz w:val="22"/>
          <w:szCs w:val="22"/>
        </w:rPr>
      </w:pPr>
      <w:r w:rsidRPr="00C4589F">
        <w:rPr>
          <w:sz w:val="22"/>
          <w:szCs w:val="22"/>
        </w:rPr>
        <w:t xml:space="preserve">Monthly “Saving Wakulla Springs” educational tours of this portion of the Wakulla Spring Basin have been conducted for the past four years and Ames Sink is a popular stop during the tour.  The owner, Mr. Sam </w:t>
      </w:r>
      <w:proofErr w:type="spellStart"/>
      <w:r w:rsidRPr="00C4589F">
        <w:rPr>
          <w:sz w:val="22"/>
          <w:szCs w:val="22"/>
        </w:rPr>
        <w:t>Wommack</w:t>
      </w:r>
      <w:proofErr w:type="spellEnd"/>
      <w:r w:rsidRPr="00C4589F">
        <w:rPr>
          <w:sz w:val="22"/>
          <w:szCs w:val="22"/>
        </w:rPr>
        <w:t>, has graciously permitted these tours on his property.  Hundreds of county residents, including students, have observed this geological phenomenon during these tours.  Four Leon County Commissioners, Tallahassee Democrat Publisher Skip Foster, U.S. Representative Gwen Graham and other officials have taken the tour and seen Ames Sink.  Acquisition of this property would ensure the continuation of education tours, scientific monitoring and research and also help to mitigate flooding and water quality problems.</w:t>
      </w:r>
    </w:p>
    <w:p w14:paraId="691668FF" w14:textId="77777777" w:rsidR="00925DFC" w:rsidRPr="00C4589F" w:rsidRDefault="00925DFC" w:rsidP="00925DFC">
      <w:pPr>
        <w:rPr>
          <w:sz w:val="22"/>
          <w:szCs w:val="22"/>
        </w:rPr>
      </w:pPr>
      <w:r w:rsidRPr="00C4589F">
        <w:rPr>
          <w:sz w:val="22"/>
          <w:szCs w:val="22"/>
        </w:rPr>
        <w:t xml:space="preserve">Relatively recent acquisitions in the Munson watershed have contributed to the protection of Wakulla Spring.  In 2010 Leon County obtained the 8-Mile Pond tract consisting of 132 acres.  Munson Slough flows into and out of 8-Mile Pond and then continues to Ames Sink about ½ mile downstream.   The cave conducting the water from Ames Sink to Wakulla Spring passes beneath the 700 acre </w:t>
      </w:r>
      <w:proofErr w:type="spellStart"/>
      <w:r w:rsidRPr="00C4589F">
        <w:rPr>
          <w:sz w:val="22"/>
          <w:szCs w:val="22"/>
        </w:rPr>
        <w:t>Chason</w:t>
      </w:r>
      <w:proofErr w:type="spellEnd"/>
      <w:r w:rsidRPr="00C4589F">
        <w:rPr>
          <w:sz w:val="22"/>
          <w:szCs w:val="22"/>
        </w:rPr>
        <w:t xml:space="preserve"> Woods property purchased in 2013 by the state and managed as a state forest by the Florida Forest Service.  The property is in Leon County and borders the south county line and State Road 61 and is about ¼ mile from Ames Sink.</w:t>
      </w:r>
    </w:p>
    <w:p w14:paraId="4D4546ED" w14:textId="77777777" w:rsidR="00E32268" w:rsidRPr="00C4589F" w:rsidRDefault="00E32268" w:rsidP="00925DFC">
      <w:pPr>
        <w:rPr>
          <w:sz w:val="22"/>
          <w:szCs w:val="22"/>
        </w:rPr>
      </w:pPr>
    </w:p>
    <w:p w14:paraId="1BC6F327" w14:textId="77777777" w:rsidR="00925DFC" w:rsidRPr="00C4589F" w:rsidRDefault="00925DFC" w:rsidP="00925DFC">
      <w:pPr>
        <w:rPr>
          <w:sz w:val="22"/>
          <w:szCs w:val="22"/>
        </w:rPr>
      </w:pPr>
      <w:r w:rsidRPr="00C4589F">
        <w:rPr>
          <w:sz w:val="22"/>
          <w:szCs w:val="22"/>
        </w:rPr>
        <w:t xml:space="preserve">Ames Sink is privately owned by Mr. </w:t>
      </w:r>
      <w:proofErr w:type="spellStart"/>
      <w:r w:rsidRPr="00C4589F">
        <w:rPr>
          <w:sz w:val="22"/>
          <w:szCs w:val="22"/>
        </w:rPr>
        <w:t>Wommack</w:t>
      </w:r>
      <w:proofErr w:type="spellEnd"/>
      <w:r w:rsidRPr="00C4589F">
        <w:rPr>
          <w:sz w:val="22"/>
          <w:szCs w:val="22"/>
        </w:rPr>
        <w:t xml:space="preserve"> and his son.  They each own two lots.   The two lots that contain Ames Sink are often flooded by the stormwater draining from Tallahassee.  The lots are not developable due to frequent flooding.   Sam </w:t>
      </w:r>
      <w:proofErr w:type="spellStart"/>
      <w:r w:rsidRPr="00C4589F">
        <w:rPr>
          <w:sz w:val="22"/>
          <w:szCs w:val="22"/>
        </w:rPr>
        <w:t>Wommack</w:t>
      </w:r>
      <w:proofErr w:type="spellEnd"/>
      <w:r w:rsidRPr="00C4589F">
        <w:rPr>
          <w:sz w:val="22"/>
          <w:szCs w:val="22"/>
        </w:rPr>
        <w:t xml:space="preserve"> lives in a frame house on one lot, part of which also floods.  He has lived there over 30 years.  His wife died in April.   He is 84 and is a willing seller.  His two lots and one of his son’s lots totaling 3.5 acres should be acquired.  </w:t>
      </w:r>
    </w:p>
    <w:p w14:paraId="75BED2AD" w14:textId="77777777" w:rsidR="00E32268" w:rsidRPr="00C4589F" w:rsidRDefault="00E32268" w:rsidP="00925DFC">
      <w:pPr>
        <w:rPr>
          <w:sz w:val="22"/>
          <w:szCs w:val="22"/>
        </w:rPr>
      </w:pPr>
    </w:p>
    <w:p w14:paraId="3A6AE3F4" w14:textId="77777777" w:rsidR="00925DFC" w:rsidRPr="00C4589F" w:rsidRDefault="00925DFC" w:rsidP="00925DFC">
      <w:pPr>
        <w:rPr>
          <w:sz w:val="22"/>
          <w:szCs w:val="22"/>
        </w:rPr>
      </w:pPr>
      <w:r w:rsidRPr="00C4589F">
        <w:rPr>
          <w:sz w:val="22"/>
          <w:szCs w:val="22"/>
        </w:rPr>
        <w:t>Management would involve periodic inspections to protect the property from misuse.  As it is only ½ mile from the county’s 8-Mile Pond and several other nearby residential lots owned by the county, such oversight will be simple.   The lots were purchased by the county to deal with flooding and the septic tanks were eliminated which reduced the risk to Wakulla Spring.</w:t>
      </w:r>
    </w:p>
    <w:p w14:paraId="31B7D7BD" w14:textId="77777777" w:rsidR="00925DFC" w:rsidRPr="00C4589F" w:rsidRDefault="00925DFC" w:rsidP="00925DFC">
      <w:pPr>
        <w:rPr>
          <w:sz w:val="22"/>
          <w:szCs w:val="22"/>
        </w:rPr>
      </w:pPr>
      <w:r w:rsidRPr="00C4589F">
        <w:rPr>
          <w:sz w:val="22"/>
          <w:szCs w:val="22"/>
        </w:rPr>
        <w:t xml:space="preserve">Another advantage of this project is to satisfy some of the county’s responsibility for the Wakulla Springs and River BMAP requirements. The aquifer in this area is the “most vulnerable” to pollution according to the Leon Aquifer Vulnerability Assessment.  Each of the county’s properties in this drainage provide cumulative water quality benefits.  Funding partners could include Leon County, Blueprint, the NWFWMD springs appropriation, DEP, and the Friends of Wakulla Springs.  The Wakulla Springs Alliance has formally requested that the Northwest Florida Water Management District participate in the acquisition of Ames Sink.  The Property </w:t>
      </w:r>
      <w:r w:rsidRPr="00C4589F">
        <w:rPr>
          <w:sz w:val="22"/>
          <w:szCs w:val="22"/>
        </w:rPr>
        <w:lastRenderedPageBreak/>
        <w:t xml:space="preserve">Appraiser’s total market value for the three lots is $105,000.  The Blueprint Citizen Advisory Committee voted to apply for grants and set up partnerships for acquisition of Ames Sink. </w:t>
      </w:r>
    </w:p>
    <w:p w14:paraId="74DC4E2A" w14:textId="77777777" w:rsidR="00925DFC" w:rsidRPr="00C4589F" w:rsidRDefault="00925DFC" w:rsidP="00925DFC">
      <w:pPr>
        <w:rPr>
          <w:sz w:val="22"/>
          <w:szCs w:val="22"/>
        </w:rPr>
      </w:pPr>
      <w:r w:rsidRPr="00C4589F">
        <w:rPr>
          <w:sz w:val="22"/>
          <w:szCs w:val="22"/>
        </w:rPr>
        <w:t xml:space="preserve">There is a precedent for acquiring a geological </w:t>
      </w:r>
      <w:proofErr w:type="spellStart"/>
      <w:r w:rsidRPr="00C4589F">
        <w:rPr>
          <w:sz w:val="22"/>
          <w:szCs w:val="22"/>
        </w:rPr>
        <w:t>swallet</w:t>
      </w:r>
      <w:proofErr w:type="spellEnd"/>
      <w:r w:rsidRPr="00C4589F">
        <w:rPr>
          <w:sz w:val="22"/>
          <w:szCs w:val="22"/>
        </w:rPr>
        <w:t xml:space="preserve"> to protect a major spring.  The Trust for Public Lands, using donated funds, acquired Rose Sink, in Columbia County that was proven to be connected by cave to Ichetucknee Springs five miles downstream.  The purpose of the acquisition was to protect the water flowing to the springs and to permit educational and scientific activities that benefit the springs.  To enhance protection, the state Environmental Regulation Commission designated Rose Sink as an extension of the Ichetucknee River Outstanding Florida Water.</w:t>
      </w:r>
    </w:p>
    <w:p w14:paraId="34A53C39" w14:textId="77777777" w:rsidR="00E32268" w:rsidRPr="00C4589F" w:rsidRDefault="00E32268" w:rsidP="00925DFC">
      <w:pPr>
        <w:rPr>
          <w:sz w:val="22"/>
          <w:szCs w:val="22"/>
        </w:rPr>
      </w:pPr>
    </w:p>
    <w:p w14:paraId="42AF9FA9" w14:textId="77777777" w:rsidR="00925DFC" w:rsidRPr="00C4589F" w:rsidRDefault="00925DFC" w:rsidP="00925DFC">
      <w:pPr>
        <w:rPr>
          <w:sz w:val="22"/>
          <w:szCs w:val="22"/>
        </w:rPr>
      </w:pPr>
      <w:r w:rsidRPr="00C4589F">
        <w:rPr>
          <w:sz w:val="22"/>
          <w:szCs w:val="22"/>
        </w:rPr>
        <w:t>Acquisition of such geological features raises public awareness about protection of our drinking water and our springs.</w:t>
      </w:r>
    </w:p>
    <w:p w14:paraId="42041679" w14:textId="77777777" w:rsidR="00E32268" w:rsidRPr="00C4589F" w:rsidRDefault="00E32268" w:rsidP="00925DFC">
      <w:pPr>
        <w:rPr>
          <w:sz w:val="22"/>
          <w:szCs w:val="22"/>
        </w:rPr>
      </w:pPr>
    </w:p>
    <w:p w14:paraId="668D00B7" w14:textId="77777777" w:rsidR="00925DFC" w:rsidRPr="00C4589F" w:rsidRDefault="00925DFC" w:rsidP="00925DFC">
      <w:pPr>
        <w:rPr>
          <w:sz w:val="22"/>
          <w:szCs w:val="22"/>
        </w:rPr>
      </w:pPr>
      <w:r w:rsidRPr="00C4589F">
        <w:rPr>
          <w:sz w:val="22"/>
          <w:szCs w:val="22"/>
        </w:rPr>
        <w:t xml:space="preserve">For further information: </w:t>
      </w:r>
      <w:hyperlink r:id="rId12" w:history="1">
        <w:r w:rsidRPr="00C4589F">
          <w:rPr>
            <w:rStyle w:val="Hyperlink"/>
            <w:color w:val="auto"/>
            <w:sz w:val="22"/>
            <w:szCs w:val="22"/>
          </w:rPr>
          <w:t>florida_springs@comcast.net</w:t>
        </w:r>
      </w:hyperlink>
      <w:r w:rsidRPr="00C4589F">
        <w:rPr>
          <w:sz w:val="22"/>
          <w:szCs w:val="22"/>
        </w:rPr>
        <w:t xml:space="preserve"> </w:t>
      </w:r>
    </w:p>
    <w:p w14:paraId="4A616304" w14:textId="77777777" w:rsidR="00925DFC" w:rsidRPr="00C4589F" w:rsidRDefault="00925DFC" w:rsidP="00925DFC">
      <w:pPr>
        <w:rPr>
          <w:sz w:val="22"/>
          <w:szCs w:val="22"/>
        </w:rPr>
      </w:pPr>
      <w:r w:rsidRPr="00C4589F">
        <w:rPr>
          <w:sz w:val="22"/>
          <w:szCs w:val="22"/>
        </w:rPr>
        <w:t>June 17, 2016</w:t>
      </w:r>
    </w:p>
    <w:p w14:paraId="152077EF" w14:textId="77777777" w:rsidR="00925DFC" w:rsidRPr="00C4589F" w:rsidRDefault="00925DFC" w:rsidP="00925DFC">
      <w:pPr>
        <w:rPr>
          <w:sz w:val="22"/>
          <w:szCs w:val="22"/>
        </w:rPr>
      </w:pPr>
    </w:p>
    <w:p w14:paraId="19A5B962" w14:textId="4336352B" w:rsidR="00925DFC" w:rsidRPr="00C4589F" w:rsidRDefault="00925DFC" w:rsidP="00925DFC"/>
    <w:p w14:paraId="1376DD71" w14:textId="77777777" w:rsidR="00382F57" w:rsidRPr="00C4589F" w:rsidRDefault="00382F57" w:rsidP="00925DFC">
      <w:pPr>
        <w:widowControl w:val="0"/>
        <w:autoSpaceDE w:val="0"/>
        <w:autoSpaceDN w:val="0"/>
        <w:adjustRightInd w:val="0"/>
        <w:jc w:val="center"/>
        <w:rPr>
          <w:rFonts w:ascii="Times New Roman" w:hAnsi="Times New Roman" w:cs="Times New Roman"/>
          <w:b/>
          <w:sz w:val="14"/>
          <w:szCs w:val="18"/>
        </w:rPr>
      </w:pPr>
    </w:p>
    <w:sectPr w:rsidR="00382F57" w:rsidRPr="00C4589F" w:rsidSect="0097055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arlow Solid Italic">
    <w:altName w:val="Eccentric Std"/>
    <w:charset w:val="00"/>
    <w:family w:val="decorativ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00B1"/>
    <w:multiLevelType w:val="hybridMultilevel"/>
    <w:tmpl w:val="4A50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4407"/>
    <w:multiLevelType w:val="hybridMultilevel"/>
    <w:tmpl w:val="F954CD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916D45"/>
    <w:multiLevelType w:val="hybridMultilevel"/>
    <w:tmpl w:val="65FA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34F24"/>
    <w:multiLevelType w:val="hybridMultilevel"/>
    <w:tmpl w:val="A10818F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85488E"/>
    <w:multiLevelType w:val="hybridMultilevel"/>
    <w:tmpl w:val="61E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5287"/>
    <w:multiLevelType w:val="hybridMultilevel"/>
    <w:tmpl w:val="BC8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916F1"/>
    <w:multiLevelType w:val="hybridMultilevel"/>
    <w:tmpl w:val="BEAC53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ED0118"/>
    <w:multiLevelType w:val="hybridMultilevel"/>
    <w:tmpl w:val="2B4A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006E0"/>
    <w:multiLevelType w:val="hybridMultilevel"/>
    <w:tmpl w:val="2D02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C4DC1"/>
    <w:multiLevelType w:val="hybridMultilevel"/>
    <w:tmpl w:val="508098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0518F2"/>
    <w:multiLevelType w:val="hybridMultilevel"/>
    <w:tmpl w:val="4C1423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6E074BE"/>
    <w:multiLevelType w:val="hybridMultilevel"/>
    <w:tmpl w:val="F9A4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E29E6"/>
    <w:multiLevelType w:val="hybridMultilevel"/>
    <w:tmpl w:val="DC8E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F55B2"/>
    <w:multiLevelType w:val="hybridMultilevel"/>
    <w:tmpl w:val="CDEA3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1080E"/>
    <w:multiLevelType w:val="hybridMultilevel"/>
    <w:tmpl w:val="5D6666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873B63"/>
    <w:multiLevelType w:val="hybridMultilevel"/>
    <w:tmpl w:val="1EA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E0F04"/>
    <w:multiLevelType w:val="multilevel"/>
    <w:tmpl w:val="4A503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601E25"/>
    <w:multiLevelType w:val="hybridMultilevel"/>
    <w:tmpl w:val="5EE0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27598"/>
    <w:multiLevelType w:val="hybridMultilevel"/>
    <w:tmpl w:val="4962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405A5"/>
    <w:multiLevelType w:val="hybridMultilevel"/>
    <w:tmpl w:val="3A2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635DCC"/>
    <w:multiLevelType w:val="hybridMultilevel"/>
    <w:tmpl w:val="3A5E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71898"/>
    <w:multiLevelType w:val="hybridMultilevel"/>
    <w:tmpl w:val="4CB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150C5"/>
    <w:multiLevelType w:val="hybridMultilevel"/>
    <w:tmpl w:val="A542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D31335"/>
    <w:multiLevelType w:val="hybridMultilevel"/>
    <w:tmpl w:val="00DA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B415AE"/>
    <w:multiLevelType w:val="hybridMultilevel"/>
    <w:tmpl w:val="D33C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F0F8D"/>
    <w:multiLevelType w:val="hybridMultilevel"/>
    <w:tmpl w:val="91781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2D5B75"/>
    <w:multiLevelType w:val="hybridMultilevel"/>
    <w:tmpl w:val="A50E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65095"/>
    <w:multiLevelType w:val="hybridMultilevel"/>
    <w:tmpl w:val="46AE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5751B"/>
    <w:multiLevelType w:val="hybridMultilevel"/>
    <w:tmpl w:val="A2E26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704EEB"/>
    <w:multiLevelType w:val="hybridMultilevel"/>
    <w:tmpl w:val="B508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5"/>
  </w:num>
  <w:num w:numId="4">
    <w:abstractNumId w:val="26"/>
  </w:num>
  <w:num w:numId="5">
    <w:abstractNumId w:val="14"/>
  </w:num>
  <w:num w:numId="6">
    <w:abstractNumId w:val="7"/>
  </w:num>
  <w:num w:numId="7">
    <w:abstractNumId w:val="11"/>
  </w:num>
  <w:num w:numId="8">
    <w:abstractNumId w:val="18"/>
  </w:num>
  <w:num w:numId="9">
    <w:abstractNumId w:val="3"/>
  </w:num>
  <w:num w:numId="10">
    <w:abstractNumId w:val="6"/>
  </w:num>
  <w:num w:numId="11">
    <w:abstractNumId w:val="15"/>
  </w:num>
  <w:num w:numId="12">
    <w:abstractNumId w:val="29"/>
  </w:num>
  <w:num w:numId="13">
    <w:abstractNumId w:val="24"/>
  </w:num>
  <w:num w:numId="14">
    <w:abstractNumId w:val="22"/>
  </w:num>
  <w:num w:numId="15">
    <w:abstractNumId w:val="20"/>
  </w:num>
  <w:num w:numId="16">
    <w:abstractNumId w:val="10"/>
  </w:num>
  <w:num w:numId="17">
    <w:abstractNumId w:val="1"/>
  </w:num>
  <w:num w:numId="18">
    <w:abstractNumId w:val="28"/>
  </w:num>
  <w:num w:numId="19">
    <w:abstractNumId w:val="23"/>
  </w:num>
  <w:num w:numId="20">
    <w:abstractNumId w:val="2"/>
  </w:num>
  <w:num w:numId="21">
    <w:abstractNumId w:val="9"/>
  </w:num>
  <w:num w:numId="22">
    <w:abstractNumId w:val="13"/>
  </w:num>
  <w:num w:numId="23">
    <w:abstractNumId w:val="4"/>
  </w:num>
  <w:num w:numId="24">
    <w:abstractNumId w:val="21"/>
  </w:num>
  <w:num w:numId="25">
    <w:abstractNumId w:val="30"/>
  </w:num>
  <w:num w:numId="26">
    <w:abstractNumId w:val="27"/>
  </w:num>
  <w:num w:numId="27">
    <w:abstractNumId w:val="16"/>
  </w:num>
  <w:num w:numId="28">
    <w:abstractNumId w:val="0"/>
  </w:num>
  <w:num w:numId="29">
    <w:abstractNumId w:val="17"/>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14EB5"/>
    <w:rsid w:val="000675D6"/>
    <w:rsid w:val="00077E54"/>
    <w:rsid w:val="0008039F"/>
    <w:rsid w:val="000A355C"/>
    <w:rsid w:val="000B6F82"/>
    <w:rsid w:val="000C1174"/>
    <w:rsid w:val="000C3F3B"/>
    <w:rsid w:val="000E74AF"/>
    <w:rsid w:val="000E78C8"/>
    <w:rsid w:val="000F3973"/>
    <w:rsid w:val="00121D01"/>
    <w:rsid w:val="0013286A"/>
    <w:rsid w:val="00167731"/>
    <w:rsid w:val="00173821"/>
    <w:rsid w:val="001745DC"/>
    <w:rsid w:val="0018705A"/>
    <w:rsid w:val="001A11EE"/>
    <w:rsid w:val="001A24F0"/>
    <w:rsid w:val="001A3776"/>
    <w:rsid w:val="001A3889"/>
    <w:rsid w:val="001D7659"/>
    <w:rsid w:val="001E3C9A"/>
    <w:rsid w:val="0020481C"/>
    <w:rsid w:val="002112B2"/>
    <w:rsid w:val="00215A70"/>
    <w:rsid w:val="00224CFF"/>
    <w:rsid w:val="002269CE"/>
    <w:rsid w:val="002372D4"/>
    <w:rsid w:val="0024256D"/>
    <w:rsid w:val="00245578"/>
    <w:rsid w:val="00253ACC"/>
    <w:rsid w:val="00254E23"/>
    <w:rsid w:val="00273811"/>
    <w:rsid w:val="00280913"/>
    <w:rsid w:val="00293CA7"/>
    <w:rsid w:val="002C0DCD"/>
    <w:rsid w:val="002D32A1"/>
    <w:rsid w:val="002E17F6"/>
    <w:rsid w:val="002E1A76"/>
    <w:rsid w:val="002E6980"/>
    <w:rsid w:val="002F039A"/>
    <w:rsid w:val="002F0D98"/>
    <w:rsid w:val="002F69CA"/>
    <w:rsid w:val="0031742A"/>
    <w:rsid w:val="00344E00"/>
    <w:rsid w:val="00356D25"/>
    <w:rsid w:val="003600C5"/>
    <w:rsid w:val="00364F54"/>
    <w:rsid w:val="00366190"/>
    <w:rsid w:val="00380DD7"/>
    <w:rsid w:val="00382F57"/>
    <w:rsid w:val="0038372D"/>
    <w:rsid w:val="00391E9B"/>
    <w:rsid w:val="003A5CF2"/>
    <w:rsid w:val="003A6EFA"/>
    <w:rsid w:val="003B1890"/>
    <w:rsid w:val="003B5488"/>
    <w:rsid w:val="003B7952"/>
    <w:rsid w:val="003D332D"/>
    <w:rsid w:val="003E10EA"/>
    <w:rsid w:val="0040024E"/>
    <w:rsid w:val="004165E5"/>
    <w:rsid w:val="00420BBC"/>
    <w:rsid w:val="00426CCE"/>
    <w:rsid w:val="004325D0"/>
    <w:rsid w:val="00434DB2"/>
    <w:rsid w:val="00443191"/>
    <w:rsid w:val="00454881"/>
    <w:rsid w:val="00455A80"/>
    <w:rsid w:val="004564FA"/>
    <w:rsid w:val="00460E78"/>
    <w:rsid w:val="00463CA4"/>
    <w:rsid w:val="00482B45"/>
    <w:rsid w:val="004850C5"/>
    <w:rsid w:val="004944FA"/>
    <w:rsid w:val="004C00D8"/>
    <w:rsid w:val="004C770E"/>
    <w:rsid w:val="004D086B"/>
    <w:rsid w:val="004D2196"/>
    <w:rsid w:val="004D5D4D"/>
    <w:rsid w:val="004E341A"/>
    <w:rsid w:val="004F77E5"/>
    <w:rsid w:val="005038AF"/>
    <w:rsid w:val="0051083E"/>
    <w:rsid w:val="00511290"/>
    <w:rsid w:val="00514CC7"/>
    <w:rsid w:val="005350F2"/>
    <w:rsid w:val="0054784F"/>
    <w:rsid w:val="0055719F"/>
    <w:rsid w:val="00560E97"/>
    <w:rsid w:val="00587D88"/>
    <w:rsid w:val="00594181"/>
    <w:rsid w:val="00596F9F"/>
    <w:rsid w:val="005B14A8"/>
    <w:rsid w:val="005D5B68"/>
    <w:rsid w:val="005E7AA3"/>
    <w:rsid w:val="005F5661"/>
    <w:rsid w:val="0060010E"/>
    <w:rsid w:val="00600871"/>
    <w:rsid w:val="0060743A"/>
    <w:rsid w:val="00615594"/>
    <w:rsid w:val="0063435B"/>
    <w:rsid w:val="006367B8"/>
    <w:rsid w:val="006458EA"/>
    <w:rsid w:val="0066396E"/>
    <w:rsid w:val="0066717F"/>
    <w:rsid w:val="006722AE"/>
    <w:rsid w:val="006730AF"/>
    <w:rsid w:val="006808B8"/>
    <w:rsid w:val="00695225"/>
    <w:rsid w:val="006B3CFB"/>
    <w:rsid w:val="006B47FB"/>
    <w:rsid w:val="006C33A4"/>
    <w:rsid w:val="006D14FF"/>
    <w:rsid w:val="006D2D30"/>
    <w:rsid w:val="006E544F"/>
    <w:rsid w:val="00703DF7"/>
    <w:rsid w:val="00721D8B"/>
    <w:rsid w:val="007346F4"/>
    <w:rsid w:val="007364DB"/>
    <w:rsid w:val="00744E85"/>
    <w:rsid w:val="0077230D"/>
    <w:rsid w:val="00776536"/>
    <w:rsid w:val="007809E2"/>
    <w:rsid w:val="00783012"/>
    <w:rsid w:val="00794CC5"/>
    <w:rsid w:val="007A4C0C"/>
    <w:rsid w:val="007A7309"/>
    <w:rsid w:val="007B644B"/>
    <w:rsid w:val="007D03D0"/>
    <w:rsid w:val="007D104F"/>
    <w:rsid w:val="007D33D1"/>
    <w:rsid w:val="007E6989"/>
    <w:rsid w:val="00835F10"/>
    <w:rsid w:val="00845F12"/>
    <w:rsid w:val="00853520"/>
    <w:rsid w:val="008600C0"/>
    <w:rsid w:val="00863AB5"/>
    <w:rsid w:val="00872438"/>
    <w:rsid w:val="00880FB9"/>
    <w:rsid w:val="00890F78"/>
    <w:rsid w:val="008A1291"/>
    <w:rsid w:val="008C3AD5"/>
    <w:rsid w:val="008E0F4E"/>
    <w:rsid w:val="008F0DAC"/>
    <w:rsid w:val="008F2486"/>
    <w:rsid w:val="008F3BB2"/>
    <w:rsid w:val="008F4486"/>
    <w:rsid w:val="00902924"/>
    <w:rsid w:val="00917E76"/>
    <w:rsid w:val="00922951"/>
    <w:rsid w:val="00925DFC"/>
    <w:rsid w:val="0093407B"/>
    <w:rsid w:val="00947F35"/>
    <w:rsid w:val="00954E7F"/>
    <w:rsid w:val="00964409"/>
    <w:rsid w:val="00964ADB"/>
    <w:rsid w:val="0097055B"/>
    <w:rsid w:val="00981189"/>
    <w:rsid w:val="009838A6"/>
    <w:rsid w:val="0098476F"/>
    <w:rsid w:val="00985EE4"/>
    <w:rsid w:val="009914DB"/>
    <w:rsid w:val="009A4BCE"/>
    <w:rsid w:val="009A4D3B"/>
    <w:rsid w:val="009B51A9"/>
    <w:rsid w:val="009C7F5A"/>
    <w:rsid w:val="009D0FB6"/>
    <w:rsid w:val="009E0836"/>
    <w:rsid w:val="009F18F2"/>
    <w:rsid w:val="009F7D76"/>
    <w:rsid w:val="00A01446"/>
    <w:rsid w:val="00A045A2"/>
    <w:rsid w:val="00A12020"/>
    <w:rsid w:val="00A33E26"/>
    <w:rsid w:val="00A444EC"/>
    <w:rsid w:val="00A54623"/>
    <w:rsid w:val="00A56009"/>
    <w:rsid w:val="00A82D53"/>
    <w:rsid w:val="00A84FD4"/>
    <w:rsid w:val="00A862E6"/>
    <w:rsid w:val="00AA6D56"/>
    <w:rsid w:val="00AB3A9E"/>
    <w:rsid w:val="00AC5B42"/>
    <w:rsid w:val="00B15366"/>
    <w:rsid w:val="00B21B72"/>
    <w:rsid w:val="00B36324"/>
    <w:rsid w:val="00B47BF0"/>
    <w:rsid w:val="00B54377"/>
    <w:rsid w:val="00B60BA2"/>
    <w:rsid w:val="00B723E2"/>
    <w:rsid w:val="00B80CA3"/>
    <w:rsid w:val="00B84380"/>
    <w:rsid w:val="00B939D0"/>
    <w:rsid w:val="00B9451B"/>
    <w:rsid w:val="00BA1405"/>
    <w:rsid w:val="00BB3CAC"/>
    <w:rsid w:val="00BC5031"/>
    <w:rsid w:val="00BC71E0"/>
    <w:rsid w:val="00BC7F18"/>
    <w:rsid w:val="00BD2379"/>
    <w:rsid w:val="00BF6DCA"/>
    <w:rsid w:val="00C06E4B"/>
    <w:rsid w:val="00C07662"/>
    <w:rsid w:val="00C14E2F"/>
    <w:rsid w:val="00C20BE2"/>
    <w:rsid w:val="00C21FC5"/>
    <w:rsid w:val="00C4589F"/>
    <w:rsid w:val="00C56291"/>
    <w:rsid w:val="00C75818"/>
    <w:rsid w:val="00CA581D"/>
    <w:rsid w:val="00CC0248"/>
    <w:rsid w:val="00CC263A"/>
    <w:rsid w:val="00D04C56"/>
    <w:rsid w:val="00D15737"/>
    <w:rsid w:val="00D2246D"/>
    <w:rsid w:val="00D34328"/>
    <w:rsid w:val="00D36DD2"/>
    <w:rsid w:val="00D82E42"/>
    <w:rsid w:val="00D84924"/>
    <w:rsid w:val="00DA41BD"/>
    <w:rsid w:val="00DE23DB"/>
    <w:rsid w:val="00DE2FF5"/>
    <w:rsid w:val="00DE300A"/>
    <w:rsid w:val="00DF6BB5"/>
    <w:rsid w:val="00DF7DF9"/>
    <w:rsid w:val="00E071E8"/>
    <w:rsid w:val="00E16F6F"/>
    <w:rsid w:val="00E21110"/>
    <w:rsid w:val="00E259FF"/>
    <w:rsid w:val="00E32268"/>
    <w:rsid w:val="00E32CEE"/>
    <w:rsid w:val="00E339B9"/>
    <w:rsid w:val="00E5023A"/>
    <w:rsid w:val="00E6306C"/>
    <w:rsid w:val="00E8105C"/>
    <w:rsid w:val="00E91F1A"/>
    <w:rsid w:val="00EA02AC"/>
    <w:rsid w:val="00EA2A39"/>
    <w:rsid w:val="00EB0D5D"/>
    <w:rsid w:val="00EC0B41"/>
    <w:rsid w:val="00EC30BC"/>
    <w:rsid w:val="00EC43E7"/>
    <w:rsid w:val="00ED1DFC"/>
    <w:rsid w:val="00EE1FE1"/>
    <w:rsid w:val="00EF11DE"/>
    <w:rsid w:val="00EF1CC9"/>
    <w:rsid w:val="00EF6F54"/>
    <w:rsid w:val="00F0698A"/>
    <w:rsid w:val="00F17B7A"/>
    <w:rsid w:val="00F35EE9"/>
    <w:rsid w:val="00F524EE"/>
    <w:rsid w:val="00F5284E"/>
    <w:rsid w:val="00F6522E"/>
    <w:rsid w:val="00F66A62"/>
    <w:rsid w:val="00F71323"/>
    <w:rsid w:val="00F90D51"/>
    <w:rsid w:val="00F92D8C"/>
    <w:rsid w:val="00FA1427"/>
    <w:rsid w:val="00FA7EDD"/>
    <w:rsid w:val="00FD0C2B"/>
    <w:rsid w:val="00FE2F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018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2951"/>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600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558053323">
      <w:bodyDiv w:val="1"/>
      <w:marLeft w:val="0"/>
      <w:marRight w:val="0"/>
      <w:marTop w:val="0"/>
      <w:marBottom w:val="0"/>
      <w:divBdr>
        <w:top w:val="none" w:sz="0" w:space="0" w:color="auto"/>
        <w:left w:val="none" w:sz="0" w:space="0" w:color="auto"/>
        <w:bottom w:val="none" w:sz="0" w:space="0" w:color="auto"/>
        <w:right w:val="none" w:sz="0" w:space="0" w:color="auto"/>
      </w:divBdr>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allahasseedemocrat.fl.newsmemory.com/publink.php?shareid=0142f7029" TargetMode="External"/><Relationship Id="rId12" Type="http://schemas.openxmlformats.org/officeDocument/2006/relationships/hyperlink" Target="mailto:florida_springs@comcast.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taylor@fsu.edu" TargetMode="External"/><Relationship Id="rId7" Type="http://schemas.openxmlformats.org/officeDocument/2006/relationships/hyperlink" Target="http://publicfiles.dep.state.fl.us/DEAR/BMAP/Upper%20Wakulla/OSTDS%20Initiative%20Meetings/April/Presentations/" TargetMode="External"/><Relationship Id="rId8" Type="http://schemas.openxmlformats.org/officeDocument/2006/relationships/hyperlink" Target="http://tallahasseedemocrat.fl.newsmemory.com/publink.php?shareid=0142f7029" TargetMode="External"/><Relationship Id="rId9" Type="http://schemas.openxmlformats.org/officeDocument/2006/relationships/hyperlink" Target="http://publicfiles.dep.state.fl.us/DEAR/BMAP/Upper%20Wakulla/OSTDS%20Initiative%20Meetings/April/Presentations/" TargetMode="External"/><Relationship Id="rId10" Type="http://schemas.openxmlformats.org/officeDocument/2006/relationships/hyperlink" Target="http://publicfiles.dep.state.fl.us/DEAR/BMAP/Upper%20Wakulla/OSTDS%20Initiative%20Meetings/April/DOH_finalnitrogenlegislativereportsm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5D60-B310-6848-943F-68C99C99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2725</Words>
  <Characters>15536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Taylor, Tom</cp:lastModifiedBy>
  <cp:revision>5</cp:revision>
  <cp:lastPrinted>2016-05-18T10:59:00Z</cp:lastPrinted>
  <dcterms:created xsi:type="dcterms:W3CDTF">2016-06-20T19:12:00Z</dcterms:created>
  <dcterms:modified xsi:type="dcterms:W3CDTF">2016-08-16T18:05:00Z</dcterms:modified>
</cp:coreProperties>
</file>