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EC27" w14:textId="28CA2743" w:rsidR="000C7F03" w:rsidRPr="00A14E3A" w:rsidRDefault="0052392A" w:rsidP="00FB4461">
      <w:pPr>
        <w:jc w:val="center"/>
        <w:rPr>
          <w:rFonts w:ascii="Times New Roman" w:hAnsi="Times New Roman" w:cs="Times New Roman"/>
          <w:b/>
          <w:sz w:val="40"/>
          <w:szCs w:val="28"/>
        </w:rPr>
      </w:pPr>
      <w:bookmarkStart w:id="0" w:name="_Hlk40095119"/>
      <w:bookmarkStart w:id="1" w:name="_Hlk53772609"/>
      <w:r w:rsidRPr="00A14E3A">
        <w:rPr>
          <w:rFonts w:ascii="Times New Roman" w:hAnsi="Times New Roman" w:cs="Times New Roman"/>
          <w:b/>
          <w:noProof/>
          <w:sz w:val="40"/>
          <w:szCs w:val="28"/>
        </w:rPr>
        <w:drawing>
          <wp:inline distT="0" distB="0" distL="0" distR="0" wp14:anchorId="6E510822" wp14:editId="71D6F3EE">
            <wp:extent cx="3009900" cy="16930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nda mast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6522" cy="1702419"/>
                    </a:xfrm>
                    <a:prstGeom prst="rect">
                      <a:avLst/>
                    </a:prstGeom>
                  </pic:spPr>
                </pic:pic>
              </a:graphicData>
            </a:graphic>
          </wp:inline>
        </w:drawing>
      </w:r>
    </w:p>
    <w:p w14:paraId="42FE19F2" w14:textId="56801BF8" w:rsidR="00935D4E" w:rsidRPr="00935D4E" w:rsidRDefault="006F2C21" w:rsidP="00935D4E">
      <w:pPr>
        <w:jc w:val="center"/>
        <w:rPr>
          <w:rFonts w:ascii="Times New Roman" w:hAnsi="Times New Roman" w:cs="Times New Roman"/>
          <w:b/>
          <w:sz w:val="40"/>
          <w:szCs w:val="28"/>
        </w:rPr>
      </w:pPr>
      <w:r>
        <w:rPr>
          <w:rFonts w:ascii="Times New Roman" w:hAnsi="Times New Roman" w:cs="Times New Roman"/>
          <w:b/>
          <w:sz w:val="40"/>
          <w:szCs w:val="28"/>
        </w:rPr>
        <w:t>11-19-21</w:t>
      </w:r>
      <w:r w:rsidR="00935D4E" w:rsidRPr="00935D4E">
        <w:rPr>
          <w:rFonts w:ascii="Times New Roman" w:hAnsi="Times New Roman" w:cs="Times New Roman"/>
          <w:b/>
          <w:sz w:val="40"/>
          <w:szCs w:val="28"/>
        </w:rPr>
        <w:t xml:space="preserve"> Wakulla Springs Alliance</w:t>
      </w:r>
      <w:r>
        <w:rPr>
          <w:rFonts w:ascii="Times New Roman" w:hAnsi="Times New Roman" w:cs="Times New Roman"/>
          <w:b/>
          <w:sz w:val="40"/>
          <w:szCs w:val="28"/>
        </w:rPr>
        <w:t xml:space="preserve"> Meeting Minutes</w:t>
      </w:r>
    </w:p>
    <w:p w14:paraId="333C196B" w14:textId="758AEF01" w:rsidR="00DE6633" w:rsidRPr="00B4738B" w:rsidRDefault="006F2C21" w:rsidP="00B4738B">
      <w:pPr>
        <w:spacing w:after="0" w:line="240" w:lineRule="auto"/>
        <w:jc w:val="center"/>
        <w:rPr>
          <w:rFonts w:ascii="Times New Roman" w:hAnsi="Times New Roman" w:cs="Times New Roman"/>
          <w:b/>
          <w:sz w:val="24"/>
          <w:szCs w:val="24"/>
        </w:rPr>
      </w:pPr>
      <w:r w:rsidRPr="00B4738B">
        <w:rPr>
          <w:rFonts w:ascii="Times New Roman" w:hAnsi="Times New Roman" w:cs="Times New Roman"/>
          <w:b/>
          <w:sz w:val="24"/>
          <w:szCs w:val="24"/>
        </w:rPr>
        <w:t xml:space="preserve">Zoom </w:t>
      </w:r>
      <w:r w:rsidR="00DE6633" w:rsidRPr="00B4738B">
        <w:rPr>
          <w:rFonts w:ascii="Times New Roman" w:hAnsi="Times New Roman" w:cs="Times New Roman"/>
          <w:b/>
          <w:sz w:val="24"/>
          <w:szCs w:val="24"/>
        </w:rPr>
        <w:t>Meeting Recording:</w:t>
      </w:r>
    </w:p>
    <w:p w14:paraId="2F53203A" w14:textId="01AF0973" w:rsidR="00DE6633" w:rsidRPr="00B4738B" w:rsidRDefault="001300C8" w:rsidP="00B4738B">
      <w:pPr>
        <w:spacing w:after="0" w:line="240" w:lineRule="auto"/>
        <w:jc w:val="center"/>
        <w:rPr>
          <w:rFonts w:ascii="Times New Roman" w:hAnsi="Times New Roman" w:cs="Times New Roman"/>
          <w:b/>
          <w:sz w:val="24"/>
          <w:szCs w:val="24"/>
        </w:rPr>
      </w:pPr>
      <w:hyperlink r:id="rId8" w:history="1">
        <w:r w:rsidR="00DE6633" w:rsidRPr="00B4738B">
          <w:rPr>
            <w:rStyle w:val="Hyperlink"/>
            <w:rFonts w:ascii="Times New Roman" w:hAnsi="Times New Roman" w:cs="Times New Roman"/>
            <w:b/>
            <w:sz w:val="24"/>
            <w:szCs w:val="24"/>
          </w:rPr>
          <w:t>https://fsu.zoom.us/rec/share/lV0D2DTcKcK92XtLg-3Y2iRUDFhM4WrLIxnlDw3_wNVp8EgsDudFtU42nssxrUih.IaL_DFDt9YmMInDQ</w:t>
        </w:r>
      </w:hyperlink>
      <w:r w:rsidR="00DE6633" w:rsidRPr="00B4738B">
        <w:rPr>
          <w:rFonts w:ascii="Times New Roman" w:hAnsi="Times New Roman" w:cs="Times New Roman"/>
          <w:b/>
          <w:sz w:val="24"/>
          <w:szCs w:val="24"/>
        </w:rPr>
        <w:t xml:space="preserve"> </w:t>
      </w:r>
    </w:p>
    <w:p w14:paraId="53BF2B5A" w14:textId="77777777" w:rsidR="00B4738B" w:rsidRDefault="00B4738B" w:rsidP="004D5734">
      <w:pPr>
        <w:tabs>
          <w:tab w:val="right" w:pos="540"/>
          <w:tab w:val="left" w:pos="720"/>
        </w:tabs>
        <w:spacing w:after="0" w:line="240" w:lineRule="auto"/>
        <w:ind w:left="720" w:hanging="727"/>
        <w:rPr>
          <w:rFonts w:ascii="Times New Roman" w:hAnsi="Times New Roman" w:cs="Times New Roman"/>
          <w:b/>
          <w:sz w:val="40"/>
          <w:szCs w:val="28"/>
        </w:rPr>
      </w:pPr>
    </w:p>
    <w:p w14:paraId="1A48E596" w14:textId="5F582638" w:rsidR="0052392A" w:rsidRPr="00A14E3A" w:rsidRDefault="00C301D7" w:rsidP="004D5734">
      <w:pPr>
        <w:tabs>
          <w:tab w:val="right" w:pos="540"/>
          <w:tab w:val="left" w:pos="720"/>
        </w:tabs>
        <w:spacing w:after="0" w:line="240" w:lineRule="auto"/>
        <w:ind w:left="720" w:hanging="727"/>
        <w:rPr>
          <w:rFonts w:ascii="Times New Roman" w:hAnsi="Times New Roman" w:cs="Times New Roman"/>
          <w:bCs/>
          <w:sz w:val="24"/>
          <w:szCs w:val="24"/>
        </w:rPr>
      </w:pPr>
      <w:r w:rsidRPr="00A14E3A">
        <w:rPr>
          <w:rFonts w:ascii="Times New Roman" w:hAnsi="Times New Roman" w:cs="Times New Roman"/>
          <w:b/>
          <w:sz w:val="24"/>
          <w:szCs w:val="24"/>
        </w:rPr>
        <w:t>Opening</w:t>
      </w:r>
    </w:p>
    <w:p w14:paraId="674C0664" w14:textId="04F4D89E" w:rsidR="00735605" w:rsidRPr="00735605" w:rsidRDefault="00C301D7" w:rsidP="00B4738B">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735605">
        <w:rPr>
          <w:rFonts w:ascii="Times New Roman" w:hAnsi="Times New Roman" w:cs="Times New Roman"/>
          <w:sz w:val="24"/>
          <w:szCs w:val="24"/>
        </w:rPr>
        <w:t>Welcome and introductions - Bob Deyle</w:t>
      </w:r>
      <w:r w:rsidR="00735605" w:rsidRPr="00735605">
        <w:rPr>
          <w:rFonts w:ascii="Times New Roman" w:hAnsi="Times New Roman" w:cs="Times New Roman"/>
          <w:sz w:val="24"/>
          <w:szCs w:val="24"/>
        </w:rPr>
        <w:t>, See Appendix B, participation list</w:t>
      </w:r>
    </w:p>
    <w:p w14:paraId="72CC3D18" w14:textId="2D6E95B3" w:rsidR="00C301D7" w:rsidRPr="00A14E3A" w:rsidRDefault="00C301D7" w:rsidP="00B4738B">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735605">
        <w:rPr>
          <w:rFonts w:ascii="Times New Roman" w:hAnsi="Times New Roman" w:cs="Times New Roman"/>
          <w:sz w:val="24"/>
          <w:szCs w:val="24"/>
        </w:rPr>
        <w:t>Agenda review</w:t>
      </w:r>
      <w:r w:rsidRPr="00A14E3A">
        <w:rPr>
          <w:rFonts w:ascii="Times New Roman" w:hAnsi="Times New Roman" w:cs="Times New Roman"/>
          <w:sz w:val="24"/>
          <w:szCs w:val="24"/>
        </w:rPr>
        <w:t xml:space="preserve"> - Bob Deyl</w:t>
      </w:r>
      <w:r w:rsidR="00147C35" w:rsidRPr="00A14E3A">
        <w:rPr>
          <w:rFonts w:ascii="Times New Roman" w:hAnsi="Times New Roman" w:cs="Times New Roman"/>
          <w:sz w:val="24"/>
          <w:szCs w:val="24"/>
        </w:rPr>
        <w:t>e</w:t>
      </w:r>
      <w:r w:rsidR="00735605">
        <w:rPr>
          <w:rFonts w:ascii="Times New Roman" w:hAnsi="Times New Roman" w:cs="Times New Roman"/>
          <w:sz w:val="24"/>
          <w:szCs w:val="24"/>
        </w:rPr>
        <w:t xml:space="preserve">, See Appendix A </w:t>
      </w:r>
    </w:p>
    <w:p w14:paraId="552C84DE" w14:textId="77777777" w:rsidR="00B4738B" w:rsidRDefault="00B4738B" w:rsidP="004D5734">
      <w:pPr>
        <w:tabs>
          <w:tab w:val="right" w:pos="540"/>
          <w:tab w:val="left" w:pos="720"/>
        </w:tabs>
        <w:spacing w:after="0" w:line="240" w:lineRule="auto"/>
        <w:ind w:left="720" w:hanging="727"/>
        <w:rPr>
          <w:rFonts w:ascii="Times New Roman" w:hAnsi="Times New Roman" w:cs="Times New Roman"/>
          <w:b/>
          <w:sz w:val="24"/>
          <w:szCs w:val="24"/>
        </w:rPr>
      </w:pPr>
    </w:p>
    <w:p w14:paraId="0AAC10DB" w14:textId="66757766" w:rsidR="0052392A" w:rsidRPr="00A14E3A" w:rsidRDefault="0004593C" w:rsidP="004D5734">
      <w:pPr>
        <w:tabs>
          <w:tab w:val="right" w:pos="540"/>
          <w:tab w:val="left" w:pos="720"/>
        </w:tabs>
        <w:spacing w:after="0" w:line="240" w:lineRule="auto"/>
        <w:ind w:left="720" w:hanging="727"/>
        <w:rPr>
          <w:rFonts w:ascii="Times New Roman" w:hAnsi="Times New Roman" w:cs="Times New Roman"/>
          <w:sz w:val="24"/>
          <w:szCs w:val="24"/>
        </w:rPr>
      </w:pPr>
      <w:r>
        <w:rPr>
          <w:rFonts w:ascii="Times New Roman" w:hAnsi="Times New Roman" w:cs="Times New Roman"/>
          <w:b/>
          <w:sz w:val="24"/>
          <w:szCs w:val="24"/>
        </w:rPr>
        <w:t>Octo</w:t>
      </w:r>
      <w:r w:rsidR="00A73D2A">
        <w:rPr>
          <w:rFonts w:ascii="Times New Roman" w:hAnsi="Times New Roman" w:cs="Times New Roman"/>
          <w:b/>
          <w:sz w:val="24"/>
          <w:szCs w:val="24"/>
        </w:rPr>
        <w:t>ber</w:t>
      </w:r>
      <w:r w:rsidR="00A76775" w:rsidRPr="00A14E3A">
        <w:rPr>
          <w:rFonts w:ascii="Times New Roman" w:hAnsi="Times New Roman" w:cs="Times New Roman"/>
          <w:b/>
          <w:sz w:val="24"/>
          <w:szCs w:val="24"/>
        </w:rPr>
        <w:t xml:space="preserve"> 2021 </w:t>
      </w:r>
      <w:r w:rsidR="0052392A" w:rsidRPr="00A14E3A">
        <w:rPr>
          <w:rFonts w:ascii="Times New Roman" w:hAnsi="Times New Roman" w:cs="Times New Roman"/>
          <w:b/>
          <w:bCs/>
          <w:sz w:val="24"/>
          <w:szCs w:val="24"/>
        </w:rPr>
        <w:t>minutes</w:t>
      </w:r>
      <w:r w:rsidR="0052392A" w:rsidRPr="00A14E3A">
        <w:rPr>
          <w:rFonts w:ascii="Times New Roman" w:hAnsi="Times New Roman" w:cs="Times New Roman"/>
          <w:sz w:val="24"/>
          <w:szCs w:val="24"/>
        </w:rPr>
        <w:t xml:space="preserve"> - </w:t>
      </w:r>
      <w:r w:rsidR="003C3BC9" w:rsidRPr="00A14E3A">
        <w:rPr>
          <w:rFonts w:ascii="Times New Roman" w:hAnsi="Times New Roman" w:cs="Times New Roman"/>
          <w:sz w:val="24"/>
          <w:szCs w:val="24"/>
        </w:rPr>
        <w:t>Tom Taylor</w:t>
      </w:r>
      <w:r w:rsidR="00B4738B">
        <w:rPr>
          <w:rFonts w:ascii="Times New Roman" w:hAnsi="Times New Roman" w:cs="Times New Roman"/>
          <w:sz w:val="24"/>
          <w:szCs w:val="24"/>
        </w:rPr>
        <w:t>, Approved unanimously</w:t>
      </w:r>
    </w:p>
    <w:p w14:paraId="55D5D19A" w14:textId="77777777" w:rsidR="00735605" w:rsidRDefault="00735605" w:rsidP="004D5734">
      <w:pPr>
        <w:tabs>
          <w:tab w:val="right" w:pos="540"/>
          <w:tab w:val="left" w:pos="720"/>
        </w:tabs>
        <w:spacing w:after="0" w:line="240" w:lineRule="auto"/>
        <w:ind w:left="720" w:hanging="727"/>
        <w:rPr>
          <w:rFonts w:ascii="Times New Roman" w:hAnsi="Times New Roman" w:cs="Times New Roman"/>
          <w:b/>
          <w:bCs/>
          <w:sz w:val="24"/>
          <w:szCs w:val="24"/>
        </w:rPr>
      </w:pPr>
    </w:p>
    <w:p w14:paraId="0309E00E" w14:textId="35BAAEEF" w:rsidR="0052392A" w:rsidRPr="00A14E3A" w:rsidRDefault="0004593C" w:rsidP="004D5734">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bCs/>
          <w:sz w:val="24"/>
          <w:szCs w:val="24"/>
        </w:rPr>
        <w:t>Octo</w:t>
      </w:r>
      <w:r w:rsidR="00A73D2A">
        <w:rPr>
          <w:rFonts w:ascii="Times New Roman" w:hAnsi="Times New Roman" w:cs="Times New Roman"/>
          <w:b/>
          <w:bCs/>
          <w:sz w:val="24"/>
          <w:szCs w:val="24"/>
        </w:rPr>
        <w:t xml:space="preserve">ber </w:t>
      </w:r>
      <w:r w:rsidR="00147C35" w:rsidRPr="00A14E3A">
        <w:rPr>
          <w:rFonts w:ascii="Times New Roman" w:hAnsi="Times New Roman" w:cs="Times New Roman"/>
          <w:b/>
          <w:bCs/>
          <w:sz w:val="24"/>
          <w:szCs w:val="24"/>
        </w:rPr>
        <w:t xml:space="preserve">2021 financial report </w:t>
      </w:r>
      <w:r w:rsidR="003C3BC9" w:rsidRPr="00A14E3A">
        <w:rPr>
          <w:rFonts w:ascii="Times New Roman" w:hAnsi="Times New Roman" w:cs="Times New Roman"/>
          <w:bCs/>
          <w:sz w:val="24"/>
          <w:szCs w:val="24"/>
        </w:rPr>
        <w:t>-</w:t>
      </w:r>
      <w:r w:rsidR="0052392A" w:rsidRPr="00A14E3A">
        <w:rPr>
          <w:rFonts w:ascii="Times New Roman" w:hAnsi="Times New Roman" w:cs="Times New Roman"/>
          <w:bCs/>
          <w:sz w:val="24"/>
          <w:szCs w:val="24"/>
        </w:rPr>
        <w:t xml:space="preserve"> </w:t>
      </w:r>
      <w:r w:rsidR="003C3BC9" w:rsidRPr="00A14E3A">
        <w:rPr>
          <w:rFonts w:ascii="Times New Roman" w:hAnsi="Times New Roman" w:cs="Times New Roman"/>
          <w:bCs/>
          <w:sz w:val="24"/>
          <w:szCs w:val="24"/>
        </w:rPr>
        <w:t>Jim Davis</w:t>
      </w:r>
      <w:r w:rsidR="00B4738B">
        <w:rPr>
          <w:rFonts w:ascii="Times New Roman" w:hAnsi="Times New Roman" w:cs="Times New Roman"/>
          <w:bCs/>
          <w:sz w:val="24"/>
          <w:szCs w:val="24"/>
        </w:rPr>
        <w:t>, See Appendix C</w:t>
      </w:r>
      <w:r w:rsidR="00735605">
        <w:rPr>
          <w:rFonts w:ascii="Times New Roman" w:hAnsi="Times New Roman" w:cs="Times New Roman"/>
          <w:bCs/>
          <w:sz w:val="24"/>
          <w:szCs w:val="24"/>
        </w:rPr>
        <w:t xml:space="preserve">, </w:t>
      </w:r>
      <w:r w:rsidR="00735605">
        <w:rPr>
          <w:rFonts w:ascii="Times New Roman" w:hAnsi="Times New Roman" w:cs="Times New Roman"/>
          <w:sz w:val="24"/>
          <w:szCs w:val="24"/>
        </w:rPr>
        <w:t>Approved unanimously</w:t>
      </w:r>
    </w:p>
    <w:p w14:paraId="7D2C5053" w14:textId="77777777" w:rsidR="00735605" w:rsidRDefault="00735605" w:rsidP="004D5734">
      <w:pPr>
        <w:tabs>
          <w:tab w:val="right" w:pos="540"/>
          <w:tab w:val="left" w:pos="720"/>
        </w:tabs>
        <w:spacing w:after="0" w:line="240" w:lineRule="auto"/>
        <w:ind w:left="720" w:hanging="727"/>
        <w:rPr>
          <w:rFonts w:ascii="Times New Roman" w:hAnsi="Times New Roman" w:cs="Times New Roman"/>
          <w:b/>
          <w:sz w:val="24"/>
          <w:szCs w:val="24"/>
        </w:rPr>
      </w:pPr>
      <w:bookmarkStart w:id="2" w:name="_Hlk68597245"/>
      <w:bookmarkEnd w:id="0"/>
    </w:p>
    <w:p w14:paraId="5F28FBC7" w14:textId="06D6E56E" w:rsidR="00362C21" w:rsidRDefault="0096763D" w:rsidP="004D5734">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Trends from </w:t>
      </w:r>
      <w:r w:rsidR="005F6177">
        <w:rPr>
          <w:rFonts w:ascii="Times New Roman" w:hAnsi="Times New Roman" w:cs="Times New Roman"/>
          <w:b/>
          <w:sz w:val="24"/>
          <w:szCs w:val="24"/>
        </w:rPr>
        <w:t>q</w:t>
      </w:r>
      <w:r>
        <w:rPr>
          <w:rFonts w:ascii="Times New Roman" w:hAnsi="Times New Roman" w:cs="Times New Roman"/>
          <w:b/>
          <w:sz w:val="24"/>
          <w:szCs w:val="24"/>
        </w:rPr>
        <w:t xml:space="preserve">uarterly </w:t>
      </w:r>
      <w:r w:rsidR="005F6177">
        <w:rPr>
          <w:rFonts w:ascii="Times New Roman" w:hAnsi="Times New Roman" w:cs="Times New Roman"/>
          <w:b/>
          <w:sz w:val="24"/>
          <w:szCs w:val="24"/>
        </w:rPr>
        <w:t>s</w:t>
      </w:r>
      <w:r>
        <w:rPr>
          <w:rFonts w:ascii="Times New Roman" w:hAnsi="Times New Roman" w:cs="Times New Roman"/>
          <w:b/>
          <w:sz w:val="24"/>
          <w:szCs w:val="24"/>
        </w:rPr>
        <w:t xml:space="preserve">ubmerged </w:t>
      </w:r>
      <w:r w:rsidR="005F6177">
        <w:rPr>
          <w:rFonts w:ascii="Times New Roman" w:hAnsi="Times New Roman" w:cs="Times New Roman"/>
          <w:b/>
          <w:sz w:val="24"/>
          <w:szCs w:val="24"/>
        </w:rPr>
        <w:t>a</w:t>
      </w:r>
      <w:r>
        <w:rPr>
          <w:rFonts w:ascii="Times New Roman" w:hAnsi="Times New Roman" w:cs="Times New Roman"/>
          <w:b/>
          <w:sz w:val="24"/>
          <w:szCs w:val="24"/>
        </w:rPr>
        <w:t xml:space="preserve">quatic </w:t>
      </w:r>
      <w:r w:rsidR="005F6177">
        <w:rPr>
          <w:rFonts w:ascii="Times New Roman" w:hAnsi="Times New Roman" w:cs="Times New Roman"/>
          <w:b/>
          <w:sz w:val="24"/>
          <w:szCs w:val="24"/>
        </w:rPr>
        <w:t>v</w:t>
      </w:r>
      <w:r>
        <w:rPr>
          <w:rFonts w:ascii="Times New Roman" w:hAnsi="Times New Roman" w:cs="Times New Roman"/>
          <w:b/>
          <w:sz w:val="24"/>
          <w:szCs w:val="24"/>
        </w:rPr>
        <w:t xml:space="preserve">egetation </w:t>
      </w:r>
      <w:r w:rsidR="005F6177">
        <w:rPr>
          <w:rFonts w:ascii="Times New Roman" w:hAnsi="Times New Roman" w:cs="Times New Roman"/>
          <w:b/>
          <w:sz w:val="24"/>
          <w:szCs w:val="24"/>
        </w:rPr>
        <w:t>s</w:t>
      </w:r>
      <w:r>
        <w:rPr>
          <w:rFonts w:ascii="Times New Roman" w:hAnsi="Times New Roman" w:cs="Times New Roman"/>
          <w:b/>
          <w:sz w:val="24"/>
          <w:szCs w:val="24"/>
        </w:rPr>
        <w:t xml:space="preserve">urvey - </w:t>
      </w:r>
      <w:r>
        <w:rPr>
          <w:rFonts w:ascii="Times New Roman" w:hAnsi="Times New Roman" w:cs="Times New Roman"/>
          <w:bCs/>
          <w:sz w:val="24"/>
          <w:szCs w:val="24"/>
        </w:rPr>
        <w:t>Bob Deyle</w:t>
      </w:r>
    </w:p>
    <w:p w14:paraId="3DCD0A24" w14:textId="2C856517" w:rsidR="00A62512" w:rsidRDefault="00735605" w:rsidP="00735605">
      <w:pPr>
        <w:pStyle w:val="ListParagraph"/>
        <w:numPr>
          <w:ilvl w:val="0"/>
          <w:numId w:val="9"/>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See most of the presentation using the Zoom Recording link above</w:t>
      </w:r>
      <w:r w:rsidR="00A62512" w:rsidRPr="00735605">
        <w:rPr>
          <w:rFonts w:ascii="Times New Roman" w:hAnsi="Times New Roman" w:cs="Times New Roman"/>
          <w:bCs/>
          <w:sz w:val="24"/>
          <w:szCs w:val="24"/>
        </w:rPr>
        <w:t>.</w:t>
      </w:r>
    </w:p>
    <w:p w14:paraId="1483FABA" w14:textId="147C5F27" w:rsidR="00EF5C46" w:rsidRDefault="00EF5C46" w:rsidP="00735605">
      <w:pPr>
        <w:pStyle w:val="ListParagraph"/>
        <w:numPr>
          <w:ilvl w:val="0"/>
          <w:numId w:val="9"/>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 of plant coverage of the river bottom declined significantly between 2013 and 2020. </w:t>
      </w:r>
    </w:p>
    <w:p w14:paraId="025B14F1" w14:textId="6191B25B" w:rsidR="00EF5C46" w:rsidRDefault="00EF5C46" w:rsidP="00735605">
      <w:pPr>
        <w:pStyle w:val="ListParagraph"/>
        <w:numPr>
          <w:ilvl w:val="0"/>
          <w:numId w:val="9"/>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There are apparent negative trends of algae and hydrilla coverage but they are not statistically significant. </w:t>
      </w:r>
    </w:p>
    <w:p w14:paraId="2D743AC1" w14:textId="776A9DD9" w:rsidR="00EF5C46" w:rsidRDefault="00EF5C46" w:rsidP="00735605">
      <w:pPr>
        <w:pStyle w:val="ListParagraph"/>
        <w:numPr>
          <w:ilvl w:val="0"/>
          <w:numId w:val="9"/>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Spring tape gras (Sagittaria Kurziana) does exhibit a significant positive trend. </w:t>
      </w:r>
    </w:p>
    <w:p w14:paraId="50367D40" w14:textId="4018F310" w:rsidR="00EF5C46" w:rsidRDefault="00EF5C46" w:rsidP="00735605">
      <w:pPr>
        <w:pStyle w:val="ListParagraph"/>
        <w:numPr>
          <w:ilvl w:val="0"/>
          <w:numId w:val="9"/>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 – Cal Jamison reported observing more growth and still a lot of bare areas. </w:t>
      </w:r>
    </w:p>
    <w:p w14:paraId="1831859B" w14:textId="7FFF7660" w:rsidR="00EF5C46" w:rsidRDefault="00253C1A" w:rsidP="00735605">
      <w:pPr>
        <w:pStyle w:val="ListParagraph"/>
        <w:numPr>
          <w:ilvl w:val="0"/>
          <w:numId w:val="9"/>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Manatees ate a lot of vegetation that resulted in scouring.  There is evidence that it is coming back. </w:t>
      </w:r>
    </w:p>
    <w:p w14:paraId="066D47E6" w14:textId="25ACD203" w:rsidR="00253C1A" w:rsidRDefault="00253C1A" w:rsidP="00735605">
      <w:pPr>
        <w:pStyle w:val="ListParagraph"/>
        <w:numPr>
          <w:ilvl w:val="0"/>
          <w:numId w:val="9"/>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There seems to be a link between reductions in hydrilla and increases in spring tape grasses. </w:t>
      </w:r>
    </w:p>
    <w:p w14:paraId="479606F1" w14:textId="1D01D4B6" w:rsidR="00253C1A" w:rsidRDefault="00B932F4" w:rsidP="00735605">
      <w:pPr>
        <w:pStyle w:val="ListParagraph"/>
        <w:numPr>
          <w:ilvl w:val="0"/>
          <w:numId w:val="9"/>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Health can be measured in the mass of the good vegetation. </w:t>
      </w:r>
    </w:p>
    <w:p w14:paraId="6A4A0229" w14:textId="2F9968DD" w:rsidR="00B932F4" w:rsidRDefault="00B932F4" w:rsidP="00735605">
      <w:pPr>
        <w:pStyle w:val="ListParagraph"/>
        <w:numPr>
          <w:ilvl w:val="0"/>
          <w:numId w:val="9"/>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There is some hydrilla where the manatees can reach it. </w:t>
      </w:r>
    </w:p>
    <w:p w14:paraId="2B58B064" w14:textId="53C11EA9" w:rsidR="00B932F4" w:rsidRDefault="00B932F4" w:rsidP="00735605">
      <w:pPr>
        <w:pStyle w:val="ListParagraph"/>
        <w:numPr>
          <w:ilvl w:val="0"/>
          <w:numId w:val="9"/>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There is no movement on replanting.  We are still talking with FWC to set up and monitor pilot sites. </w:t>
      </w:r>
    </w:p>
    <w:p w14:paraId="32C2237E" w14:textId="13E64925" w:rsidR="00B932F4" w:rsidRPr="00735605" w:rsidRDefault="00B932F4" w:rsidP="00735605">
      <w:pPr>
        <w:pStyle w:val="ListParagraph"/>
        <w:numPr>
          <w:ilvl w:val="0"/>
          <w:numId w:val="9"/>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quality of vegetation is a key measure for the BMAP. </w:t>
      </w:r>
    </w:p>
    <w:bookmarkEnd w:id="2"/>
    <w:p w14:paraId="7A00C580" w14:textId="77777777" w:rsidR="00735605" w:rsidRDefault="00735605" w:rsidP="004D5734">
      <w:pPr>
        <w:tabs>
          <w:tab w:val="right" w:pos="540"/>
          <w:tab w:val="left" w:pos="720"/>
        </w:tabs>
        <w:spacing w:after="0" w:line="240" w:lineRule="auto"/>
        <w:ind w:left="720" w:hanging="727"/>
        <w:rPr>
          <w:rFonts w:ascii="Times New Roman" w:hAnsi="Times New Roman" w:cs="Times New Roman"/>
          <w:b/>
          <w:sz w:val="24"/>
          <w:szCs w:val="24"/>
        </w:rPr>
      </w:pPr>
    </w:p>
    <w:p w14:paraId="1864ECEF" w14:textId="2B48830D" w:rsidR="0004593C" w:rsidRDefault="0004593C" w:rsidP="004D5734">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Update on </w:t>
      </w:r>
      <w:r w:rsidR="005F6177">
        <w:rPr>
          <w:rFonts w:ascii="Times New Roman" w:hAnsi="Times New Roman" w:cs="Times New Roman"/>
          <w:b/>
          <w:sz w:val="24"/>
          <w:szCs w:val="24"/>
        </w:rPr>
        <w:t>h</w:t>
      </w:r>
      <w:r>
        <w:rPr>
          <w:rFonts w:ascii="Times New Roman" w:hAnsi="Times New Roman" w:cs="Times New Roman"/>
          <w:b/>
          <w:sz w:val="24"/>
          <w:szCs w:val="24"/>
        </w:rPr>
        <w:t xml:space="preserve">azardous </w:t>
      </w:r>
      <w:r w:rsidR="005F6177">
        <w:rPr>
          <w:rFonts w:ascii="Times New Roman" w:hAnsi="Times New Roman" w:cs="Times New Roman"/>
          <w:b/>
          <w:sz w:val="24"/>
          <w:szCs w:val="24"/>
        </w:rPr>
        <w:t>a</w:t>
      </w:r>
      <w:r>
        <w:rPr>
          <w:rFonts w:ascii="Times New Roman" w:hAnsi="Times New Roman" w:cs="Times New Roman"/>
          <w:b/>
          <w:sz w:val="24"/>
          <w:szCs w:val="24"/>
        </w:rPr>
        <w:t xml:space="preserve">lgal </w:t>
      </w:r>
      <w:r w:rsidR="005F6177">
        <w:rPr>
          <w:rFonts w:ascii="Times New Roman" w:hAnsi="Times New Roman" w:cs="Times New Roman"/>
          <w:b/>
          <w:sz w:val="24"/>
          <w:szCs w:val="24"/>
        </w:rPr>
        <w:t>b</w:t>
      </w:r>
      <w:r>
        <w:rPr>
          <w:rFonts w:ascii="Times New Roman" w:hAnsi="Times New Roman" w:cs="Times New Roman"/>
          <w:b/>
          <w:sz w:val="24"/>
          <w:szCs w:val="24"/>
        </w:rPr>
        <w:t xml:space="preserve">loom </w:t>
      </w:r>
      <w:r w:rsidR="005F6177">
        <w:rPr>
          <w:rFonts w:ascii="Times New Roman" w:hAnsi="Times New Roman" w:cs="Times New Roman"/>
          <w:b/>
          <w:sz w:val="24"/>
          <w:szCs w:val="24"/>
        </w:rPr>
        <w:t>h</w:t>
      </w:r>
      <w:r>
        <w:rPr>
          <w:rFonts w:ascii="Times New Roman" w:hAnsi="Times New Roman" w:cs="Times New Roman"/>
          <w:b/>
          <w:sz w:val="24"/>
          <w:szCs w:val="24"/>
        </w:rPr>
        <w:t xml:space="preserve">arvesting </w:t>
      </w:r>
      <w:r w:rsidR="005F6177">
        <w:rPr>
          <w:rFonts w:ascii="Times New Roman" w:hAnsi="Times New Roman" w:cs="Times New Roman"/>
          <w:b/>
          <w:sz w:val="24"/>
          <w:szCs w:val="24"/>
        </w:rPr>
        <w:t>p</w:t>
      </w:r>
      <w:r>
        <w:rPr>
          <w:rFonts w:ascii="Times New Roman" w:hAnsi="Times New Roman" w:cs="Times New Roman"/>
          <w:b/>
          <w:sz w:val="24"/>
          <w:szCs w:val="24"/>
        </w:rPr>
        <w:t xml:space="preserve">ilot </w:t>
      </w:r>
      <w:r w:rsidR="005F6177">
        <w:rPr>
          <w:rFonts w:ascii="Times New Roman" w:hAnsi="Times New Roman" w:cs="Times New Roman"/>
          <w:b/>
          <w:sz w:val="24"/>
          <w:szCs w:val="24"/>
        </w:rPr>
        <w:t>p</w:t>
      </w:r>
      <w:r>
        <w:rPr>
          <w:rFonts w:ascii="Times New Roman" w:hAnsi="Times New Roman" w:cs="Times New Roman"/>
          <w:b/>
          <w:sz w:val="24"/>
          <w:szCs w:val="24"/>
        </w:rPr>
        <w:t xml:space="preserve">roject </w:t>
      </w:r>
      <w:r>
        <w:rPr>
          <w:rFonts w:ascii="Times New Roman" w:hAnsi="Times New Roman" w:cs="Times New Roman"/>
          <w:bCs/>
          <w:sz w:val="24"/>
          <w:szCs w:val="24"/>
        </w:rPr>
        <w:t xml:space="preserve">– </w:t>
      </w:r>
      <w:r w:rsidR="00FD05D6">
        <w:rPr>
          <w:rFonts w:ascii="Times New Roman" w:hAnsi="Times New Roman" w:cs="Times New Roman"/>
          <w:bCs/>
          <w:sz w:val="24"/>
          <w:szCs w:val="24"/>
        </w:rPr>
        <w:t>Carlos Herd</w:t>
      </w:r>
      <w:r>
        <w:rPr>
          <w:rFonts w:ascii="Times New Roman" w:hAnsi="Times New Roman" w:cs="Times New Roman"/>
          <w:bCs/>
          <w:sz w:val="24"/>
          <w:szCs w:val="24"/>
        </w:rPr>
        <w:t>, Northwest Florida Water Management District</w:t>
      </w:r>
    </w:p>
    <w:p w14:paraId="17D84585" w14:textId="0FB37399" w:rsidR="00FD05D6" w:rsidRDefault="00FD05D6" w:rsidP="00FD05D6">
      <w:pPr>
        <w:pStyle w:val="ListParagraph"/>
        <w:numPr>
          <w:ilvl w:val="0"/>
          <w:numId w:val="9"/>
        </w:numPr>
        <w:spacing w:after="0" w:line="240" w:lineRule="auto"/>
        <w:rPr>
          <w:rFonts w:ascii="Times New Roman" w:hAnsi="Times New Roman" w:cs="Times New Roman"/>
          <w:bCs/>
          <w:sz w:val="24"/>
          <w:szCs w:val="24"/>
        </w:rPr>
      </w:pPr>
      <w:r w:rsidRPr="00FD05D6">
        <w:rPr>
          <w:rFonts w:ascii="Times New Roman" w:hAnsi="Times New Roman" w:cs="Times New Roman"/>
          <w:bCs/>
          <w:sz w:val="24"/>
          <w:szCs w:val="24"/>
        </w:rPr>
        <w:t xml:space="preserve">Lake Munson did not have an algal bloom so the contractors moved the equipment to a lake in Apalachee Regional Park and it is functioning. </w:t>
      </w:r>
    </w:p>
    <w:p w14:paraId="726671B9" w14:textId="0365C2C1" w:rsidR="00FD05D6" w:rsidRDefault="00266725" w:rsidP="00FD05D6">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technology</w:t>
      </w:r>
      <w:r w:rsidR="00FD05D6">
        <w:rPr>
          <w:rFonts w:ascii="Times New Roman" w:hAnsi="Times New Roman" w:cs="Times New Roman"/>
          <w:bCs/>
          <w:sz w:val="24"/>
          <w:szCs w:val="24"/>
        </w:rPr>
        <w:t xml:space="preserve"> is working well. </w:t>
      </w:r>
    </w:p>
    <w:p w14:paraId="61E9E0E1" w14:textId="0646AB95" w:rsidR="00FD05D6" w:rsidRDefault="00FD05D6" w:rsidP="00FD05D6">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The Governor released the </w:t>
      </w:r>
      <w:r w:rsidR="00B27283">
        <w:rPr>
          <w:rFonts w:ascii="Times New Roman" w:hAnsi="Times New Roman" w:cs="Times New Roman"/>
          <w:bCs/>
          <w:sz w:val="24"/>
          <w:szCs w:val="24"/>
        </w:rPr>
        <w:t xml:space="preserve">2022 </w:t>
      </w:r>
      <w:r>
        <w:rPr>
          <w:rFonts w:ascii="Times New Roman" w:hAnsi="Times New Roman" w:cs="Times New Roman"/>
          <w:bCs/>
          <w:sz w:val="24"/>
          <w:szCs w:val="24"/>
        </w:rPr>
        <w:t>budget wi</w:t>
      </w:r>
      <w:r w:rsidR="00B27283">
        <w:rPr>
          <w:rFonts w:ascii="Times New Roman" w:hAnsi="Times New Roman" w:cs="Times New Roman"/>
          <w:bCs/>
          <w:sz w:val="24"/>
          <w:szCs w:val="24"/>
        </w:rPr>
        <w:t>th</w:t>
      </w:r>
      <w:r>
        <w:rPr>
          <w:rFonts w:ascii="Times New Roman" w:hAnsi="Times New Roman" w:cs="Times New Roman"/>
          <w:bCs/>
          <w:sz w:val="24"/>
          <w:szCs w:val="24"/>
        </w:rPr>
        <w:t xml:space="preserve"> a lot of </w:t>
      </w:r>
      <w:r w:rsidR="00B27283">
        <w:rPr>
          <w:rFonts w:ascii="Times New Roman" w:hAnsi="Times New Roman" w:cs="Times New Roman"/>
          <w:bCs/>
          <w:sz w:val="24"/>
          <w:szCs w:val="24"/>
        </w:rPr>
        <w:t xml:space="preserve">springs </w:t>
      </w:r>
      <w:r>
        <w:rPr>
          <w:rFonts w:ascii="Times New Roman" w:hAnsi="Times New Roman" w:cs="Times New Roman"/>
          <w:bCs/>
          <w:sz w:val="24"/>
          <w:szCs w:val="24"/>
        </w:rPr>
        <w:t>funding</w:t>
      </w:r>
      <w:r w:rsidR="00B27283">
        <w:rPr>
          <w:rFonts w:ascii="Times New Roman" w:hAnsi="Times New Roman" w:cs="Times New Roman"/>
          <w:bCs/>
          <w:sz w:val="24"/>
          <w:szCs w:val="24"/>
        </w:rPr>
        <w:t>;</w:t>
      </w:r>
      <w:r>
        <w:rPr>
          <w:rFonts w:ascii="Times New Roman" w:hAnsi="Times New Roman" w:cs="Times New Roman"/>
          <w:bCs/>
          <w:sz w:val="24"/>
          <w:szCs w:val="24"/>
        </w:rPr>
        <w:t xml:space="preserve"> around $22 million</w:t>
      </w:r>
      <w:r w:rsidR="00B27283">
        <w:rPr>
          <w:rFonts w:ascii="Times New Roman" w:hAnsi="Times New Roman" w:cs="Times New Roman"/>
          <w:bCs/>
          <w:sz w:val="24"/>
          <w:szCs w:val="24"/>
        </w:rPr>
        <w:t xml:space="preserve"> for the Northwest District</w:t>
      </w:r>
      <w:r>
        <w:rPr>
          <w:rFonts w:ascii="Times New Roman" w:hAnsi="Times New Roman" w:cs="Times New Roman"/>
          <w:bCs/>
          <w:sz w:val="24"/>
          <w:szCs w:val="24"/>
        </w:rPr>
        <w:t xml:space="preserve">. All projects proposed </w:t>
      </w:r>
      <w:r w:rsidR="00B27283">
        <w:rPr>
          <w:rFonts w:ascii="Times New Roman" w:hAnsi="Times New Roman" w:cs="Times New Roman"/>
          <w:bCs/>
          <w:sz w:val="24"/>
          <w:szCs w:val="24"/>
        </w:rPr>
        <w:t xml:space="preserve">in 2021 </w:t>
      </w:r>
      <w:r>
        <w:rPr>
          <w:rFonts w:ascii="Times New Roman" w:hAnsi="Times New Roman" w:cs="Times New Roman"/>
          <w:bCs/>
          <w:sz w:val="24"/>
          <w:szCs w:val="24"/>
        </w:rPr>
        <w:t xml:space="preserve">were funded. </w:t>
      </w:r>
    </w:p>
    <w:p w14:paraId="2D9FE2B0" w14:textId="456C4FCB" w:rsidR="00266725" w:rsidRDefault="00266725" w:rsidP="00FD05D6">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We should be proposing projects for the next cycle. </w:t>
      </w:r>
    </w:p>
    <w:p w14:paraId="62723CDF" w14:textId="77777777" w:rsidR="00FD05D6" w:rsidRPr="00FD05D6" w:rsidRDefault="00FD05D6" w:rsidP="00FD05D6">
      <w:pPr>
        <w:spacing w:after="0" w:line="240" w:lineRule="auto"/>
        <w:rPr>
          <w:rFonts w:ascii="Times New Roman" w:hAnsi="Times New Roman" w:cs="Times New Roman"/>
          <w:bCs/>
          <w:sz w:val="24"/>
          <w:szCs w:val="24"/>
        </w:rPr>
      </w:pPr>
    </w:p>
    <w:p w14:paraId="7F26093C" w14:textId="77777777" w:rsidR="007722B5" w:rsidRPr="007722B5" w:rsidRDefault="007722B5" w:rsidP="007722B5">
      <w:pPr>
        <w:spacing w:after="0" w:line="240" w:lineRule="auto"/>
        <w:rPr>
          <w:rFonts w:ascii="Times New Roman" w:hAnsi="Times New Roman" w:cs="Times New Roman"/>
          <w:bCs/>
          <w:sz w:val="24"/>
          <w:szCs w:val="24"/>
        </w:rPr>
      </w:pPr>
      <w:r w:rsidRPr="007722B5">
        <w:rPr>
          <w:rFonts w:ascii="Times New Roman" w:hAnsi="Times New Roman" w:cs="Times New Roman"/>
          <w:b/>
          <w:sz w:val="24"/>
          <w:szCs w:val="24"/>
        </w:rPr>
        <w:t>Legislative update</w:t>
      </w:r>
      <w:r>
        <w:rPr>
          <w:rFonts w:ascii="Times New Roman" w:hAnsi="Times New Roman" w:cs="Times New Roman"/>
          <w:bCs/>
          <w:sz w:val="24"/>
          <w:szCs w:val="24"/>
        </w:rPr>
        <w:t xml:space="preserve"> – Ryan Smart</w:t>
      </w:r>
    </w:p>
    <w:p w14:paraId="713D37C2" w14:textId="77777777" w:rsidR="007722B5" w:rsidRDefault="007722B5" w:rsidP="007722B5">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Bills have to be filed by Dec. 1 </w:t>
      </w:r>
    </w:p>
    <w:p w14:paraId="5490FC25" w14:textId="77777777" w:rsidR="007722B5" w:rsidRDefault="007722B5" w:rsidP="007722B5">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Jan 11 to Mar 11 Session. </w:t>
      </w:r>
    </w:p>
    <w:p w14:paraId="5925FC38" w14:textId="77777777" w:rsidR="007722B5" w:rsidRDefault="007722B5" w:rsidP="007722B5">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This is an election year</w:t>
      </w:r>
    </w:p>
    <w:p w14:paraId="2149D5F3" w14:textId="0BF419F8" w:rsidR="007722B5" w:rsidRDefault="007722B5" w:rsidP="007722B5">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SB 832</w:t>
      </w:r>
      <w:r w:rsidR="008E06EC">
        <w:rPr>
          <w:rFonts w:ascii="Times New Roman" w:hAnsi="Times New Roman" w:cs="Times New Roman"/>
          <w:bCs/>
          <w:sz w:val="24"/>
          <w:szCs w:val="24"/>
        </w:rPr>
        <w:t>,</w:t>
      </w:r>
      <w:r>
        <w:rPr>
          <w:rFonts w:ascii="Times New Roman" w:hAnsi="Times New Roman" w:cs="Times New Roman"/>
          <w:bCs/>
          <w:sz w:val="24"/>
          <w:szCs w:val="24"/>
        </w:rPr>
        <w:t xml:space="preserve"> the blue green </w:t>
      </w:r>
      <w:r w:rsidR="00B27283">
        <w:rPr>
          <w:rFonts w:ascii="Times New Roman" w:hAnsi="Times New Roman" w:cs="Times New Roman"/>
          <w:bCs/>
          <w:sz w:val="24"/>
          <w:szCs w:val="24"/>
        </w:rPr>
        <w:t>a</w:t>
      </w:r>
      <w:r>
        <w:rPr>
          <w:rFonts w:ascii="Times New Roman" w:hAnsi="Times New Roman" w:cs="Times New Roman"/>
          <w:bCs/>
          <w:sz w:val="24"/>
          <w:szCs w:val="24"/>
        </w:rPr>
        <w:t xml:space="preserve">lgae bill, was watered down last year and has been refiled. The </w:t>
      </w:r>
      <w:r w:rsidR="0043261C">
        <w:rPr>
          <w:rFonts w:ascii="Times New Roman" w:hAnsi="Times New Roman" w:cs="Times New Roman"/>
          <w:bCs/>
          <w:sz w:val="24"/>
          <w:szCs w:val="24"/>
        </w:rPr>
        <w:t>Blue-Green Algae Task F</w:t>
      </w:r>
      <w:r>
        <w:rPr>
          <w:rFonts w:ascii="Times New Roman" w:hAnsi="Times New Roman" w:cs="Times New Roman"/>
          <w:bCs/>
          <w:sz w:val="24"/>
          <w:szCs w:val="24"/>
        </w:rPr>
        <w:t xml:space="preserve">orce is </w:t>
      </w:r>
      <w:r w:rsidR="0043261C">
        <w:rPr>
          <w:rFonts w:ascii="Times New Roman" w:hAnsi="Times New Roman" w:cs="Times New Roman"/>
          <w:bCs/>
          <w:sz w:val="24"/>
          <w:szCs w:val="24"/>
        </w:rPr>
        <w:t xml:space="preserve">staffed by </w:t>
      </w:r>
      <w:r>
        <w:rPr>
          <w:rFonts w:ascii="Times New Roman" w:hAnsi="Times New Roman" w:cs="Times New Roman"/>
          <w:bCs/>
          <w:sz w:val="24"/>
          <w:szCs w:val="24"/>
        </w:rPr>
        <w:t xml:space="preserve">DEP. </w:t>
      </w:r>
    </w:p>
    <w:p w14:paraId="28A18A72" w14:textId="77777777" w:rsidR="007722B5" w:rsidRDefault="007722B5" w:rsidP="007722B5">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SB 904 Climate resiliency added to BMPs and adds administrative enforcement fines. </w:t>
      </w:r>
    </w:p>
    <w:p w14:paraId="5848EF9C" w14:textId="77777777" w:rsidR="007722B5" w:rsidRDefault="007722B5" w:rsidP="007722B5">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SB 198 deals with wetlands and may be applied to sea grasses. There may be some replanting.</w:t>
      </w:r>
    </w:p>
    <w:p w14:paraId="011D165B" w14:textId="77777777" w:rsidR="007722B5" w:rsidRDefault="007722B5" w:rsidP="007722B5">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SB 834 deals with algae cleanup. </w:t>
      </w:r>
    </w:p>
    <w:p w14:paraId="53EF5D00" w14:textId="77777777" w:rsidR="007722B5" w:rsidRDefault="007722B5" w:rsidP="007722B5">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Bottled water excise tax is proposed with money going to septic to sewer conversion. </w:t>
      </w:r>
    </w:p>
    <w:p w14:paraId="20CFAED5" w14:textId="77777777" w:rsidR="007722B5" w:rsidRDefault="007722B5" w:rsidP="007722B5">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6003 addresses mining. </w:t>
      </w:r>
    </w:p>
    <w:p w14:paraId="5A72DA8C" w14:textId="4EEDE152" w:rsidR="007722B5" w:rsidRDefault="008E06EC" w:rsidP="007722B5">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There is a b</w:t>
      </w:r>
      <w:r w:rsidR="007722B5">
        <w:rPr>
          <w:rFonts w:ascii="Times New Roman" w:hAnsi="Times New Roman" w:cs="Times New Roman"/>
          <w:bCs/>
          <w:sz w:val="24"/>
          <w:szCs w:val="24"/>
        </w:rPr>
        <w:t xml:space="preserve">ill to restore the </w:t>
      </w:r>
      <w:r>
        <w:rPr>
          <w:rFonts w:ascii="Times New Roman" w:hAnsi="Times New Roman" w:cs="Times New Roman"/>
          <w:bCs/>
          <w:sz w:val="24"/>
          <w:szCs w:val="24"/>
        </w:rPr>
        <w:t>Ockl</w:t>
      </w:r>
      <w:r w:rsidR="007722B5">
        <w:rPr>
          <w:rFonts w:ascii="Times New Roman" w:hAnsi="Times New Roman" w:cs="Times New Roman"/>
          <w:bCs/>
          <w:sz w:val="24"/>
          <w:szCs w:val="24"/>
        </w:rPr>
        <w:t xml:space="preserve">awaha </w:t>
      </w:r>
      <w:r>
        <w:rPr>
          <w:rFonts w:ascii="Times New Roman" w:hAnsi="Times New Roman" w:cs="Times New Roman"/>
          <w:bCs/>
          <w:sz w:val="24"/>
          <w:szCs w:val="24"/>
        </w:rPr>
        <w:t>R</w:t>
      </w:r>
      <w:r w:rsidR="007722B5">
        <w:rPr>
          <w:rFonts w:ascii="Times New Roman" w:hAnsi="Times New Roman" w:cs="Times New Roman"/>
          <w:bCs/>
          <w:sz w:val="24"/>
          <w:szCs w:val="24"/>
        </w:rPr>
        <w:t>iver</w:t>
      </w:r>
    </w:p>
    <w:p w14:paraId="03371D68" w14:textId="77777777" w:rsidR="007722B5" w:rsidRDefault="007722B5" w:rsidP="007722B5">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Another bill will address outstanding Florida springs. </w:t>
      </w:r>
    </w:p>
    <w:p w14:paraId="746FCB83" w14:textId="7852B9B9" w:rsidR="007722B5" w:rsidRDefault="007722B5" w:rsidP="007722B5">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There is a request for $400,000 for Fred George Wetlands regrading plus $400,000 matching local funds.</w:t>
      </w:r>
    </w:p>
    <w:p w14:paraId="7FDF4B49" w14:textId="77777777" w:rsidR="007722B5" w:rsidRDefault="007722B5" w:rsidP="007722B5">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Significant funds are proposed for Everglades and springs. </w:t>
      </w:r>
    </w:p>
    <w:p w14:paraId="3458399D" w14:textId="77777777" w:rsidR="007722B5" w:rsidRPr="00266725" w:rsidRDefault="007722B5" w:rsidP="007722B5">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No funds are proposed for FL Forever. </w:t>
      </w:r>
    </w:p>
    <w:p w14:paraId="1EA61391" w14:textId="77777777" w:rsidR="007722B5" w:rsidRDefault="007722B5" w:rsidP="004D5734">
      <w:pPr>
        <w:tabs>
          <w:tab w:val="right" w:pos="540"/>
          <w:tab w:val="left" w:pos="720"/>
        </w:tabs>
        <w:spacing w:after="0" w:line="240" w:lineRule="auto"/>
        <w:ind w:left="720" w:hanging="727"/>
        <w:rPr>
          <w:rFonts w:ascii="Times New Roman" w:hAnsi="Times New Roman" w:cs="Times New Roman"/>
          <w:b/>
          <w:sz w:val="24"/>
          <w:szCs w:val="24"/>
        </w:rPr>
      </w:pPr>
    </w:p>
    <w:p w14:paraId="48FFCF40" w14:textId="37A70CE2" w:rsidR="00E56D54" w:rsidRDefault="00E56D54" w:rsidP="004D5734">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Florida Springs Council appeal re ALJ BMAP challenge decision </w:t>
      </w:r>
      <w:r>
        <w:rPr>
          <w:rFonts w:ascii="Times New Roman" w:hAnsi="Times New Roman" w:cs="Times New Roman"/>
          <w:bCs/>
          <w:sz w:val="24"/>
          <w:szCs w:val="24"/>
        </w:rPr>
        <w:t>- Ryan Smart</w:t>
      </w:r>
    </w:p>
    <w:p w14:paraId="42E161A9" w14:textId="77777777" w:rsidR="003C39BE" w:rsidRDefault="007722B5" w:rsidP="003C39BE">
      <w:pPr>
        <w:pStyle w:val="ListParagraph"/>
        <w:numPr>
          <w:ilvl w:val="0"/>
          <w:numId w:val="9"/>
        </w:numPr>
        <w:tabs>
          <w:tab w:val="left" w:pos="720"/>
        </w:tabs>
        <w:spacing w:after="0" w:line="240" w:lineRule="auto"/>
        <w:rPr>
          <w:rFonts w:ascii="Times New Roman" w:hAnsi="Times New Roman" w:cs="Times New Roman"/>
          <w:bCs/>
          <w:sz w:val="24"/>
          <w:szCs w:val="24"/>
        </w:rPr>
      </w:pPr>
      <w:r w:rsidRPr="003C39BE">
        <w:rPr>
          <w:rFonts w:ascii="Times New Roman" w:hAnsi="Times New Roman" w:cs="Times New Roman"/>
          <w:bCs/>
          <w:sz w:val="24"/>
          <w:szCs w:val="24"/>
        </w:rPr>
        <w:t xml:space="preserve">While the Wakulla Spring BMAP is not directly covered by this suit, it could benefit. </w:t>
      </w:r>
    </w:p>
    <w:p w14:paraId="15407AC5" w14:textId="7D37A442" w:rsidR="003C39BE" w:rsidRDefault="007722B5" w:rsidP="003C39BE">
      <w:pPr>
        <w:pStyle w:val="ListParagraph"/>
        <w:numPr>
          <w:ilvl w:val="0"/>
          <w:numId w:val="9"/>
        </w:numPr>
        <w:tabs>
          <w:tab w:val="left" w:pos="720"/>
        </w:tabs>
        <w:spacing w:after="0" w:line="240" w:lineRule="auto"/>
        <w:rPr>
          <w:rFonts w:ascii="Times New Roman" w:hAnsi="Times New Roman" w:cs="Times New Roman"/>
          <w:bCs/>
          <w:sz w:val="24"/>
          <w:szCs w:val="24"/>
        </w:rPr>
      </w:pPr>
      <w:r w:rsidRPr="003C39BE">
        <w:rPr>
          <w:rFonts w:ascii="Times New Roman" w:hAnsi="Times New Roman" w:cs="Times New Roman"/>
          <w:bCs/>
          <w:sz w:val="24"/>
          <w:szCs w:val="24"/>
        </w:rPr>
        <w:t>W</w:t>
      </w:r>
      <w:r w:rsidR="0043261C">
        <w:rPr>
          <w:rFonts w:ascii="Times New Roman" w:hAnsi="Times New Roman" w:cs="Times New Roman"/>
          <w:bCs/>
          <w:sz w:val="24"/>
          <w:szCs w:val="24"/>
        </w:rPr>
        <w:t>SA</w:t>
      </w:r>
      <w:r w:rsidRPr="003C39BE">
        <w:rPr>
          <w:rFonts w:ascii="Times New Roman" w:hAnsi="Times New Roman" w:cs="Times New Roman"/>
          <w:bCs/>
          <w:sz w:val="24"/>
          <w:szCs w:val="24"/>
        </w:rPr>
        <w:t xml:space="preserve"> ha</w:t>
      </w:r>
      <w:r w:rsidR="0043261C">
        <w:rPr>
          <w:rFonts w:ascii="Times New Roman" w:hAnsi="Times New Roman" w:cs="Times New Roman"/>
          <w:bCs/>
          <w:sz w:val="24"/>
          <w:szCs w:val="24"/>
        </w:rPr>
        <w:t>s</w:t>
      </w:r>
      <w:r w:rsidRPr="003C39BE">
        <w:rPr>
          <w:rFonts w:ascii="Times New Roman" w:hAnsi="Times New Roman" w:cs="Times New Roman"/>
          <w:bCs/>
          <w:sz w:val="24"/>
          <w:szCs w:val="24"/>
        </w:rPr>
        <w:t xml:space="preserve"> seen first-hand some of the pitfalls with agricultural BMPs. </w:t>
      </w:r>
    </w:p>
    <w:p w14:paraId="345FAD4D" w14:textId="0F8FD856" w:rsidR="007722B5" w:rsidRPr="003C39BE" w:rsidRDefault="007722B5" w:rsidP="003C39BE">
      <w:pPr>
        <w:pStyle w:val="ListParagraph"/>
        <w:numPr>
          <w:ilvl w:val="0"/>
          <w:numId w:val="9"/>
        </w:numPr>
        <w:tabs>
          <w:tab w:val="left" w:pos="720"/>
        </w:tabs>
        <w:spacing w:after="0" w:line="240" w:lineRule="auto"/>
        <w:rPr>
          <w:rFonts w:ascii="Times New Roman" w:hAnsi="Times New Roman" w:cs="Times New Roman"/>
          <w:bCs/>
          <w:sz w:val="24"/>
          <w:szCs w:val="24"/>
        </w:rPr>
      </w:pPr>
      <w:r w:rsidRPr="003C39BE">
        <w:rPr>
          <w:rFonts w:ascii="Times New Roman" w:hAnsi="Times New Roman" w:cs="Times New Roman"/>
          <w:bCs/>
          <w:sz w:val="24"/>
          <w:szCs w:val="24"/>
        </w:rPr>
        <w:t>W</w:t>
      </w:r>
      <w:r w:rsidR="0043261C">
        <w:rPr>
          <w:rFonts w:ascii="Times New Roman" w:hAnsi="Times New Roman" w:cs="Times New Roman"/>
          <w:bCs/>
          <w:sz w:val="24"/>
          <w:szCs w:val="24"/>
        </w:rPr>
        <w:t>SA</w:t>
      </w:r>
      <w:r w:rsidRPr="003C39BE">
        <w:rPr>
          <w:rFonts w:ascii="Times New Roman" w:hAnsi="Times New Roman" w:cs="Times New Roman"/>
          <w:bCs/>
          <w:sz w:val="24"/>
          <w:szCs w:val="24"/>
        </w:rPr>
        <w:t xml:space="preserve"> raised the issues of not accounting for future growth and lack of enforceable assignments of load reductions in our critiques of the Wakulla BMAP.</w:t>
      </w:r>
    </w:p>
    <w:p w14:paraId="63AF0A78" w14:textId="4091E825" w:rsidR="007722B5" w:rsidRPr="00120D73" w:rsidRDefault="007722B5" w:rsidP="007722B5">
      <w:pPr>
        <w:pStyle w:val="ListParagraph"/>
        <w:numPr>
          <w:ilvl w:val="0"/>
          <w:numId w:val="9"/>
        </w:numPr>
        <w:tabs>
          <w:tab w:val="left" w:pos="720"/>
        </w:tabs>
        <w:spacing w:after="0" w:line="240" w:lineRule="auto"/>
        <w:rPr>
          <w:rFonts w:ascii="Times New Roman" w:hAnsi="Times New Roman" w:cs="Times New Roman"/>
          <w:bCs/>
          <w:sz w:val="24"/>
          <w:szCs w:val="24"/>
        </w:rPr>
      </w:pPr>
      <w:r w:rsidRPr="00120D73">
        <w:rPr>
          <w:rFonts w:ascii="Times New Roman" w:hAnsi="Times New Roman" w:cs="Times New Roman"/>
          <w:bCs/>
          <w:sz w:val="24"/>
          <w:szCs w:val="24"/>
        </w:rPr>
        <w:t xml:space="preserve">SB 552 created BMAPs. </w:t>
      </w:r>
      <w:r w:rsidR="0043261C">
        <w:rPr>
          <w:rFonts w:ascii="Times New Roman" w:hAnsi="Times New Roman" w:cs="Times New Roman"/>
          <w:bCs/>
          <w:sz w:val="24"/>
          <w:szCs w:val="24"/>
        </w:rPr>
        <w:t>FSC</w:t>
      </w:r>
      <w:r w:rsidRPr="00120D73">
        <w:rPr>
          <w:rFonts w:ascii="Times New Roman" w:hAnsi="Times New Roman" w:cs="Times New Roman"/>
          <w:bCs/>
          <w:sz w:val="24"/>
          <w:szCs w:val="24"/>
        </w:rPr>
        <w:t xml:space="preserve"> challenged several BMAPS, not WS and the ALJ ruling was not favorable. We are appealing. </w:t>
      </w:r>
    </w:p>
    <w:p w14:paraId="4D318E49" w14:textId="77777777" w:rsidR="007722B5" w:rsidRPr="00120D73" w:rsidRDefault="007722B5" w:rsidP="007722B5">
      <w:pPr>
        <w:pStyle w:val="ListParagraph"/>
        <w:numPr>
          <w:ilvl w:val="0"/>
          <w:numId w:val="9"/>
        </w:numPr>
        <w:tabs>
          <w:tab w:val="left" w:pos="720"/>
        </w:tabs>
        <w:spacing w:after="0" w:line="240" w:lineRule="auto"/>
        <w:rPr>
          <w:rFonts w:ascii="Times New Roman" w:hAnsi="Times New Roman" w:cs="Times New Roman"/>
          <w:bCs/>
          <w:sz w:val="24"/>
          <w:szCs w:val="24"/>
        </w:rPr>
      </w:pPr>
      <w:r w:rsidRPr="00120D73">
        <w:rPr>
          <w:rFonts w:ascii="Times New Roman" w:hAnsi="Times New Roman" w:cs="Times New Roman"/>
          <w:bCs/>
          <w:sz w:val="24"/>
          <w:szCs w:val="24"/>
        </w:rPr>
        <w:t xml:space="preserve">There is an assumption that there will be no increases in nutrient loading and other estimates are not realistic. We know that agriculture and livestock loads will increase. </w:t>
      </w:r>
    </w:p>
    <w:p w14:paraId="012C678E" w14:textId="77777777" w:rsidR="007722B5" w:rsidRDefault="007722B5" w:rsidP="007722B5">
      <w:pPr>
        <w:pStyle w:val="ListParagraph"/>
        <w:numPr>
          <w:ilvl w:val="0"/>
          <w:numId w:val="9"/>
        </w:numPr>
        <w:tabs>
          <w:tab w:val="left" w:pos="720"/>
        </w:tabs>
        <w:spacing w:after="0" w:line="240" w:lineRule="auto"/>
        <w:rPr>
          <w:rFonts w:ascii="Times New Roman" w:hAnsi="Times New Roman" w:cs="Times New Roman"/>
          <w:bCs/>
          <w:sz w:val="24"/>
          <w:szCs w:val="24"/>
        </w:rPr>
      </w:pPr>
      <w:r w:rsidRPr="00120D73">
        <w:rPr>
          <w:rFonts w:ascii="Times New Roman" w:hAnsi="Times New Roman" w:cs="Times New Roman"/>
          <w:bCs/>
          <w:sz w:val="24"/>
          <w:szCs w:val="24"/>
        </w:rPr>
        <w:t>There are other problems with the BMAPs</w:t>
      </w:r>
      <w:r>
        <w:rPr>
          <w:rFonts w:ascii="Times New Roman" w:hAnsi="Times New Roman" w:cs="Times New Roman"/>
          <w:bCs/>
          <w:sz w:val="24"/>
          <w:szCs w:val="24"/>
        </w:rPr>
        <w:t xml:space="preserve">. Ag loading reductions are essential and can’t be achieved with unverified BMPs. </w:t>
      </w:r>
    </w:p>
    <w:p w14:paraId="1F8D6EAE" w14:textId="2EEEC6F9" w:rsidR="007722B5" w:rsidRDefault="007722B5" w:rsidP="007722B5">
      <w:pPr>
        <w:pStyle w:val="ListParagraph"/>
        <w:numPr>
          <w:ilvl w:val="0"/>
          <w:numId w:val="9"/>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The BMAP proposed projects will only achieve 18-25% of the projected load</w:t>
      </w:r>
      <w:r w:rsidR="0043261C">
        <w:rPr>
          <w:rFonts w:ascii="Times New Roman" w:hAnsi="Times New Roman" w:cs="Times New Roman"/>
          <w:bCs/>
          <w:sz w:val="24"/>
          <w:szCs w:val="24"/>
        </w:rPr>
        <w:t xml:space="preserve"> reduction</w:t>
      </w:r>
      <w:r>
        <w:rPr>
          <w:rFonts w:ascii="Times New Roman" w:hAnsi="Times New Roman" w:cs="Times New Roman"/>
          <w:bCs/>
          <w:sz w:val="24"/>
          <w:szCs w:val="24"/>
        </w:rPr>
        <w:t>s</w:t>
      </w:r>
      <w:r w:rsidR="0043261C">
        <w:rPr>
          <w:rFonts w:ascii="Times New Roman" w:hAnsi="Times New Roman" w:cs="Times New Roman"/>
          <w:bCs/>
          <w:sz w:val="24"/>
          <w:szCs w:val="24"/>
        </w:rPr>
        <w:t xml:space="preserve"> needed</w:t>
      </w:r>
      <w:r>
        <w:rPr>
          <w:rFonts w:ascii="Times New Roman" w:hAnsi="Times New Roman" w:cs="Times New Roman"/>
          <w:bCs/>
          <w:sz w:val="24"/>
          <w:szCs w:val="24"/>
        </w:rPr>
        <w:t xml:space="preserve">. </w:t>
      </w:r>
    </w:p>
    <w:p w14:paraId="128E4B84" w14:textId="3226E7CE" w:rsidR="003C39BE" w:rsidRDefault="003C39BE" w:rsidP="007722B5">
      <w:pPr>
        <w:pStyle w:val="ListParagraph"/>
        <w:numPr>
          <w:ilvl w:val="0"/>
          <w:numId w:val="9"/>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The fish</w:t>
      </w:r>
      <w:r w:rsidR="003830CA">
        <w:rPr>
          <w:rFonts w:ascii="Times New Roman" w:hAnsi="Times New Roman" w:cs="Times New Roman"/>
          <w:bCs/>
          <w:sz w:val="24"/>
          <w:szCs w:val="24"/>
        </w:rPr>
        <w:t xml:space="preserve"> farm</w:t>
      </w:r>
      <w:r>
        <w:rPr>
          <w:rFonts w:ascii="Times New Roman" w:hAnsi="Times New Roman" w:cs="Times New Roman"/>
          <w:bCs/>
          <w:sz w:val="24"/>
          <w:szCs w:val="24"/>
        </w:rPr>
        <w:t xml:space="preserve"> and a poultry farm in the springshed helped </w:t>
      </w:r>
      <w:r w:rsidR="003830CA">
        <w:rPr>
          <w:rFonts w:ascii="Times New Roman" w:hAnsi="Times New Roman" w:cs="Times New Roman"/>
          <w:bCs/>
          <w:sz w:val="24"/>
          <w:szCs w:val="24"/>
        </w:rPr>
        <w:t>WSA</w:t>
      </w:r>
      <w:r>
        <w:rPr>
          <w:rFonts w:ascii="Times New Roman" w:hAnsi="Times New Roman" w:cs="Times New Roman"/>
          <w:bCs/>
          <w:sz w:val="24"/>
          <w:szCs w:val="24"/>
        </w:rPr>
        <w:t xml:space="preserve"> understand the limits of BMPs. </w:t>
      </w:r>
    </w:p>
    <w:p w14:paraId="6D2C7C61" w14:textId="3A63CC5F" w:rsidR="003C39BE" w:rsidRDefault="000E727B" w:rsidP="007722B5">
      <w:pPr>
        <w:pStyle w:val="ListParagraph"/>
        <w:numPr>
          <w:ilvl w:val="0"/>
          <w:numId w:val="9"/>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Maddy Hart with FDACS </w:t>
      </w:r>
      <w:r w:rsidR="003830CA">
        <w:rPr>
          <w:rFonts w:ascii="Times New Roman" w:hAnsi="Times New Roman" w:cs="Times New Roman"/>
          <w:bCs/>
          <w:sz w:val="24"/>
          <w:szCs w:val="24"/>
        </w:rPr>
        <w:t>O</w:t>
      </w:r>
      <w:r>
        <w:rPr>
          <w:rFonts w:ascii="Times New Roman" w:hAnsi="Times New Roman" w:cs="Times New Roman"/>
          <w:bCs/>
          <w:sz w:val="24"/>
          <w:szCs w:val="24"/>
        </w:rPr>
        <w:t xml:space="preserve">ffice of </w:t>
      </w:r>
      <w:r w:rsidR="003830CA">
        <w:rPr>
          <w:rFonts w:ascii="Times New Roman" w:hAnsi="Times New Roman" w:cs="Times New Roman"/>
          <w:bCs/>
          <w:sz w:val="24"/>
          <w:szCs w:val="24"/>
        </w:rPr>
        <w:t>W</w:t>
      </w:r>
      <w:r>
        <w:rPr>
          <w:rFonts w:ascii="Times New Roman" w:hAnsi="Times New Roman" w:cs="Times New Roman"/>
          <w:bCs/>
          <w:sz w:val="24"/>
          <w:szCs w:val="24"/>
        </w:rPr>
        <w:t xml:space="preserve">ater </w:t>
      </w:r>
      <w:r w:rsidR="003830CA">
        <w:rPr>
          <w:rFonts w:ascii="Times New Roman" w:hAnsi="Times New Roman" w:cs="Times New Roman"/>
          <w:bCs/>
          <w:sz w:val="24"/>
          <w:szCs w:val="24"/>
        </w:rPr>
        <w:t>P</w:t>
      </w:r>
      <w:r>
        <w:rPr>
          <w:rFonts w:ascii="Times New Roman" w:hAnsi="Times New Roman" w:cs="Times New Roman"/>
          <w:bCs/>
          <w:sz w:val="24"/>
          <w:szCs w:val="24"/>
        </w:rPr>
        <w:t>olicy clarified that the aquaculture division manages the BMPs for the fish farm. There is not a good link between local governments and state agencies.  State law keeps local governments from regulat</w:t>
      </w:r>
      <w:r w:rsidR="003830CA">
        <w:rPr>
          <w:rFonts w:ascii="Times New Roman" w:hAnsi="Times New Roman" w:cs="Times New Roman"/>
          <w:bCs/>
          <w:sz w:val="24"/>
          <w:szCs w:val="24"/>
        </w:rPr>
        <w:t>ing</w:t>
      </w:r>
      <w:r>
        <w:rPr>
          <w:rFonts w:ascii="Times New Roman" w:hAnsi="Times New Roman" w:cs="Times New Roman"/>
          <w:bCs/>
          <w:sz w:val="24"/>
          <w:szCs w:val="24"/>
        </w:rPr>
        <w:t xml:space="preserve"> </w:t>
      </w:r>
      <w:r w:rsidR="003830CA">
        <w:rPr>
          <w:rFonts w:ascii="Times New Roman" w:hAnsi="Times New Roman" w:cs="Times New Roman"/>
          <w:bCs/>
          <w:sz w:val="24"/>
          <w:szCs w:val="24"/>
        </w:rPr>
        <w:t xml:space="preserve">agricultural </w:t>
      </w:r>
      <w:r>
        <w:rPr>
          <w:rFonts w:ascii="Times New Roman" w:hAnsi="Times New Roman" w:cs="Times New Roman"/>
          <w:bCs/>
          <w:sz w:val="24"/>
          <w:szCs w:val="24"/>
        </w:rPr>
        <w:t>land</w:t>
      </w:r>
      <w:r w:rsidR="003830CA">
        <w:rPr>
          <w:rFonts w:ascii="Times New Roman" w:hAnsi="Times New Roman" w:cs="Times New Roman"/>
          <w:bCs/>
          <w:sz w:val="24"/>
          <w:szCs w:val="24"/>
        </w:rPr>
        <w:t xml:space="preserve"> uses</w:t>
      </w:r>
      <w:r>
        <w:rPr>
          <w:rFonts w:ascii="Times New Roman" w:hAnsi="Times New Roman" w:cs="Times New Roman"/>
          <w:bCs/>
          <w:sz w:val="24"/>
          <w:szCs w:val="24"/>
        </w:rPr>
        <w:t xml:space="preserve">. </w:t>
      </w:r>
    </w:p>
    <w:p w14:paraId="0FDBD69E" w14:textId="23655B51" w:rsidR="007722B5" w:rsidRDefault="007722B5" w:rsidP="007722B5">
      <w:pPr>
        <w:pStyle w:val="ListParagraph"/>
        <w:numPr>
          <w:ilvl w:val="0"/>
          <w:numId w:val="9"/>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FSC spen</w:t>
      </w:r>
      <w:r w:rsidR="003C39BE">
        <w:rPr>
          <w:rFonts w:ascii="Times New Roman" w:hAnsi="Times New Roman" w:cs="Times New Roman"/>
          <w:bCs/>
          <w:sz w:val="24"/>
          <w:szCs w:val="24"/>
        </w:rPr>
        <w:t>t</w:t>
      </w:r>
      <w:r>
        <w:rPr>
          <w:rFonts w:ascii="Times New Roman" w:hAnsi="Times New Roman" w:cs="Times New Roman"/>
          <w:bCs/>
          <w:sz w:val="24"/>
          <w:szCs w:val="24"/>
        </w:rPr>
        <w:t xml:space="preserve"> $150,000 on th</w:t>
      </w:r>
      <w:r w:rsidR="003830CA">
        <w:rPr>
          <w:rFonts w:ascii="Times New Roman" w:hAnsi="Times New Roman" w:cs="Times New Roman"/>
          <w:bCs/>
          <w:sz w:val="24"/>
          <w:szCs w:val="24"/>
        </w:rPr>
        <w:t>e law suit</w:t>
      </w:r>
      <w:r>
        <w:rPr>
          <w:rFonts w:ascii="Times New Roman" w:hAnsi="Times New Roman" w:cs="Times New Roman"/>
          <w:bCs/>
          <w:sz w:val="24"/>
          <w:szCs w:val="24"/>
        </w:rPr>
        <w:t xml:space="preserve"> and we need more money. </w:t>
      </w:r>
    </w:p>
    <w:p w14:paraId="3A2F3D16" w14:textId="358C1A96" w:rsidR="000E727B" w:rsidRPr="00120D73" w:rsidRDefault="005A36BD" w:rsidP="007722B5">
      <w:pPr>
        <w:pStyle w:val="ListParagraph"/>
        <w:numPr>
          <w:ilvl w:val="0"/>
          <w:numId w:val="9"/>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Individuals can go to the </w:t>
      </w:r>
      <w:hyperlink r:id="rId9" w:history="1">
        <w:r w:rsidRPr="005A36BD">
          <w:rPr>
            <w:rStyle w:val="Hyperlink"/>
            <w:rFonts w:ascii="Times New Roman" w:hAnsi="Times New Roman" w:cs="Times New Roman"/>
            <w:bCs/>
            <w:sz w:val="24"/>
            <w:szCs w:val="24"/>
          </w:rPr>
          <w:t>FL Springs Council website to make a donation</w:t>
        </w:r>
      </w:hyperlink>
      <w:r w:rsidR="008E7FC8">
        <w:rPr>
          <w:rFonts w:ascii="Times New Roman" w:hAnsi="Times New Roman" w:cs="Times New Roman"/>
          <w:bCs/>
          <w:sz w:val="24"/>
          <w:szCs w:val="24"/>
        </w:rPr>
        <w:t xml:space="preserve"> and specify it is for the BMAP lawsuit</w:t>
      </w:r>
      <w:r>
        <w:rPr>
          <w:rFonts w:ascii="Times New Roman" w:hAnsi="Times New Roman" w:cs="Times New Roman"/>
          <w:bCs/>
          <w:sz w:val="24"/>
          <w:szCs w:val="24"/>
        </w:rPr>
        <w:t xml:space="preserve">. </w:t>
      </w:r>
    </w:p>
    <w:p w14:paraId="1180C926" w14:textId="24D845AE" w:rsidR="003C39BE" w:rsidRPr="003C39BE" w:rsidRDefault="008E7FC8" w:rsidP="003C39BE">
      <w:pPr>
        <w:pStyle w:val="ListParagraph"/>
        <w:numPr>
          <w:ilvl w:val="0"/>
          <w:numId w:val="9"/>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Debbie Lightsey</w:t>
      </w:r>
      <w:r w:rsidR="003C39BE">
        <w:rPr>
          <w:rFonts w:ascii="Times New Roman" w:hAnsi="Times New Roman" w:cs="Times New Roman"/>
          <w:bCs/>
          <w:sz w:val="24"/>
          <w:szCs w:val="24"/>
        </w:rPr>
        <w:t xml:space="preserve"> made</w:t>
      </w:r>
      <w:r w:rsidR="003C39BE" w:rsidRPr="003C39BE">
        <w:rPr>
          <w:rFonts w:ascii="Times New Roman" w:hAnsi="Times New Roman" w:cs="Times New Roman"/>
          <w:bCs/>
          <w:sz w:val="24"/>
          <w:szCs w:val="24"/>
        </w:rPr>
        <w:t xml:space="preserve"> a motion to make a financial contribution</w:t>
      </w:r>
      <w:r>
        <w:rPr>
          <w:rFonts w:ascii="Times New Roman" w:hAnsi="Times New Roman" w:cs="Times New Roman"/>
          <w:bCs/>
          <w:sz w:val="24"/>
          <w:szCs w:val="24"/>
        </w:rPr>
        <w:t xml:space="preserve"> of $500.  Howard Kessler seconded the motion and offered an amendment raising the amount to $1000</w:t>
      </w:r>
      <w:r w:rsidR="003C39BE" w:rsidRPr="003C39BE">
        <w:rPr>
          <w:rFonts w:ascii="Times New Roman" w:hAnsi="Times New Roman" w:cs="Times New Roman"/>
          <w:bCs/>
          <w:sz w:val="24"/>
          <w:szCs w:val="24"/>
        </w:rPr>
        <w:t xml:space="preserve"> to support this suit.</w:t>
      </w:r>
      <w:r>
        <w:rPr>
          <w:rFonts w:ascii="Times New Roman" w:hAnsi="Times New Roman" w:cs="Times New Roman"/>
          <w:bCs/>
          <w:sz w:val="24"/>
          <w:szCs w:val="24"/>
        </w:rPr>
        <w:t xml:space="preserve"> Debbie accepted the amendment.  The motion passed unanimously. </w:t>
      </w:r>
    </w:p>
    <w:p w14:paraId="47DDFD61" w14:textId="53AF1937" w:rsidR="007722B5" w:rsidRDefault="007722B5" w:rsidP="007722B5">
      <w:pPr>
        <w:spacing w:after="0" w:line="240" w:lineRule="auto"/>
        <w:rPr>
          <w:rFonts w:ascii="Times New Roman" w:hAnsi="Times New Roman" w:cs="Times New Roman"/>
          <w:bCs/>
          <w:sz w:val="24"/>
          <w:szCs w:val="24"/>
        </w:rPr>
      </w:pPr>
    </w:p>
    <w:bookmarkEnd w:id="1"/>
    <w:p w14:paraId="5067AA41" w14:textId="77777777" w:rsidR="00E008FD" w:rsidRDefault="00E008FD" w:rsidP="004D5734">
      <w:pPr>
        <w:widowControl w:val="0"/>
        <w:tabs>
          <w:tab w:val="left" w:pos="1080"/>
        </w:tabs>
        <w:autoSpaceDE w:val="0"/>
        <w:autoSpaceDN w:val="0"/>
        <w:adjustRightInd w:val="0"/>
        <w:spacing w:after="0" w:line="240" w:lineRule="auto"/>
        <w:rPr>
          <w:rFonts w:ascii="Times New Roman" w:hAnsi="Times New Roman" w:cs="Times New Roman"/>
          <w:b/>
          <w:sz w:val="24"/>
          <w:szCs w:val="24"/>
        </w:rPr>
      </w:pPr>
    </w:p>
    <w:p w14:paraId="17FE8B0E" w14:textId="75AEDD2B" w:rsidR="006F2AE2" w:rsidRDefault="006F2AE2" w:rsidP="004D5734">
      <w:pPr>
        <w:widowControl w:val="0"/>
        <w:tabs>
          <w:tab w:val="left" w:pos="1080"/>
        </w:tabs>
        <w:autoSpaceDE w:val="0"/>
        <w:autoSpaceDN w:val="0"/>
        <w:adjustRightInd w:val="0"/>
        <w:spacing w:after="0" w:line="240" w:lineRule="auto"/>
        <w:rPr>
          <w:rFonts w:ascii="Times New Roman" w:hAnsi="Times New Roman" w:cs="Times New Roman"/>
          <w:bCs/>
          <w:sz w:val="24"/>
          <w:szCs w:val="24"/>
        </w:rPr>
      </w:pPr>
      <w:r w:rsidRPr="004D5734">
        <w:rPr>
          <w:rFonts w:ascii="Times New Roman" w:hAnsi="Times New Roman" w:cs="Times New Roman"/>
          <w:b/>
          <w:sz w:val="24"/>
          <w:szCs w:val="24"/>
        </w:rPr>
        <w:t xml:space="preserve">Springshed and river update - </w:t>
      </w:r>
      <w:r w:rsidRPr="004D5734">
        <w:rPr>
          <w:rFonts w:ascii="Times New Roman" w:hAnsi="Times New Roman" w:cs="Times New Roman"/>
          <w:bCs/>
          <w:sz w:val="24"/>
          <w:szCs w:val="24"/>
        </w:rPr>
        <w:t>Cal Jamison</w:t>
      </w:r>
    </w:p>
    <w:p w14:paraId="72B25A63" w14:textId="5BF95EF5" w:rsidR="007F1B5D" w:rsidRDefault="007F1B5D" w:rsidP="007F1B5D">
      <w:pPr>
        <w:pStyle w:val="ListParagraph"/>
        <w:widowControl w:val="0"/>
        <w:numPr>
          <w:ilvl w:val="0"/>
          <w:numId w:val="22"/>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Water is dark at Wakulla Springs because of </w:t>
      </w:r>
      <w:r w:rsidR="00E008FD">
        <w:rPr>
          <w:rFonts w:ascii="Times New Roman" w:hAnsi="Times New Roman" w:cs="Times New Roman"/>
          <w:sz w:val="24"/>
          <w:szCs w:val="24"/>
        </w:rPr>
        <w:t>tannic</w:t>
      </w:r>
      <w:r>
        <w:rPr>
          <w:rFonts w:ascii="Times New Roman" w:hAnsi="Times New Roman" w:cs="Times New Roman"/>
          <w:sz w:val="24"/>
          <w:szCs w:val="24"/>
        </w:rPr>
        <w:t xml:space="preserve"> flows. </w:t>
      </w:r>
    </w:p>
    <w:p w14:paraId="7189790C" w14:textId="0CB076E9" w:rsidR="007F1B5D" w:rsidRDefault="007F1B5D" w:rsidP="007F1B5D">
      <w:pPr>
        <w:pStyle w:val="ListParagraph"/>
        <w:widowControl w:val="0"/>
        <w:numPr>
          <w:ilvl w:val="0"/>
          <w:numId w:val="22"/>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sinkhole on the Cherokee </w:t>
      </w:r>
      <w:r w:rsidR="007A17A3">
        <w:rPr>
          <w:rFonts w:ascii="Times New Roman" w:hAnsi="Times New Roman" w:cs="Times New Roman"/>
          <w:sz w:val="24"/>
          <w:szCs w:val="24"/>
        </w:rPr>
        <w:t>Sink</w:t>
      </w:r>
      <w:r>
        <w:rPr>
          <w:rFonts w:ascii="Times New Roman" w:hAnsi="Times New Roman" w:cs="Times New Roman"/>
          <w:sz w:val="24"/>
          <w:szCs w:val="24"/>
        </w:rPr>
        <w:t xml:space="preserve"> track. </w:t>
      </w:r>
    </w:p>
    <w:p w14:paraId="571ECBC9" w14:textId="3990927B" w:rsidR="007A17A3" w:rsidRDefault="007A17A3" w:rsidP="007F1B5D">
      <w:pPr>
        <w:pStyle w:val="ListParagraph"/>
        <w:widowControl w:val="0"/>
        <w:numPr>
          <w:ilvl w:val="0"/>
          <w:numId w:val="22"/>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meeting with the Tyler McMillan of Tall Timbers on the Park Subdivision and others to walk the </w:t>
      </w:r>
      <w:r w:rsidR="003830CA">
        <w:rPr>
          <w:rFonts w:ascii="Times New Roman" w:hAnsi="Times New Roman" w:cs="Times New Roman"/>
          <w:sz w:val="24"/>
          <w:szCs w:val="24"/>
        </w:rPr>
        <w:t xml:space="preserve">conservation areas of the subdivision </w:t>
      </w:r>
      <w:r>
        <w:rPr>
          <w:rFonts w:ascii="Times New Roman" w:hAnsi="Times New Roman" w:cs="Times New Roman"/>
          <w:sz w:val="24"/>
          <w:szCs w:val="24"/>
        </w:rPr>
        <w:t xml:space="preserve">to consider controlled burns. </w:t>
      </w:r>
    </w:p>
    <w:p w14:paraId="479BB332" w14:textId="3A138AE1" w:rsidR="007A17A3" w:rsidRDefault="007A17A3" w:rsidP="007F1B5D">
      <w:pPr>
        <w:pStyle w:val="ListParagraph"/>
        <w:widowControl w:val="0"/>
        <w:numPr>
          <w:ilvl w:val="0"/>
          <w:numId w:val="22"/>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Proposed Comp Plan Amendment for a gas station </w:t>
      </w:r>
      <w:r w:rsidR="003830CA">
        <w:rPr>
          <w:rFonts w:ascii="Times New Roman" w:hAnsi="Times New Roman" w:cs="Times New Roman"/>
          <w:sz w:val="24"/>
          <w:szCs w:val="24"/>
        </w:rPr>
        <w:t xml:space="preserve">on the northwest corner of the intersection of routes </w:t>
      </w:r>
      <w:r>
        <w:rPr>
          <w:rFonts w:ascii="Times New Roman" w:hAnsi="Times New Roman" w:cs="Times New Roman"/>
          <w:sz w:val="24"/>
          <w:szCs w:val="24"/>
        </w:rPr>
        <w:t xml:space="preserve">319 and </w:t>
      </w:r>
      <w:r w:rsidR="003830CA">
        <w:rPr>
          <w:rFonts w:ascii="Times New Roman" w:hAnsi="Times New Roman" w:cs="Times New Roman"/>
          <w:sz w:val="24"/>
          <w:szCs w:val="24"/>
        </w:rPr>
        <w:t>2</w:t>
      </w:r>
      <w:r>
        <w:rPr>
          <w:rFonts w:ascii="Times New Roman" w:hAnsi="Times New Roman" w:cs="Times New Roman"/>
          <w:sz w:val="24"/>
          <w:szCs w:val="24"/>
        </w:rPr>
        <w:t xml:space="preserve">67 right over caves shown on the map. </w:t>
      </w:r>
      <w:r w:rsidR="007D45AE">
        <w:rPr>
          <w:rFonts w:ascii="Times New Roman" w:hAnsi="Times New Roman" w:cs="Times New Roman"/>
          <w:sz w:val="24"/>
          <w:szCs w:val="24"/>
        </w:rPr>
        <w:t xml:space="preserve">There are prohibitions against hazardous materials in the primary springs control area. The existing station </w:t>
      </w:r>
      <w:r w:rsidR="003830CA">
        <w:rPr>
          <w:rFonts w:ascii="Times New Roman" w:hAnsi="Times New Roman" w:cs="Times New Roman"/>
          <w:sz w:val="24"/>
          <w:szCs w:val="24"/>
        </w:rPr>
        <w:t xml:space="preserve">on the southeast corner </w:t>
      </w:r>
      <w:r w:rsidR="007D45AE">
        <w:rPr>
          <w:rFonts w:ascii="Times New Roman" w:hAnsi="Times New Roman" w:cs="Times New Roman"/>
          <w:sz w:val="24"/>
          <w:szCs w:val="24"/>
        </w:rPr>
        <w:t xml:space="preserve">may be a non-conforming use. </w:t>
      </w:r>
    </w:p>
    <w:p w14:paraId="6CB2FFE9" w14:textId="179FE295" w:rsidR="00BB7B85" w:rsidRDefault="00BB7B85" w:rsidP="007F1B5D">
      <w:pPr>
        <w:pStyle w:val="ListParagraph"/>
        <w:widowControl w:val="0"/>
        <w:numPr>
          <w:ilvl w:val="0"/>
          <w:numId w:val="22"/>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 Jamison </w:t>
      </w:r>
      <w:r>
        <w:rPr>
          <w:rFonts w:ascii="Times New Roman" w:hAnsi="Times New Roman" w:cs="Times New Roman"/>
          <w:bCs/>
          <w:sz w:val="24"/>
          <w:szCs w:val="24"/>
        </w:rPr>
        <w:t>will be the point person on this.</w:t>
      </w:r>
    </w:p>
    <w:p w14:paraId="5CE610C8" w14:textId="4B947CF4" w:rsidR="00563B9A" w:rsidRDefault="00563B9A" w:rsidP="007F1B5D">
      <w:pPr>
        <w:pStyle w:val="ListParagraph"/>
        <w:widowControl w:val="0"/>
        <w:numPr>
          <w:ilvl w:val="0"/>
          <w:numId w:val="22"/>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Wakulla Soil and Water Conservation Commission is looking for 2 new members. </w:t>
      </w:r>
    </w:p>
    <w:p w14:paraId="1A8A883E" w14:textId="10903BB8" w:rsidR="008253CB" w:rsidRDefault="008253CB" w:rsidP="007F1B5D">
      <w:pPr>
        <w:pStyle w:val="ListParagraph"/>
        <w:widowControl w:val="0"/>
        <w:numPr>
          <w:ilvl w:val="0"/>
          <w:numId w:val="22"/>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Spring Creek has been reversing flow.  This may increase salinity at Wakulla Springs. </w:t>
      </w:r>
    </w:p>
    <w:p w14:paraId="0A88CCAE" w14:textId="788BA955" w:rsidR="004659A8" w:rsidRPr="007F1B5D" w:rsidRDefault="004659A8" w:rsidP="007F1B5D">
      <w:pPr>
        <w:pStyle w:val="ListParagraph"/>
        <w:widowControl w:val="0"/>
        <w:numPr>
          <w:ilvl w:val="0"/>
          <w:numId w:val="22"/>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Guy Revell Park was dedicated recently. The land was purchased </w:t>
      </w:r>
      <w:r w:rsidR="003830CA" w:rsidRPr="003830CA">
        <w:rPr>
          <w:rFonts w:ascii="Times New Roman" w:hAnsi="Times New Roman" w:cs="Times New Roman"/>
          <w:sz w:val="24"/>
          <w:szCs w:val="24"/>
        </w:rPr>
        <w:t>in 2020 by the Northwest Florida Water Management District, and is co-managed by</w:t>
      </w:r>
      <w:r w:rsidR="003830CA">
        <w:rPr>
          <w:rFonts w:ascii="Times New Roman" w:hAnsi="Times New Roman" w:cs="Times New Roman"/>
          <w:sz w:val="24"/>
          <w:szCs w:val="24"/>
        </w:rPr>
        <w:t xml:space="preserve"> Wakulla County.</w:t>
      </w:r>
    </w:p>
    <w:p w14:paraId="7EFFC1A8" w14:textId="53B3F468" w:rsidR="00EA507C" w:rsidRPr="007D45AE" w:rsidRDefault="00EA507C" w:rsidP="00E008FD">
      <w:pPr>
        <w:pStyle w:val="ListParagraph"/>
        <w:widowControl w:val="0"/>
        <w:numPr>
          <w:ilvl w:val="0"/>
          <w:numId w:val="23"/>
        </w:numPr>
        <w:autoSpaceDE w:val="0"/>
        <w:autoSpaceDN w:val="0"/>
        <w:adjustRightInd w:val="0"/>
        <w:spacing w:after="0" w:line="240" w:lineRule="auto"/>
        <w:ind w:left="720"/>
        <w:rPr>
          <w:rFonts w:ascii="Times New Roman" w:hAnsi="Times New Roman" w:cs="Times New Roman"/>
          <w:sz w:val="24"/>
          <w:szCs w:val="24"/>
        </w:rPr>
      </w:pPr>
      <w:r w:rsidRPr="007D45AE">
        <w:rPr>
          <w:rFonts w:ascii="Times New Roman" w:hAnsi="Times New Roman" w:cs="Times New Roman"/>
          <w:sz w:val="24"/>
          <w:szCs w:val="24"/>
        </w:rPr>
        <w:t xml:space="preserve">Chris Werner </w:t>
      </w:r>
      <w:r w:rsidR="00935C8D">
        <w:rPr>
          <w:rFonts w:ascii="Times New Roman" w:hAnsi="Times New Roman" w:cs="Times New Roman"/>
          <w:sz w:val="24"/>
          <w:szCs w:val="24"/>
        </w:rPr>
        <w:t xml:space="preserve">of WKPP </w:t>
      </w:r>
      <w:r w:rsidRPr="007D45AE">
        <w:rPr>
          <w:rFonts w:ascii="Times New Roman" w:hAnsi="Times New Roman" w:cs="Times New Roman"/>
          <w:sz w:val="24"/>
          <w:szCs w:val="24"/>
        </w:rPr>
        <w:t>reports that “the weather is beginning to dry out, but conditions have not yet improved enough for any quality exploration.  WKPP will have a few divers up in the northern part of the system to check visibility late this week.”</w:t>
      </w:r>
    </w:p>
    <w:p w14:paraId="4AB06C56" w14:textId="77777777" w:rsidR="007D45AE" w:rsidRDefault="007D45AE" w:rsidP="004D5734">
      <w:pPr>
        <w:tabs>
          <w:tab w:val="right" w:pos="540"/>
          <w:tab w:val="left" w:pos="720"/>
        </w:tabs>
        <w:spacing w:after="0" w:line="240" w:lineRule="auto"/>
        <w:ind w:left="720" w:hanging="727"/>
        <w:rPr>
          <w:rFonts w:ascii="Times New Roman" w:hAnsi="Times New Roman" w:cs="Times New Roman"/>
          <w:b/>
          <w:sz w:val="24"/>
          <w:szCs w:val="24"/>
        </w:rPr>
      </w:pPr>
    </w:p>
    <w:p w14:paraId="406D2D22" w14:textId="13BF9EF1" w:rsidR="007D45AE" w:rsidRDefault="007D45AE" w:rsidP="004D5734">
      <w:pPr>
        <w:tabs>
          <w:tab w:val="right" w:pos="540"/>
          <w:tab w:val="left" w:pos="720"/>
        </w:tabs>
        <w:spacing w:after="0" w:line="240" w:lineRule="auto"/>
        <w:ind w:left="720" w:hanging="727"/>
        <w:rPr>
          <w:rFonts w:ascii="Times New Roman" w:hAnsi="Times New Roman" w:cs="Times New Roman"/>
          <w:b/>
          <w:sz w:val="24"/>
          <w:szCs w:val="24"/>
        </w:rPr>
      </w:pPr>
      <w:r>
        <w:rPr>
          <w:rFonts w:ascii="Times New Roman" w:hAnsi="Times New Roman" w:cs="Times New Roman"/>
          <w:b/>
          <w:sz w:val="24"/>
          <w:szCs w:val="24"/>
        </w:rPr>
        <w:t xml:space="preserve">Tallahassee-Leon County Comp plan amendments </w:t>
      </w:r>
    </w:p>
    <w:p w14:paraId="1E9F1832" w14:textId="34AD84C2" w:rsidR="00BB7B85" w:rsidRDefault="007D45AE" w:rsidP="007D45AE">
      <w:pPr>
        <w:pStyle w:val="ListParagraph"/>
        <w:numPr>
          <w:ilvl w:val="0"/>
          <w:numId w:val="23"/>
        </w:numPr>
        <w:spacing w:after="0" w:line="240" w:lineRule="auto"/>
        <w:ind w:left="720"/>
        <w:rPr>
          <w:rFonts w:ascii="Times New Roman" w:hAnsi="Times New Roman" w:cs="Times New Roman"/>
          <w:bCs/>
          <w:sz w:val="24"/>
          <w:szCs w:val="24"/>
        </w:rPr>
      </w:pPr>
      <w:r w:rsidRPr="007D45AE">
        <w:rPr>
          <w:rFonts w:ascii="Times New Roman" w:hAnsi="Times New Roman" w:cs="Times New Roman"/>
          <w:bCs/>
          <w:sz w:val="24"/>
          <w:szCs w:val="24"/>
        </w:rPr>
        <w:t>HB Horton, a developer</w:t>
      </w:r>
      <w:r w:rsidR="00935C8D">
        <w:rPr>
          <w:rFonts w:ascii="Times New Roman" w:hAnsi="Times New Roman" w:cs="Times New Roman"/>
          <w:bCs/>
          <w:sz w:val="24"/>
          <w:szCs w:val="24"/>
        </w:rPr>
        <w:t>,</w:t>
      </w:r>
      <w:r w:rsidRPr="007D45AE">
        <w:rPr>
          <w:rFonts w:ascii="Times New Roman" w:hAnsi="Times New Roman" w:cs="Times New Roman"/>
          <w:bCs/>
          <w:sz w:val="24"/>
          <w:szCs w:val="24"/>
        </w:rPr>
        <w:t xml:space="preserve"> has filed 3 amendments, including expanding the urban service area </w:t>
      </w:r>
      <w:r w:rsidR="00935C8D">
        <w:rPr>
          <w:rFonts w:ascii="Times New Roman" w:hAnsi="Times New Roman" w:cs="Times New Roman"/>
          <w:bCs/>
          <w:sz w:val="24"/>
          <w:szCs w:val="24"/>
        </w:rPr>
        <w:t>(</w:t>
      </w:r>
      <w:r w:rsidRPr="007D45AE">
        <w:rPr>
          <w:rFonts w:ascii="Times New Roman" w:hAnsi="Times New Roman" w:cs="Times New Roman"/>
          <w:bCs/>
          <w:sz w:val="24"/>
          <w:szCs w:val="24"/>
        </w:rPr>
        <w:t>USA</w:t>
      </w:r>
      <w:r w:rsidR="00935C8D">
        <w:rPr>
          <w:rFonts w:ascii="Times New Roman" w:hAnsi="Times New Roman" w:cs="Times New Roman"/>
          <w:bCs/>
          <w:sz w:val="24"/>
          <w:szCs w:val="24"/>
        </w:rPr>
        <w:t>)</w:t>
      </w:r>
      <w:r w:rsidR="00BB7B85">
        <w:rPr>
          <w:rFonts w:ascii="Times New Roman" w:hAnsi="Times New Roman" w:cs="Times New Roman"/>
          <w:bCs/>
          <w:sz w:val="24"/>
          <w:szCs w:val="24"/>
        </w:rPr>
        <w:t xml:space="preserve"> and allow higher densities</w:t>
      </w:r>
      <w:r w:rsidR="00935C8D">
        <w:rPr>
          <w:rFonts w:ascii="Times New Roman" w:hAnsi="Times New Roman" w:cs="Times New Roman"/>
          <w:bCs/>
          <w:sz w:val="24"/>
          <w:szCs w:val="24"/>
        </w:rPr>
        <w:t xml:space="preserve"> along Woodville Highway</w:t>
      </w:r>
      <w:r w:rsidR="00BB7B85">
        <w:rPr>
          <w:rFonts w:ascii="Times New Roman" w:hAnsi="Times New Roman" w:cs="Times New Roman"/>
          <w:bCs/>
          <w:sz w:val="24"/>
          <w:szCs w:val="24"/>
        </w:rPr>
        <w:t xml:space="preserve">. </w:t>
      </w:r>
    </w:p>
    <w:p w14:paraId="5C28DECC" w14:textId="3DA50437" w:rsidR="00BB7B85" w:rsidRDefault="00BB7B85" w:rsidP="007D45AE">
      <w:pPr>
        <w:pStyle w:val="ListParagraph"/>
        <w:numPr>
          <w:ilvl w:val="0"/>
          <w:numId w:val="23"/>
        </w:num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It includes change from rural to suburban that allows all kinds of uses. </w:t>
      </w:r>
    </w:p>
    <w:p w14:paraId="7E9F7F74" w14:textId="59801BF0" w:rsidR="00BB7B85" w:rsidRDefault="00BB7B85" w:rsidP="007D45AE">
      <w:pPr>
        <w:pStyle w:val="ListParagraph"/>
        <w:numPr>
          <w:ilvl w:val="0"/>
          <w:numId w:val="23"/>
        </w:num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It needs more research. It may be in the Springs Protection Area. </w:t>
      </w:r>
    </w:p>
    <w:p w14:paraId="22BC9A8F" w14:textId="549E0581" w:rsidR="00BB7B85" w:rsidRDefault="00BB7B85" w:rsidP="007D45AE">
      <w:pPr>
        <w:pStyle w:val="ListParagraph"/>
        <w:numPr>
          <w:ilvl w:val="0"/>
          <w:numId w:val="23"/>
        </w:num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It would probably all be on sewer but there will still be new nitrogen. </w:t>
      </w:r>
    </w:p>
    <w:p w14:paraId="39412F9C" w14:textId="19E807C3" w:rsidR="007D45AE" w:rsidRDefault="00BB7B85" w:rsidP="007D45AE">
      <w:pPr>
        <w:pStyle w:val="ListParagraph"/>
        <w:numPr>
          <w:ilvl w:val="0"/>
          <w:numId w:val="23"/>
        </w:num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The WSA may want to act on this. </w:t>
      </w:r>
    </w:p>
    <w:p w14:paraId="757E7D02" w14:textId="7F50395D" w:rsidR="00BB7B85" w:rsidRPr="007D45AE" w:rsidRDefault="00BB7B85" w:rsidP="007D45AE">
      <w:pPr>
        <w:pStyle w:val="ListParagraph"/>
        <w:numPr>
          <w:ilvl w:val="0"/>
          <w:numId w:val="23"/>
        </w:num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Debbie will be the point person on this. </w:t>
      </w:r>
    </w:p>
    <w:p w14:paraId="1440ED9B" w14:textId="77777777" w:rsidR="00BB7B85" w:rsidRDefault="00BB7B85" w:rsidP="004D5734">
      <w:pPr>
        <w:tabs>
          <w:tab w:val="right" w:pos="540"/>
          <w:tab w:val="left" w:pos="720"/>
        </w:tabs>
        <w:spacing w:after="0" w:line="240" w:lineRule="auto"/>
        <w:ind w:left="720" w:hanging="727"/>
        <w:rPr>
          <w:rFonts w:ascii="Times New Roman" w:hAnsi="Times New Roman" w:cs="Times New Roman"/>
          <w:b/>
          <w:sz w:val="24"/>
          <w:szCs w:val="24"/>
        </w:rPr>
      </w:pPr>
    </w:p>
    <w:p w14:paraId="4F273CBA" w14:textId="4D461282" w:rsidR="00B76C93" w:rsidRDefault="00B76C93" w:rsidP="004D5734">
      <w:pPr>
        <w:tabs>
          <w:tab w:val="right" w:pos="540"/>
          <w:tab w:val="left" w:pos="720"/>
        </w:tabs>
        <w:spacing w:after="0" w:line="240" w:lineRule="auto"/>
        <w:ind w:left="720" w:hanging="727"/>
        <w:rPr>
          <w:rFonts w:ascii="Times New Roman" w:hAnsi="Times New Roman" w:cs="Times New Roman"/>
          <w:b/>
          <w:sz w:val="24"/>
          <w:szCs w:val="24"/>
        </w:rPr>
      </w:pPr>
      <w:r w:rsidRPr="00A14E3A">
        <w:rPr>
          <w:rFonts w:ascii="Times New Roman" w:hAnsi="Times New Roman" w:cs="Times New Roman"/>
          <w:b/>
          <w:sz w:val="24"/>
          <w:szCs w:val="24"/>
        </w:rPr>
        <w:t xml:space="preserve">City of Tallahassee solar farm herbicide use </w:t>
      </w:r>
      <w:r w:rsidRPr="00A14E3A">
        <w:rPr>
          <w:rFonts w:ascii="Times New Roman" w:hAnsi="Times New Roman" w:cs="Times New Roman"/>
          <w:bCs/>
          <w:sz w:val="24"/>
          <w:szCs w:val="24"/>
        </w:rPr>
        <w:t xml:space="preserve">– </w:t>
      </w:r>
      <w:r>
        <w:rPr>
          <w:rFonts w:ascii="Times New Roman" w:hAnsi="Times New Roman" w:cs="Times New Roman"/>
          <w:bCs/>
          <w:sz w:val="24"/>
          <w:szCs w:val="24"/>
        </w:rPr>
        <w:t>Deyle</w:t>
      </w:r>
      <w:r>
        <w:rPr>
          <w:rFonts w:ascii="Times New Roman" w:hAnsi="Times New Roman" w:cs="Times New Roman"/>
          <w:b/>
          <w:sz w:val="24"/>
          <w:szCs w:val="24"/>
        </w:rPr>
        <w:t xml:space="preserve"> </w:t>
      </w:r>
    </w:p>
    <w:p w14:paraId="36E37561" w14:textId="6761A3A6" w:rsidR="00D77F36" w:rsidRPr="008253CB" w:rsidRDefault="00BA16FF" w:rsidP="008253CB">
      <w:pPr>
        <w:pStyle w:val="ListParagraph"/>
        <w:numPr>
          <w:ilvl w:val="0"/>
          <w:numId w:val="23"/>
        </w:numPr>
        <w:spacing w:after="0" w:line="240" w:lineRule="auto"/>
        <w:ind w:left="720"/>
        <w:rPr>
          <w:rFonts w:ascii="Times New Roman" w:hAnsi="Times New Roman" w:cs="Times New Roman"/>
          <w:bCs/>
          <w:sz w:val="24"/>
          <w:szCs w:val="24"/>
        </w:rPr>
      </w:pPr>
      <w:r w:rsidRPr="008253CB">
        <w:rPr>
          <w:rFonts w:ascii="Times New Roman" w:hAnsi="Times New Roman" w:cs="Times New Roman"/>
          <w:bCs/>
          <w:sz w:val="24"/>
          <w:szCs w:val="24"/>
        </w:rPr>
        <w:t xml:space="preserve">After reviewing the FONSIs and EAs for the two solar farms that were produced by the FAA, as well as the lease agreements between the city and the solar farm operators, Jim </w:t>
      </w:r>
      <w:r w:rsidR="00935C8D">
        <w:rPr>
          <w:rFonts w:ascii="Times New Roman" w:hAnsi="Times New Roman" w:cs="Times New Roman"/>
          <w:bCs/>
          <w:sz w:val="24"/>
          <w:szCs w:val="24"/>
        </w:rPr>
        <w:t xml:space="preserve">Stevenson </w:t>
      </w:r>
      <w:r w:rsidRPr="008253CB">
        <w:rPr>
          <w:rFonts w:ascii="Times New Roman" w:hAnsi="Times New Roman" w:cs="Times New Roman"/>
          <w:bCs/>
          <w:sz w:val="24"/>
          <w:szCs w:val="24"/>
        </w:rPr>
        <w:t xml:space="preserve">and </w:t>
      </w:r>
      <w:r w:rsidR="00935C8D">
        <w:rPr>
          <w:rFonts w:ascii="Times New Roman" w:hAnsi="Times New Roman" w:cs="Times New Roman"/>
          <w:bCs/>
          <w:sz w:val="24"/>
          <w:szCs w:val="24"/>
        </w:rPr>
        <w:t>Bob</w:t>
      </w:r>
      <w:r w:rsidRPr="008253CB">
        <w:rPr>
          <w:rFonts w:ascii="Times New Roman" w:hAnsi="Times New Roman" w:cs="Times New Roman"/>
          <w:bCs/>
          <w:sz w:val="24"/>
          <w:szCs w:val="24"/>
        </w:rPr>
        <w:t xml:space="preserve"> have concluded that we ought to confront the city with the fact that no assessment was done of the potential for herbicide use to contaminate ground water and potentially harm Wakulla Spring as well as nearby residents who take their drinking water from the aquifer. Furthermore, it’s not clear whether the use of herbicides is consistent with the leases. </w:t>
      </w:r>
    </w:p>
    <w:p w14:paraId="608312E8" w14:textId="4581E757" w:rsidR="00BA16FF" w:rsidRPr="008253CB" w:rsidRDefault="00935C8D" w:rsidP="008253CB">
      <w:pPr>
        <w:pStyle w:val="ListParagraph"/>
        <w:numPr>
          <w:ilvl w:val="0"/>
          <w:numId w:val="23"/>
        </w:num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Bob</w:t>
      </w:r>
      <w:r w:rsidR="00BA16FF" w:rsidRPr="008253CB">
        <w:rPr>
          <w:rFonts w:ascii="Times New Roman" w:hAnsi="Times New Roman" w:cs="Times New Roman"/>
          <w:bCs/>
          <w:sz w:val="24"/>
          <w:szCs w:val="24"/>
        </w:rPr>
        <w:t xml:space="preserve"> ha</w:t>
      </w:r>
      <w:r>
        <w:rPr>
          <w:rFonts w:ascii="Times New Roman" w:hAnsi="Times New Roman" w:cs="Times New Roman"/>
          <w:bCs/>
          <w:sz w:val="24"/>
          <w:szCs w:val="24"/>
        </w:rPr>
        <w:t>s</w:t>
      </w:r>
      <w:r w:rsidR="00BA16FF" w:rsidRPr="008253CB">
        <w:rPr>
          <w:rFonts w:ascii="Times New Roman" w:hAnsi="Times New Roman" w:cs="Times New Roman"/>
          <w:bCs/>
          <w:sz w:val="24"/>
          <w:szCs w:val="24"/>
        </w:rPr>
        <w:t xml:space="preserve"> revised </w:t>
      </w:r>
      <w:r>
        <w:rPr>
          <w:rFonts w:ascii="Times New Roman" w:hAnsi="Times New Roman" w:cs="Times New Roman"/>
          <w:bCs/>
          <w:sz w:val="24"/>
          <w:szCs w:val="24"/>
        </w:rPr>
        <w:t>his</w:t>
      </w:r>
      <w:r w:rsidR="00BA16FF" w:rsidRPr="008253CB">
        <w:rPr>
          <w:rFonts w:ascii="Times New Roman" w:hAnsi="Times New Roman" w:cs="Times New Roman"/>
          <w:bCs/>
          <w:sz w:val="24"/>
          <w:szCs w:val="24"/>
        </w:rPr>
        <w:t xml:space="preserve"> calculations of possible Oust loadings to Wakulla Spring after receiving feedback from folks at DEAR and determined that there is an array of plausible scenarios under which Oust levels at the spring could have exceeded EPA’s phytotoxicity threshold for vascular aquatic plants.</w:t>
      </w:r>
    </w:p>
    <w:p w14:paraId="3DE079CF" w14:textId="20612D59" w:rsidR="0076091B" w:rsidRPr="008253CB" w:rsidRDefault="00935C8D" w:rsidP="008253CB">
      <w:pPr>
        <w:pStyle w:val="ListParagraph"/>
        <w:numPr>
          <w:ilvl w:val="0"/>
          <w:numId w:val="23"/>
        </w:num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Bob said that he and Jim would </w:t>
      </w:r>
      <w:r w:rsidR="00BA16FF" w:rsidRPr="008253CB">
        <w:rPr>
          <w:rFonts w:ascii="Times New Roman" w:hAnsi="Times New Roman" w:cs="Times New Roman"/>
          <w:bCs/>
          <w:sz w:val="24"/>
          <w:szCs w:val="24"/>
        </w:rPr>
        <w:t xml:space="preserve">like to request formal authorization from the WSA board to re-engage with the City Electric Utility staff on behalf of WSA to try to convince them to take the lead on attempting to persuade Origis Services and/or KKR to formally assess the pros and cons of sheep grazing as an alternative to herbicide use. </w:t>
      </w:r>
    </w:p>
    <w:p w14:paraId="192EB283" w14:textId="21E0D4F4" w:rsidR="00BA16FF" w:rsidRDefault="0076091B" w:rsidP="008253CB">
      <w:pPr>
        <w:pStyle w:val="ListParagraph"/>
        <w:numPr>
          <w:ilvl w:val="0"/>
          <w:numId w:val="23"/>
        </w:numPr>
        <w:spacing w:after="0" w:line="240" w:lineRule="auto"/>
        <w:ind w:left="720"/>
        <w:rPr>
          <w:rFonts w:ascii="Times New Roman" w:hAnsi="Times New Roman" w:cs="Times New Roman"/>
          <w:bCs/>
          <w:sz w:val="24"/>
          <w:szCs w:val="24"/>
        </w:rPr>
      </w:pPr>
      <w:r w:rsidRPr="008253CB">
        <w:rPr>
          <w:rFonts w:ascii="Times New Roman" w:hAnsi="Times New Roman" w:cs="Times New Roman"/>
          <w:bCs/>
          <w:sz w:val="24"/>
          <w:szCs w:val="24"/>
        </w:rPr>
        <w:t>T</w:t>
      </w:r>
      <w:r w:rsidR="00BA16FF" w:rsidRPr="008253CB">
        <w:rPr>
          <w:rFonts w:ascii="Times New Roman" w:hAnsi="Times New Roman" w:cs="Times New Roman"/>
          <w:bCs/>
          <w:sz w:val="24"/>
          <w:szCs w:val="24"/>
        </w:rPr>
        <w:t xml:space="preserve">oward that end, </w:t>
      </w:r>
      <w:r w:rsidR="00935C8D">
        <w:rPr>
          <w:rFonts w:ascii="Times New Roman" w:hAnsi="Times New Roman" w:cs="Times New Roman"/>
          <w:bCs/>
          <w:sz w:val="24"/>
          <w:szCs w:val="24"/>
        </w:rPr>
        <w:t>they</w:t>
      </w:r>
      <w:r w:rsidR="00BA16FF" w:rsidRPr="008253CB">
        <w:rPr>
          <w:rFonts w:ascii="Times New Roman" w:hAnsi="Times New Roman" w:cs="Times New Roman"/>
          <w:bCs/>
          <w:sz w:val="24"/>
          <w:szCs w:val="24"/>
        </w:rPr>
        <w:t xml:space="preserve"> would also urge City Electric Utility staff to arrange a visit to the Tallahassee solar farms by a sheep herder who could provide an initial assessment of what might be possible.</w:t>
      </w:r>
      <w:r w:rsidRPr="008253CB">
        <w:rPr>
          <w:rFonts w:ascii="Times New Roman" w:hAnsi="Times New Roman" w:cs="Times New Roman"/>
          <w:bCs/>
          <w:sz w:val="24"/>
          <w:szCs w:val="24"/>
        </w:rPr>
        <w:t xml:space="preserve"> </w:t>
      </w:r>
    </w:p>
    <w:p w14:paraId="583E6A27" w14:textId="535C986E" w:rsidR="005307EB" w:rsidRPr="008253CB" w:rsidRDefault="005307EB" w:rsidP="008253CB">
      <w:pPr>
        <w:pStyle w:val="ListParagraph"/>
        <w:numPr>
          <w:ilvl w:val="0"/>
          <w:numId w:val="23"/>
        </w:num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lastRenderedPageBreak/>
        <w:t xml:space="preserve">The FAA NEPA did not consider herbicide use and impact on Wakulla Springs. </w:t>
      </w:r>
    </w:p>
    <w:p w14:paraId="0D77E1DE" w14:textId="42496FE1" w:rsidR="0076091B" w:rsidRDefault="005307EB" w:rsidP="008253CB">
      <w:pPr>
        <w:pStyle w:val="ListParagraph"/>
        <w:numPr>
          <w:ilvl w:val="0"/>
          <w:numId w:val="23"/>
        </w:num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Albert Gregory </w:t>
      </w:r>
      <w:r w:rsidR="0076091B" w:rsidRPr="008253CB">
        <w:rPr>
          <w:rFonts w:ascii="Times New Roman" w:hAnsi="Times New Roman" w:cs="Times New Roman"/>
          <w:bCs/>
          <w:sz w:val="24"/>
          <w:szCs w:val="24"/>
        </w:rPr>
        <w:t>ma</w:t>
      </w:r>
      <w:r>
        <w:rPr>
          <w:rFonts w:ascii="Times New Roman" w:hAnsi="Times New Roman" w:cs="Times New Roman"/>
          <w:bCs/>
          <w:sz w:val="24"/>
          <w:szCs w:val="24"/>
        </w:rPr>
        <w:t>d</w:t>
      </w:r>
      <w:r w:rsidR="0076091B" w:rsidRPr="008253CB">
        <w:rPr>
          <w:rFonts w:ascii="Times New Roman" w:hAnsi="Times New Roman" w:cs="Times New Roman"/>
          <w:bCs/>
          <w:sz w:val="24"/>
          <w:szCs w:val="24"/>
        </w:rPr>
        <w:t>e a motion for the Board to authorize Jim and</w:t>
      </w:r>
      <w:r w:rsidR="00935C8D">
        <w:rPr>
          <w:rFonts w:ascii="Times New Roman" w:hAnsi="Times New Roman" w:cs="Times New Roman"/>
          <w:bCs/>
          <w:sz w:val="24"/>
          <w:szCs w:val="24"/>
        </w:rPr>
        <w:t xml:space="preserve"> Bob</w:t>
      </w:r>
      <w:r w:rsidR="0076091B" w:rsidRPr="008253CB">
        <w:rPr>
          <w:rFonts w:ascii="Times New Roman" w:hAnsi="Times New Roman" w:cs="Times New Roman"/>
          <w:bCs/>
          <w:sz w:val="24"/>
          <w:szCs w:val="24"/>
        </w:rPr>
        <w:t xml:space="preserve"> to re-engage with the City Electric Utility staff on these matters on behalf of the WSA</w:t>
      </w:r>
      <w:r w:rsidR="001C3EDF">
        <w:rPr>
          <w:rFonts w:ascii="Times New Roman" w:hAnsi="Times New Roman" w:cs="Times New Roman"/>
          <w:bCs/>
          <w:sz w:val="24"/>
          <w:szCs w:val="24"/>
        </w:rPr>
        <w:t>, seconded by Howard Kessler and approved unanimously.</w:t>
      </w:r>
    </w:p>
    <w:p w14:paraId="52947839" w14:textId="77777777" w:rsidR="001C3EDF" w:rsidRPr="001C3EDF" w:rsidRDefault="001C3EDF" w:rsidP="001C3EDF">
      <w:pPr>
        <w:spacing w:after="0" w:line="240" w:lineRule="auto"/>
        <w:rPr>
          <w:rFonts w:ascii="Times New Roman" w:hAnsi="Times New Roman" w:cs="Times New Roman"/>
          <w:bCs/>
          <w:sz w:val="24"/>
          <w:szCs w:val="24"/>
        </w:rPr>
      </w:pPr>
    </w:p>
    <w:p w14:paraId="05699A26" w14:textId="7CB8E8DA" w:rsidR="001C3EDF" w:rsidRPr="00C84C09" w:rsidRDefault="00B76C93" w:rsidP="00C84C09">
      <w:pPr>
        <w:tabs>
          <w:tab w:val="right" w:pos="540"/>
          <w:tab w:val="left" w:pos="720"/>
        </w:tabs>
        <w:spacing w:after="0" w:line="240" w:lineRule="auto"/>
        <w:rPr>
          <w:rFonts w:ascii="Times New Roman" w:hAnsi="Times New Roman" w:cs="Times New Roman"/>
          <w:bCs/>
          <w:sz w:val="24"/>
          <w:szCs w:val="24"/>
        </w:rPr>
      </w:pPr>
      <w:r w:rsidRPr="001C3EDF">
        <w:rPr>
          <w:rFonts w:ascii="Times New Roman" w:hAnsi="Times New Roman" w:cs="Times New Roman"/>
          <w:b/>
          <w:sz w:val="24"/>
          <w:szCs w:val="24"/>
        </w:rPr>
        <w:t xml:space="preserve">Update re City of Tallahassee consent order and sewer spill transparency policy initiatives </w:t>
      </w:r>
    </w:p>
    <w:p w14:paraId="38C3838B" w14:textId="2A71D792" w:rsidR="003E169E" w:rsidRDefault="003E169E" w:rsidP="00E008FD">
      <w:pPr>
        <w:pStyle w:val="ListParagraph"/>
        <w:numPr>
          <w:ilvl w:val="0"/>
          <w:numId w:val="23"/>
        </w:num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Terry Ryan presented pictures from a recent 466,000 gallons spill in Har</w:t>
      </w:r>
      <w:r w:rsidR="009D6A27">
        <w:rPr>
          <w:rFonts w:ascii="Times New Roman" w:hAnsi="Times New Roman" w:cs="Times New Roman"/>
          <w:bCs/>
          <w:sz w:val="24"/>
          <w:szCs w:val="24"/>
        </w:rPr>
        <w:t>t</w:t>
      </w:r>
      <w:r>
        <w:rPr>
          <w:rFonts w:ascii="Times New Roman" w:hAnsi="Times New Roman" w:cs="Times New Roman"/>
          <w:bCs/>
          <w:sz w:val="24"/>
          <w:szCs w:val="24"/>
        </w:rPr>
        <w:t xml:space="preserve">sfield Village. </w:t>
      </w:r>
    </w:p>
    <w:p w14:paraId="2F5186FD" w14:textId="2C19843F" w:rsidR="00B76C93" w:rsidRDefault="00B76C93" w:rsidP="00E008FD">
      <w:pPr>
        <w:pStyle w:val="ListParagraph"/>
        <w:numPr>
          <w:ilvl w:val="0"/>
          <w:numId w:val="23"/>
        </w:numPr>
        <w:spacing w:after="0" w:line="240" w:lineRule="auto"/>
        <w:ind w:left="720"/>
        <w:rPr>
          <w:rFonts w:ascii="Times New Roman" w:hAnsi="Times New Roman" w:cs="Times New Roman"/>
          <w:bCs/>
          <w:sz w:val="24"/>
          <w:szCs w:val="24"/>
        </w:rPr>
      </w:pPr>
      <w:r w:rsidRPr="001C3EDF">
        <w:rPr>
          <w:rFonts w:ascii="Times New Roman" w:hAnsi="Times New Roman" w:cs="Times New Roman"/>
          <w:bCs/>
          <w:sz w:val="24"/>
          <w:szCs w:val="24"/>
        </w:rPr>
        <w:t xml:space="preserve">Terry </w:t>
      </w:r>
      <w:r w:rsidR="003E169E">
        <w:rPr>
          <w:rFonts w:ascii="Times New Roman" w:hAnsi="Times New Roman" w:cs="Times New Roman"/>
          <w:bCs/>
          <w:sz w:val="24"/>
          <w:szCs w:val="24"/>
        </w:rPr>
        <w:t xml:space="preserve">talked about the </w:t>
      </w:r>
      <w:r w:rsidR="00B20476" w:rsidRPr="001C3EDF">
        <w:rPr>
          <w:rFonts w:ascii="Times New Roman" w:hAnsi="Times New Roman" w:cs="Times New Roman"/>
          <w:bCs/>
          <w:sz w:val="24"/>
          <w:szCs w:val="24"/>
        </w:rPr>
        <w:t xml:space="preserve">City </w:t>
      </w:r>
      <w:r w:rsidR="00935C8D">
        <w:rPr>
          <w:rFonts w:ascii="Times New Roman" w:hAnsi="Times New Roman" w:cs="Times New Roman"/>
          <w:bCs/>
          <w:sz w:val="24"/>
          <w:szCs w:val="24"/>
        </w:rPr>
        <w:t xml:space="preserve">Commission’s </w:t>
      </w:r>
      <w:r w:rsidR="00B20476" w:rsidRPr="001C3EDF">
        <w:rPr>
          <w:rFonts w:ascii="Times New Roman" w:hAnsi="Times New Roman" w:cs="Times New Roman"/>
          <w:bCs/>
          <w:sz w:val="24"/>
          <w:szCs w:val="24"/>
        </w:rPr>
        <w:t xml:space="preserve">FDEP Consent Order Policy and draft letter </w:t>
      </w:r>
      <w:r w:rsidR="003E169E">
        <w:rPr>
          <w:rFonts w:ascii="Times New Roman" w:hAnsi="Times New Roman" w:cs="Times New Roman"/>
          <w:bCs/>
          <w:sz w:val="24"/>
          <w:szCs w:val="24"/>
        </w:rPr>
        <w:t xml:space="preserve">in </w:t>
      </w:r>
      <w:r w:rsidR="003F6F5F">
        <w:rPr>
          <w:rFonts w:ascii="Times New Roman" w:hAnsi="Times New Roman" w:cs="Times New Roman"/>
          <w:bCs/>
          <w:sz w:val="24"/>
          <w:szCs w:val="24"/>
        </w:rPr>
        <w:t>Appendix D</w:t>
      </w:r>
      <w:r w:rsidR="003E169E">
        <w:rPr>
          <w:rFonts w:ascii="Times New Roman" w:hAnsi="Times New Roman" w:cs="Times New Roman"/>
          <w:bCs/>
          <w:sz w:val="24"/>
          <w:szCs w:val="24"/>
        </w:rPr>
        <w:t>.</w:t>
      </w:r>
    </w:p>
    <w:p w14:paraId="47A6EDD1" w14:textId="03D7FA83" w:rsidR="002B578D" w:rsidRPr="001C3EDF" w:rsidRDefault="002B578D" w:rsidP="00E008FD">
      <w:pPr>
        <w:pStyle w:val="ListParagraph"/>
        <w:numPr>
          <w:ilvl w:val="0"/>
          <w:numId w:val="23"/>
        </w:num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Tom Taylor </w:t>
      </w:r>
      <w:r w:rsidR="00C84C09">
        <w:rPr>
          <w:rFonts w:ascii="Times New Roman" w:hAnsi="Times New Roman" w:cs="Times New Roman"/>
          <w:bCs/>
          <w:sz w:val="24"/>
          <w:szCs w:val="24"/>
        </w:rPr>
        <w:t xml:space="preserve">made a motion for </w:t>
      </w:r>
      <w:r w:rsidR="00935C8D">
        <w:rPr>
          <w:rFonts w:ascii="Times New Roman" w:hAnsi="Times New Roman" w:cs="Times New Roman"/>
          <w:bCs/>
          <w:sz w:val="24"/>
          <w:szCs w:val="24"/>
        </w:rPr>
        <w:t xml:space="preserve">the </w:t>
      </w:r>
      <w:r w:rsidR="00C84C09">
        <w:rPr>
          <w:rFonts w:ascii="Times New Roman" w:hAnsi="Times New Roman" w:cs="Times New Roman"/>
          <w:bCs/>
          <w:sz w:val="24"/>
          <w:szCs w:val="24"/>
        </w:rPr>
        <w:t xml:space="preserve">WSA Executive Committee to </w:t>
      </w:r>
      <w:r w:rsidR="00634C12">
        <w:rPr>
          <w:rFonts w:ascii="Times New Roman" w:hAnsi="Times New Roman" w:cs="Times New Roman"/>
          <w:bCs/>
          <w:sz w:val="24"/>
          <w:szCs w:val="24"/>
        </w:rPr>
        <w:t xml:space="preserve">reach consensus on </w:t>
      </w:r>
      <w:r w:rsidR="00C84C09">
        <w:rPr>
          <w:rFonts w:ascii="Times New Roman" w:hAnsi="Times New Roman" w:cs="Times New Roman"/>
          <w:bCs/>
          <w:sz w:val="24"/>
          <w:szCs w:val="24"/>
        </w:rPr>
        <w:t>refine</w:t>
      </w:r>
      <w:r w:rsidR="00634C12">
        <w:rPr>
          <w:rFonts w:ascii="Times New Roman" w:hAnsi="Times New Roman" w:cs="Times New Roman"/>
          <w:bCs/>
          <w:sz w:val="24"/>
          <w:szCs w:val="24"/>
        </w:rPr>
        <w:t>ments of</w:t>
      </w:r>
      <w:r w:rsidR="00C84C09">
        <w:rPr>
          <w:rFonts w:ascii="Times New Roman" w:hAnsi="Times New Roman" w:cs="Times New Roman"/>
          <w:bCs/>
          <w:sz w:val="24"/>
          <w:szCs w:val="24"/>
        </w:rPr>
        <w:t xml:space="preserve"> Terry Ryan’s draft letter, </w:t>
      </w:r>
      <w:r w:rsidR="00634C12">
        <w:rPr>
          <w:rFonts w:ascii="Times New Roman" w:hAnsi="Times New Roman" w:cs="Times New Roman"/>
          <w:bCs/>
          <w:sz w:val="24"/>
          <w:szCs w:val="24"/>
        </w:rPr>
        <w:t xml:space="preserve">stating appreciation for the new consent order transparency policy and </w:t>
      </w:r>
      <w:r w:rsidR="00C84C09">
        <w:rPr>
          <w:rFonts w:ascii="Times New Roman" w:hAnsi="Times New Roman" w:cs="Times New Roman"/>
          <w:bCs/>
          <w:sz w:val="24"/>
          <w:szCs w:val="24"/>
        </w:rPr>
        <w:t xml:space="preserve">including removing the language regarding projects in-lieu of fines </w:t>
      </w:r>
      <w:r w:rsidR="004F27E6">
        <w:rPr>
          <w:rFonts w:ascii="Times New Roman" w:hAnsi="Times New Roman" w:cs="Times New Roman"/>
          <w:bCs/>
          <w:sz w:val="24"/>
          <w:szCs w:val="24"/>
        </w:rPr>
        <w:t xml:space="preserve">(#2) </w:t>
      </w:r>
      <w:r w:rsidR="00C84C09">
        <w:rPr>
          <w:rFonts w:ascii="Times New Roman" w:hAnsi="Times New Roman" w:cs="Times New Roman"/>
          <w:bCs/>
          <w:sz w:val="24"/>
          <w:szCs w:val="24"/>
        </w:rPr>
        <w:t xml:space="preserve">and to send it to the </w:t>
      </w:r>
      <w:r w:rsidR="00935C8D">
        <w:rPr>
          <w:rFonts w:ascii="Times New Roman" w:hAnsi="Times New Roman" w:cs="Times New Roman"/>
          <w:bCs/>
          <w:sz w:val="24"/>
          <w:szCs w:val="24"/>
        </w:rPr>
        <w:t xml:space="preserve">city </w:t>
      </w:r>
      <w:r w:rsidR="00C84C09">
        <w:rPr>
          <w:rFonts w:ascii="Times New Roman" w:hAnsi="Times New Roman" w:cs="Times New Roman"/>
          <w:bCs/>
          <w:sz w:val="24"/>
          <w:szCs w:val="24"/>
        </w:rPr>
        <w:t xml:space="preserve">commissioners, which was seconded by </w:t>
      </w:r>
      <w:r w:rsidR="009D6A27">
        <w:rPr>
          <w:rFonts w:ascii="Times New Roman" w:hAnsi="Times New Roman" w:cs="Times New Roman"/>
          <w:bCs/>
          <w:sz w:val="24"/>
          <w:szCs w:val="24"/>
        </w:rPr>
        <w:t>Albert Gregory</w:t>
      </w:r>
      <w:r w:rsidR="00C84C09">
        <w:rPr>
          <w:rFonts w:ascii="Times New Roman" w:hAnsi="Times New Roman" w:cs="Times New Roman"/>
          <w:bCs/>
          <w:sz w:val="24"/>
          <w:szCs w:val="24"/>
        </w:rPr>
        <w:t xml:space="preserve"> and passed </w:t>
      </w:r>
      <w:r w:rsidR="00E06AB3">
        <w:rPr>
          <w:rFonts w:ascii="Times New Roman" w:hAnsi="Times New Roman" w:cs="Times New Roman"/>
          <w:bCs/>
          <w:sz w:val="24"/>
          <w:szCs w:val="24"/>
        </w:rPr>
        <w:t>8 to 2</w:t>
      </w:r>
      <w:r w:rsidR="00C84C09">
        <w:rPr>
          <w:rFonts w:ascii="Times New Roman" w:hAnsi="Times New Roman" w:cs="Times New Roman"/>
          <w:bCs/>
          <w:sz w:val="24"/>
          <w:szCs w:val="24"/>
        </w:rPr>
        <w:t>.</w:t>
      </w:r>
    </w:p>
    <w:p w14:paraId="4328331D" w14:textId="77777777" w:rsidR="009D6A27" w:rsidRDefault="009D6A27" w:rsidP="004D5734">
      <w:pPr>
        <w:tabs>
          <w:tab w:val="right" w:pos="540"/>
          <w:tab w:val="left" w:pos="720"/>
        </w:tabs>
        <w:spacing w:after="0" w:line="240" w:lineRule="auto"/>
        <w:ind w:left="720" w:hanging="727"/>
        <w:rPr>
          <w:rFonts w:ascii="Times New Roman" w:hAnsi="Times New Roman" w:cs="Times New Roman"/>
          <w:b/>
          <w:sz w:val="24"/>
          <w:szCs w:val="24"/>
        </w:rPr>
      </w:pPr>
    </w:p>
    <w:p w14:paraId="51E4F951" w14:textId="29913843" w:rsidR="00B76C93" w:rsidRPr="00A14E3A" w:rsidRDefault="00B76C93" w:rsidP="004D5734">
      <w:pPr>
        <w:tabs>
          <w:tab w:val="right" w:pos="540"/>
          <w:tab w:val="left" w:pos="720"/>
        </w:tabs>
        <w:spacing w:after="0" w:line="240" w:lineRule="auto"/>
        <w:ind w:left="720" w:hanging="727"/>
        <w:rPr>
          <w:rFonts w:ascii="Times New Roman" w:hAnsi="Times New Roman" w:cs="Times New Roman"/>
          <w:b/>
          <w:sz w:val="24"/>
          <w:szCs w:val="24"/>
        </w:rPr>
      </w:pPr>
      <w:r w:rsidRPr="00A14E3A">
        <w:rPr>
          <w:rFonts w:ascii="Times New Roman" w:hAnsi="Times New Roman" w:cs="Times New Roman"/>
          <w:b/>
          <w:sz w:val="24"/>
          <w:szCs w:val="24"/>
        </w:rPr>
        <w:t xml:space="preserve">Upcoming meetings and events </w:t>
      </w:r>
      <w:r w:rsidRPr="00A14E3A">
        <w:rPr>
          <w:rFonts w:ascii="Times New Roman" w:hAnsi="Times New Roman" w:cs="Times New Roman"/>
          <w:bCs/>
          <w:sz w:val="24"/>
          <w:szCs w:val="24"/>
        </w:rPr>
        <w:t>– Deyle</w:t>
      </w:r>
    </w:p>
    <w:p w14:paraId="583D6F57" w14:textId="77777777" w:rsidR="00B76C93" w:rsidRPr="0004593C" w:rsidRDefault="00B76C93" w:rsidP="00E008FD">
      <w:pPr>
        <w:pStyle w:val="ListParagraph"/>
        <w:widowControl w:val="0"/>
        <w:numPr>
          <w:ilvl w:val="0"/>
          <w:numId w:val="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December 17 (third Friday!)</w:t>
      </w:r>
      <w:r>
        <w:rPr>
          <w:rFonts w:ascii="Times New Roman" w:hAnsi="Times New Roman" w:cs="Times New Roman"/>
          <w:bCs/>
          <w:sz w:val="24"/>
          <w:szCs w:val="24"/>
        </w:rPr>
        <w:t xml:space="preserve"> – “America’s Alligator,” Doug Alderson</w:t>
      </w:r>
    </w:p>
    <w:p w14:paraId="47E5516B" w14:textId="77777777" w:rsidR="00B76C93" w:rsidRPr="00A14E3A" w:rsidRDefault="00B76C93" w:rsidP="00E008FD">
      <w:pPr>
        <w:pStyle w:val="ListParagraph"/>
        <w:widowControl w:val="0"/>
        <w:numPr>
          <w:ilvl w:val="0"/>
          <w:numId w:val="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January 28 </w:t>
      </w:r>
      <w:r>
        <w:rPr>
          <w:rFonts w:ascii="Times New Roman" w:hAnsi="Times New Roman" w:cs="Times New Roman"/>
          <w:bCs/>
          <w:sz w:val="24"/>
          <w:szCs w:val="24"/>
        </w:rPr>
        <w:t>– Annual meeting - elections of directors and officers; “</w:t>
      </w:r>
      <w:r w:rsidRPr="0096763D">
        <w:rPr>
          <w:rFonts w:ascii="Times New Roman" w:hAnsi="Times New Roman" w:cs="Times New Roman"/>
          <w:bCs/>
          <w:sz w:val="24"/>
          <w:szCs w:val="24"/>
        </w:rPr>
        <w:t>Manatee in the Northern Gulf of Mexico and Wakulla River”</w:t>
      </w:r>
      <w:r w:rsidRPr="00A14E3A">
        <w:rPr>
          <w:rFonts w:ascii="Times New Roman" w:hAnsi="Times New Roman" w:cs="Times New Roman"/>
          <w:bCs/>
          <w:sz w:val="24"/>
          <w:szCs w:val="24"/>
        </w:rPr>
        <w:t xml:space="preserve"> –</w:t>
      </w:r>
      <w:r>
        <w:rPr>
          <w:rFonts w:ascii="Times New Roman" w:hAnsi="Times New Roman" w:cs="Times New Roman"/>
          <w:bCs/>
          <w:sz w:val="24"/>
          <w:szCs w:val="24"/>
        </w:rPr>
        <w:t xml:space="preserve"> Michelle Pasawicz, FWC</w:t>
      </w:r>
    </w:p>
    <w:p w14:paraId="71E3B638" w14:textId="77777777" w:rsidR="009D6A27" w:rsidRDefault="009D6A27" w:rsidP="004D5734">
      <w:pPr>
        <w:tabs>
          <w:tab w:val="right" w:pos="540"/>
          <w:tab w:val="left" w:pos="720"/>
        </w:tabs>
        <w:spacing w:after="0" w:line="240" w:lineRule="auto"/>
        <w:rPr>
          <w:rFonts w:ascii="Times New Roman" w:hAnsi="Times New Roman" w:cs="Times New Roman"/>
          <w:b/>
          <w:sz w:val="24"/>
          <w:szCs w:val="24"/>
        </w:rPr>
      </w:pPr>
    </w:p>
    <w:p w14:paraId="45D5AF4A" w14:textId="783DB207" w:rsidR="00B76C93" w:rsidRDefault="00B76C93" w:rsidP="004D5734">
      <w:pPr>
        <w:tabs>
          <w:tab w:val="right" w:pos="540"/>
          <w:tab w:val="left" w:pos="720"/>
        </w:tabs>
        <w:spacing w:after="0" w:line="240" w:lineRule="auto"/>
        <w:rPr>
          <w:rFonts w:ascii="Times New Roman" w:hAnsi="Times New Roman" w:cs="Times New Roman"/>
          <w:bCs/>
          <w:sz w:val="24"/>
          <w:szCs w:val="24"/>
        </w:rPr>
      </w:pPr>
      <w:r w:rsidRPr="00B76C93">
        <w:rPr>
          <w:rFonts w:ascii="Times New Roman" w:hAnsi="Times New Roman" w:cs="Times New Roman"/>
          <w:b/>
          <w:sz w:val="24"/>
          <w:szCs w:val="24"/>
        </w:rPr>
        <w:t xml:space="preserve">Membership dues no later than January 14, 2021 </w:t>
      </w:r>
      <w:r w:rsidRPr="00B76C93">
        <w:rPr>
          <w:rFonts w:ascii="Times New Roman" w:hAnsi="Times New Roman" w:cs="Times New Roman"/>
          <w:bCs/>
          <w:sz w:val="24"/>
          <w:szCs w:val="24"/>
        </w:rPr>
        <w:t>– Deyle</w:t>
      </w:r>
    </w:p>
    <w:p w14:paraId="65C9234A" w14:textId="408E4672" w:rsidR="00B76C93" w:rsidRPr="009D6A27" w:rsidRDefault="00B76C93" w:rsidP="009D6A27">
      <w:pPr>
        <w:pStyle w:val="ListParagraph"/>
        <w:numPr>
          <w:ilvl w:val="0"/>
          <w:numId w:val="26"/>
        </w:numPr>
        <w:tabs>
          <w:tab w:val="left" w:pos="720"/>
        </w:tabs>
        <w:spacing w:after="0" w:line="240" w:lineRule="auto"/>
        <w:rPr>
          <w:rFonts w:ascii="Times New Roman" w:hAnsi="Times New Roman" w:cs="Times New Roman"/>
          <w:bCs/>
          <w:sz w:val="24"/>
          <w:szCs w:val="24"/>
        </w:rPr>
      </w:pPr>
      <w:r w:rsidRPr="009D6A27">
        <w:rPr>
          <w:rFonts w:ascii="Times New Roman" w:hAnsi="Times New Roman" w:cs="Times New Roman"/>
          <w:bCs/>
          <w:sz w:val="24"/>
          <w:szCs w:val="24"/>
        </w:rPr>
        <w:t>The membership roster as of January 14, 2022, will be the basis for determining who is eligible to vote in the annual meeting on January 28 as well as who is eligible to serve on the Board</w:t>
      </w:r>
      <w:r w:rsidR="009D6A27">
        <w:rPr>
          <w:rFonts w:ascii="Times New Roman" w:hAnsi="Times New Roman" w:cs="Times New Roman"/>
          <w:bCs/>
          <w:sz w:val="24"/>
          <w:szCs w:val="24"/>
        </w:rPr>
        <w:t>.</w:t>
      </w:r>
    </w:p>
    <w:p w14:paraId="705BBD4C" w14:textId="6A60EB59" w:rsidR="00B76C93" w:rsidRPr="009D6A27" w:rsidRDefault="00B76C93" w:rsidP="009D6A27">
      <w:pPr>
        <w:pStyle w:val="ListParagraph"/>
        <w:numPr>
          <w:ilvl w:val="0"/>
          <w:numId w:val="26"/>
        </w:numPr>
        <w:tabs>
          <w:tab w:val="left" w:pos="720"/>
        </w:tabs>
        <w:spacing w:after="0" w:line="240" w:lineRule="auto"/>
        <w:rPr>
          <w:rFonts w:ascii="Times New Roman" w:hAnsi="Times New Roman" w:cs="Times New Roman"/>
          <w:bCs/>
          <w:sz w:val="24"/>
          <w:szCs w:val="24"/>
        </w:rPr>
      </w:pPr>
      <w:r w:rsidRPr="009D6A27">
        <w:rPr>
          <w:rFonts w:ascii="Times New Roman" w:hAnsi="Times New Roman" w:cs="Times New Roman"/>
          <w:bCs/>
          <w:sz w:val="24"/>
          <w:szCs w:val="24"/>
        </w:rPr>
        <w:t xml:space="preserve">So, current members who last paid dues prior to June 30, </w:t>
      </w:r>
      <w:r w:rsidR="009D6A27">
        <w:rPr>
          <w:rFonts w:ascii="Times New Roman" w:hAnsi="Times New Roman" w:cs="Times New Roman"/>
          <w:bCs/>
          <w:sz w:val="24"/>
          <w:szCs w:val="24"/>
        </w:rPr>
        <w:t>and others</w:t>
      </w:r>
      <w:r w:rsidRPr="009D6A27">
        <w:rPr>
          <w:rFonts w:ascii="Times New Roman" w:hAnsi="Times New Roman" w:cs="Times New Roman"/>
          <w:bCs/>
          <w:sz w:val="24"/>
          <w:szCs w:val="24"/>
        </w:rPr>
        <w:t xml:space="preserve"> considering joining for the first time, please do so by January 14</w:t>
      </w:r>
      <w:r w:rsidR="007F7A47" w:rsidRPr="009D6A27">
        <w:rPr>
          <w:rFonts w:ascii="Times New Roman" w:hAnsi="Times New Roman" w:cs="Times New Roman"/>
          <w:bCs/>
          <w:sz w:val="24"/>
          <w:szCs w:val="24"/>
        </w:rPr>
        <w:t>.</w:t>
      </w:r>
    </w:p>
    <w:p w14:paraId="5AC56D08" w14:textId="072C9043" w:rsidR="007F7A47" w:rsidRDefault="007F7A47" w:rsidP="009D6A27">
      <w:pPr>
        <w:pStyle w:val="ListParagraph"/>
        <w:numPr>
          <w:ilvl w:val="0"/>
          <w:numId w:val="26"/>
        </w:numPr>
        <w:tabs>
          <w:tab w:val="left" w:pos="720"/>
        </w:tabs>
        <w:spacing w:after="0" w:line="240" w:lineRule="auto"/>
        <w:rPr>
          <w:rFonts w:ascii="Times New Roman" w:hAnsi="Times New Roman" w:cs="Times New Roman"/>
          <w:bCs/>
          <w:sz w:val="24"/>
          <w:szCs w:val="24"/>
        </w:rPr>
      </w:pPr>
      <w:r w:rsidRPr="009D6A27">
        <w:rPr>
          <w:rFonts w:ascii="Times New Roman" w:hAnsi="Times New Roman" w:cs="Times New Roman"/>
          <w:bCs/>
          <w:sz w:val="24"/>
          <w:szCs w:val="24"/>
        </w:rPr>
        <w:t xml:space="preserve">Debbie Lightsey asked for a tally by </w:t>
      </w:r>
      <w:r w:rsidR="00972BE4" w:rsidRPr="009D6A27">
        <w:rPr>
          <w:rFonts w:ascii="Times New Roman" w:hAnsi="Times New Roman" w:cs="Times New Roman"/>
          <w:bCs/>
          <w:sz w:val="24"/>
          <w:szCs w:val="24"/>
        </w:rPr>
        <w:t>category</w:t>
      </w:r>
      <w:r w:rsidR="009D6A27">
        <w:rPr>
          <w:rFonts w:ascii="Times New Roman" w:hAnsi="Times New Roman" w:cs="Times New Roman"/>
          <w:bCs/>
          <w:sz w:val="24"/>
          <w:szCs w:val="24"/>
        </w:rPr>
        <w:t>.</w:t>
      </w:r>
    </w:p>
    <w:p w14:paraId="53A70D84" w14:textId="3E8ECF4C" w:rsidR="00634C12" w:rsidRPr="00634C12" w:rsidRDefault="00634C12" w:rsidP="00634C12">
      <w:pPr>
        <w:pStyle w:val="ListParagraph"/>
        <w:numPr>
          <w:ilvl w:val="0"/>
          <w:numId w:val="26"/>
        </w:numPr>
        <w:tabs>
          <w:tab w:val="left" w:pos="720"/>
        </w:tabs>
        <w:spacing w:after="0" w:line="240" w:lineRule="auto"/>
        <w:rPr>
          <w:rFonts w:ascii="Times New Roman" w:hAnsi="Times New Roman" w:cs="Times New Roman"/>
          <w:b/>
          <w:sz w:val="24"/>
          <w:szCs w:val="24"/>
        </w:rPr>
      </w:pPr>
      <w:r w:rsidRPr="00634C12">
        <w:rPr>
          <w:rFonts w:ascii="Times New Roman" w:hAnsi="Times New Roman" w:cs="Times New Roman"/>
          <w:bCs/>
          <w:sz w:val="24"/>
          <w:szCs w:val="24"/>
        </w:rPr>
        <w:t xml:space="preserve">So far, by </w:t>
      </w:r>
      <w:r w:rsidR="00935C8D">
        <w:rPr>
          <w:rFonts w:ascii="Times New Roman" w:hAnsi="Times New Roman" w:cs="Times New Roman"/>
          <w:bCs/>
          <w:sz w:val="24"/>
          <w:szCs w:val="24"/>
        </w:rPr>
        <w:t>Bob’s</w:t>
      </w:r>
      <w:r w:rsidRPr="00634C12">
        <w:rPr>
          <w:rFonts w:ascii="Times New Roman" w:hAnsi="Times New Roman" w:cs="Times New Roman"/>
          <w:bCs/>
          <w:sz w:val="24"/>
          <w:szCs w:val="24"/>
        </w:rPr>
        <w:t xml:space="preserve"> tally, we have seven new members who have joined since June 30</w:t>
      </w:r>
      <w:r w:rsidRPr="00634C12">
        <w:rPr>
          <w:rFonts w:ascii="Times New Roman" w:hAnsi="Times New Roman" w:cs="Times New Roman"/>
          <w:bCs/>
          <w:sz w:val="24"/>
          <w:szCs w:val="24"/>
          <w:vertAlign w:val="superscript"/>
        </w:rPr>
        <w:t>th</w:t>
      </w:r>
      <w:r w:rsidRPr="00634C12">
        <w:rPr>
          <w:rFonts w:ascii="Times New Roman" w:hAnsi="Times New Roman" w:cs="Times New Roman"/>
          <w:bCs/>
          <w:sz w:val="24"/>
          <w:szCs w:val="24"/>
        </w:rPr>
        <w:t xml:space="preserve">. </w:t>
      </w:r>
    </w:p>
    <w:tbl>
      <w:tblPr>
        <w:tblW w:w="13060" w:type="dxa"/>
        <w:tblCellMar>
          <w:left w:w="0" w:type="dxa"/>
          <w:right w:w="0" w:type="dxa"/>
        </w:tblCellMar>
        <w:tblLook w:val="0600" w:firstRow="0" w:lastRow="0" w:firstColumn="0" w:lastColumn="0" w:noHBand="1" w:noVBand="1"/>
      </w:tblPr>
      <w:tblGrid>
        <w:gridCol w:w="4527"/>
        <w:gridCol w:w="4948"/>
        <w:gridCol w:w="3585"/>
      </w:tblGrid>
      <w:tr w:rsidR="00972BE4" w:rsidRPr="00DB0C9F" w14:paraId="339936F1" w14:textId="77777777" w:rsidTr="00DB0C9F">
        <w:trPr>
          <w:trHeight w:val="562"/>
        </w:trPr>
        <w:tc>
          <w:tcPr>
            <w:tcW w:w="452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7A3F2A6D"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Life Member</w:t>
            </w:r>
          </w:p>
        </w:tc>
        <w:tc>
          <w:tcPr>
            <w:tcW w:w="494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644B8105"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$2,000+</w:t>
            </w:r>
          </w:p>
        </w:tc>
        <w:tc>
          <w:tcPr>
            <w:tcW w:w="358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3FA18C89"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1</w:t>
            </w:r>
          </w:p>
        </w:tc>
      </w:tr>
      <w:tr w:rsidR="00972BE4" w:rsidRPr="00DB0C9F" w14:paraId="3BCE7F38" w14:textId="77777777" w:rsidTr="00DB0C9F">
        <w:trPr>
          <w:trHeight w:val="499"/>
        </w:trPr>
        <w:tc>
          <w:tcPr>
            <w:tcW w:w="452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17DD86DB"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Benefactor</w:t>
            </w:r>
          </w:p>
        </w:tc>
        <w:tc>
          <w:tcPr>
            <w:tcW w:w="494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288B4817"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$500 - $1,999</w:t>
            </w:r>
          </w:p>
        </w:tc>
        <w:tc>
          <w:tcPr>
            <w:tcW w:w="358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02596D9B"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1</w:t>
            </w:r>
          </w:p>
        </w:tc>
      </w:tr>
      <w:tr w:rsidR="00972BE4" w:rsidRPr="00DB0C9F" w14:paraId="42CA1BD5" w14:textId="77777777" w:rsidTr="00DB0C9F">
        <w:trPr>
          <w:trHeight w:val="427"/>
        </w:trPr>
        <w:tc>
          <w:tcPr>
            <w:tcW w:w="452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7BF34BC1"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Supporter</w:t>
            </w:r>
          </w:p>
        </w:tc>
        <w:tc>
          <w:tcPr>
            <w:tcW w:w="494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3FAE15BD"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$100 - $499</w:t>
            </w:r>
          </w:p>
        </w:tc>
        <w:tc>
          <w:tcPr>
            <w:tcW w:w="358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1484B96C"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11</w:t>
            </w:r>
          </w:p>
        </w:tc>
      </w:tr>
      <w:tr w:rsidR="00972BE4" w:rsidRPr="00DB0C9F" w14:paraId="452A2994" w14:textId="77777777" w:rsidTr="00DB0C9F">
        <w:trPr>
          <w:trHeight w:val="292"/>
        </w:trPr>
        <w:tc>
          <w:tcPr>
            <w:tcW w:w="452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5E9A8BAD"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Family</w:t>
            </w:r>
          </w:p>
        </w:tc>
        <w:tc>
          <w:tcPr>
            <w:tcW w:w="494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69ED48C2"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$40</w:t>
            </w:r>
          </w:p>
        </w:tc>
        <w:tc>
          <w:tcPr>
            <w:tcW w:w="358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4F0D1D4E"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7</w:t>
            </w:r>
          </w:p>
        </w:tc>
      </w:tr>
      <w:tr w:rsidR="00972BE4" w:rsidRPr="00DB0C9F" w14:paraId="77609CC3" w14:textId="77777777" w:rsidTr="00DB0C9F">
        <w:trPr>
          <w:trHeight w:val="436"/>
        </w:trPr>
        <w:tc>
          <w:tcPr>
            <w:tcW w:w="452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7D89F059"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Individual</w:t>
            </w:r>
          </w:p>
        </w:tc>
        <w:tc>
          <w:tcPr>
            <w:tcW w:w="494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2FD68184"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$25</w:t>
            </w:r>
          </w:p>
        </w:tc>
        <w:tc>
          <w:tcPr>
            <w:tcW w:w="358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5333701B"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14</w:t>
            </w:r>
          </w:p>
        </w:tc>
      </w:tr>
      <w:tr w:rsidR="00972BE4" w:rsidRPr="00DB0C9F" w14:paraId="6E1A9B2A" w14:textId="77777777" w:rsidTr="00DB0C9F">
        <w:trPr>
          <w:trHeight w:val="391"/>
        </w:trPr>
        <w:tc>
          <w:tcPr>
            <w:tcW w:w="4520" w:type="dxa"/>
            <w:tcBorders>
              <w:top w:val="single" w:sz="8" w:space="0" w:color="FFFFFF"/>
              <w:left w:val="single" w:sz="8" w:space="0" w:color="FFFFFF"/>
              <w:bottom w:val="single" w:sz="8" w:space="0" w:color="000000"/>
              <w:right w:val="single" w:sz="8" w:space="0" w:color="FFFFFF"/>
            </w:tcBorders>
            <w:shd w:val="clear" w:color="auto" w:fill="E9EBF5"/>
            <w:tcMar>
              <w:top w:w="12" w:type="dxa"/>
              <w:left w:w="12" w:type="dxa"/>
              <w:bottom w:w="0" w:type="dxa"/>
              <w:right w:w="12" w:type="dxa"/>
            </w:tcMar>
            <w:vAlign w:val="bottom"/>
            <w:hideMark/>
          </w:tcPr>
          <w:p w14:paraId="506AE6B1"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Senior/Student</w:t>
            </w:r>
          </w:p>
        </w:tc>
        <w:tc>
          <w:tcPr>
            <w:tcW w:w="4940" w:type="dxa"/>
            <w:tcBorders>
              <w:top w:val="single" w:sz="8" w:space="0" w:color="FFFFFF"/>
              <w:left w:val="single" w:sz="8" w:space="0" w:color="FFFFFF"/>
              <w:bottom w:val="single" w:sz="8" w:space="0" w:color="000000"/>
              <w:right w:val="single" w:sz="8" w:space="0" w:color="FFFFFF"/>
            </w:tcBorders>
            <w:shd w:val="clear" w:color="auto" w:fill="E9EBF5"/>
            <w:tcMar>
              <w:top w:w="12" w:type="dxa"/>
              <w:left w:w="12" w:type="dxa"/>
              <w:bottom w:w="0" w:type="dxa"/>
              <w:right w:w="12" w:type="dxa"/>
            </w:tcMar>
            <w:vAlign w:val="bottom"/>
            <w:hideMark/>
          </w:tcPr>
          <w:p w14:paraId="3020E5E6"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$15</w:t>
            </w:r>
          </w:p>
        </w:tc>
        <w:tc>
          <w:tcPr>
            <w:tcW w:w="3580" w:type="dxa"/>
            <w:tcBorders>
              <w:top w:val="single" w:sz="8" w:space="0" w:color="FFFFFF"/>
              <w:left w:val="single" w:sz="8" w:space="0" w:color="FFFFFF"/>
              <w:bottom w:val="single" w:sz="8" w:space="0" w:color="000000"/>
              <w:right w:val="single" w:sz="8" w:space="0" w:color="FFFFFF"/>
            </w:tcBorders>
            <w:shd w:val="clear" w:color="auto" w:fill="E9EBF5"/>
            <w:tcMar>
              <w:top w:w="12" w:type="dxa"/>
              <w:left w:w="12" w:type="dxa"/>
              <w:bottom w:w="0" w:type="dxa"/>
              <w:right w:w="12" w:type="dxa"/>
            </w:tcMar>
            <w:vAlign w:val="bottom"/>
            <w:hideMark/>
          </w:tcPr>
          <w:p w14:paraId="79207AF9"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12</w:t>
            </w:r>
          </w:p>
        </w:tc>
      </w:tr>
      <w:tr w:rsidR="00972BE4" w:rsidRPr="00DB0C9F" w14:paraId="17E3B2DE" w14:textId="77777777" w:rsidTr="00DB0C9F">
        <w:trPr>
          <w:trHeight w:val="355"/>
        </w:trPr>
        <w:tc>
          <w:tcPr>
            <w:tcW w:w="4520" w:type="dxa"/>
            <w:tcBorders>
              <w:top w:val="single" w:sz="8" w:space="0" w:color="000000"/>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0DBF8C14"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Total:</w:t>
            </w:r>
          </w:p>
        </w:tc>
        <w:tc>
          <w:tcPr>
            <w:tcW w:w="4940" w:type="dxa"/>
            <w:tcBorders>
              <w:top w:val="single" w:sz="8" w:space="0" w:color="000000"/>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086D8B73" w14:textId="77777777" w:rsidR="00972BE4" w:rsidRPr="00DB0C9F" w:rsidRDefault="00972BE4" w:rsidP="004D5734">
            <w:pPr>
              <w:tabs>
                <w:tab w:val="left" w:pos="720"/>
              </w:tabs>
              <w:spacing w:after="0" w:line="240" w:lineRule="auto"/>
              <w:ind w:left="720"/>
              <w:rPr>
                <w:rFonts w:ascii="Times New Roman" w:hAnsi="Times New Roman" w:cs="Times New Roman"/>
                <w:bCs/>
                <w:sz w:val="24"/>
                <w:szCs w:val="24"/>
              </w:rPr>
            </w:pPr>
          </w:p>
        </w:tc>
        <w:tc>
          <w:tcPr>
            <w:tcW w:w="3580" w:type="dxa"/>
            <w:tcBorders>
              <w:top w:val="single" w:sz="8" w:space="0" w:color="000000"/>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6D8B6662" w14:textId="77777777" w:rsidR="00972BE4" w:rsidRPr="00DB0C9F" w:rsidRDefault="00972BE4" w:rsidP="004D5734">
            <w:pPr>
              <w:tabs>
                <w:tab w:val="left" w:pos="720"/>
              </w:tabs>
              <w:spacing w:after="0" w:line="240" w:lineRule="auto"/>
              <w:rPr>
                <w:rFonts w:ascii="Times New Roman" w:hAnsi="Times New Roman" w:cs="Times New Roman"/>
                <w:bCs/>
                <w:sz w:val="24"/>
                <w:szCs w:val="24"/>
              </w:rPr>
            </w:pPr>
            <w:r w:rsidRPr="00DB0C9F">
              <w:rPr>
                <w:rFonts w:ascii="Times New Roman" w:hAnsi="Times New Roman" w:cs="Times New Roman"/>
                <w:bCs/>
                <w:sz w:val="24"/>
                <w:szCs w:val="24"/>
              </w:rPr>
              <w:t>46</w:t>
            </w:r>
          </w:p>
        </w:tc>
      </w:tr>
    </w:tbl>
    <w:p w14:paraId="6769D4B2" w14:textId="5085E439" w:rsidR="007F7A47" w:rsidRDefault="007F7A47" w:rsidP="004659A8">
      <w:pPr>
        <w:tabs>
          <w:tab w:val="left" w:pos="720"/>
        </w:tabs>
        <w:spacing w:after="0" w:line="240" w:lineRule="auto"/>
        <w:ind w:left="720"/>
        <w:rPr>
          <w:rFonts w:ascii="Times New Roman" w:hAnsi="Times New Roman" w:cs="Times New Roman"/>
          <w:bCs/>
          <w:sz w:val="24"/>
          <w:szCs w:val="24"/>
        </w:rPr>
      </w:pPr>
    </w:p>
    <w:p w14:paraId="13DF4581" w14:textId="77777777" w:rsidR="004659A8" w:rsidRPr="004659A8" w:rsidRDefault="00B76C93" w:rsidP="004659A8">
      <w:pPr>
        <w:spacing w:after="0" w:line="240" w:lineRule="auto"/>
        <w:rPr>
          <w:rFonts w:ascii="Times New Roman" w:hAnsi="Times New Roman" w:cs="Times New Roman"/>
          <w:b/>
          <w:sz w:val="24"/>
          <w:szCs w:val="24"/>
        </w:rPr>
      </w:pPr>
      <w:r w:rsidRPr="004659A8">
        <w:rPr>
          <w:rFonts w:ascii="Times New Roman" w:hAnsi="Times New Roman" w:cs="Times New Roman"/>
          <w:b/>
          <w:sz w:val="24"/>
          <w:szCs w:val="24"/>
        </w:rPr>
        <w:t>Adjourn</w:t>
      </w:r>
      <w:r w:rsidR="004659A8" w:rsidRPr="004659A8">
        <w:rPr>
          <w:rFonts w:ascii="Times New Roman" w:hAnsi="Times New Roman" w:cs="Times New Roman"/>
          <w:b/>
          <w:sz w:val="24"/>
          <w:szCs w:val="24"/>
        </w:rPr>
        <w:t xml:space="preserve"> </w:t>
      </w:r>
    </w:p>
    <w:p w14:paraId="6E115F05" w14:textId="4552C322" w:rsidR="00B76C93" w:rsidRPr="004659A8" w:rsidRDefault="004659A8" w:rsidP="004659A8">
      <w:pPr>
        <w:pStyle w:val="ListParagraph"/>
        <w:numPr>
          <w:ilvl w:val="0"/>
          <w:numId w:val="28"/>
        </w:numPr>
        <w:spacing w:after="0" w:line="240" w:lineRule="auto"/>
        <w:rPr>
          <w:rFonts w:ascii="Times New Roman" w:hAnsi="Times New Roman" w:cs="Times New Roman"/>
          <w:bCs/>
          <w:sz w:val="24"/>
          <w:szCs w:val="24"/>
        </w:rPr>
      </w:pPr>
      <w:r w:rsidRPr="004659A8">
        <w:rPr>
          <w:rFonts w:ascii="Times New Roman" w:hAnsi="Times New Roman" w:cs="Times New Roman"/>
          <w:bCs/>
          <w:sz w:val="24"/>
          <w:szCs w:val="24"/>
        </w:rPr>
        <w:t>Debbie Lightsey made the motion</w:t>
      </w:r>
      <w:r>
        <w:rPr>
          <w:rFonts w:ascii="Times New Roman" w:hAnsi="Times New Roman" w:cs="Times New Roman"/>
          <w:bCs/>
          <w:sz w:val="24"/>
          <w:szCs w:val="24"/>
        </w:rPr>
        <w:t xml:space="preserve"> to adjourn</w:t>
      </w:r>
      <w:r w:rsidRPr="004659A8">
        <w:rPr>
          <w:rFonts w:ascii="Times New Roman" w:hAnsi="Times New Roman" w:cs="Times New Roman"/>
          <w:bCs/>
          <w:sz w:val="24"/>
          <w:szCs w:val="24"/>
        </w:rPr>
        <w:t xml:space="preserve">, seconded by Howard Kessler, which passed unanimously. </w:t>
      </w:r>
    </w:p>
    <w:p w14:paraId="5F991276" w14:textId="5A50590A" w:rsidR="00DE30EE" w:rsidRDefault="00DE30EE">
      <w:pPr>
        <w:rPr>
          <w:rFonts w:ascii="Times New Roman" w:hAnsi="Times New Roman" w:cs="Times New Roman"/>
          <w:b/>
          <w:sz w:val="24"/>
          <w:szCs w:val="24"/>
        </w:rPr>
      </w:pPr>
      <w:r>
        <w:rPr>
          <w:rFonts w:ascii="Times New Roman" w:hAnsi="Times New Roman" w:cs="Times New Roman"/>
          <w:b/>
          <w:sz w:val="24"/>
          <w:szCs w:val="24"/>
        </w:rPr>
        <w:br w:type="page"/>
      </w:r>
    </w:p>
    <w:p w14:paraId="5774AA0D" w14:textId="66C7828A" w:rsidR="0052392A" w:rsidRDefault="00DE30EE" w:rsidP="00634C12">
      <w:pPr>
        <w:tabs>
          <w:tab w:val="right" w:pos="540"/>
          <w:tab w:val="left" w:pos="720"/>
        </w:tabs>
        <w:ind w:left="720" w:hanging="727"/>
        <w:jc w:val="center"/>
        <w:rPr>
          <w:rFonts w:ascii="Times New Roman" w:hAnsi="Times New Roman" w:cs="Times New Roman"/>
          <w:b/>
          <w:sz w:val="24"/>
          <w:szCs w:val="24"/>
        </w:rPr>
      </w:pPr>
      <w:r>
        <w:rPr>
          <w:rFonts w:ascii="Times New Roman" w:hAnsi="Times New Roman" w:cs="Times New Roman"/>
          <w:b/>
          <w:sz w:val="24"/>
          <w:szCs w:val="24"/>
        </w:rPr>
        <w:lastRenderedPageBreak/>
        <w:t>Appendix A</w:t>
      </w:r>
    </w:p>
    <w:p w14:paraId="6FA9B55B" w14:textId="77777777" w:rsidR="00DE30EE" w:rsidRPr="00A14E3A" w:rsidRDefault="00DE30EE" w:rsidP="00DE30EE">
      <w:pPr>
        <w:jc w:val="center"/>
        <w:rPr>
          <w:rFonts w:ascii="Times New Roman" w:hAnsi="Times New Roman" w:cs="Times New Roman"/>
          <w:b/>
          <w:sz w:val="40"/>
          <w:szCs w:val="28"/>
        </w:rPr>
      </w:pPr>
      <w:r w:rsidRPr="00A14E3A">
        <w:rPr>
          <w:rFonts w:ascii="Times New Roman" w:hAnsi="Times New Roman" w:cs="Times New Roman"/>
          <w:b/>
          <w:noProof/>
          <w:sz w:val="40"/>
          <w:szCs w:val="28"/>
        </w:rPr>
        <w:drawing>
          <wp:inline distT="0" distB="0" distL="0" distR="0" wp14:anchorId="5D3F7AF5" wp14:editId="675CF101">
            <wp:extent cx="5943600" cy="3343275"/>
            <wp:effectExtent l="0" t="0" r="0" b="9525"/>
            <wp:docPr id="1" name="Picture 1" descr="A picture containing text, outdoor, sky,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ky, wa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5C9F490F" w14:textId="3603FDBE" w:rsidR="00DE30EE" w:rsidRPr="00A14E3A" w:rsidRDefault="00634C12" w:rsidP="00DE30EE">
      <w:pPr>
        <w:jc w:val="center"/>
        <w:rPr>
          <w:rFonts w:ascii="Times New Roman" w:hAnsi="Times New Roman" w:cs="Times New Roman"/>
          <w:b/>
          <w:sz w:val="40"/>
          <w:szCs w:val="28"/>
        </w:rPr>
      </w:pPr>
      <w:r>
        <w:rPr>
          <w:rFonts w:ascii="Times New Roman" w:hAnsi="Times New Roman" w:cs="Times New Roman"/>
          <w:b/>
          <w:sz w:val="40"/>
          <w:szCs w:val="28"/>
        </w:rPr>
        <w:t xml:space="preserve">Board Meeting </w:t>
      </w:r>
      <w:r w:rsidR="00DE30EE" w:rsidRPr="00A14E3A">
        <w:rPr>
          <w:rFonts w:ascii="Times New Roman" w:hAnsi="Times New Roman" w:cs="Times New Roman"/>
          <w:b/>
          <w:sz w:val="40"/>
          <w:szCs w:val="28"/>
        </w:rPr>
        <w:t>Agenda</w:t>
      </w:r>
    </w:p>
    <w:p w14:paraId="65C2BEF4" w14:textId="77777777" w:rsidR="00DE30EE" w:rsidRPr="00A14E3A" w:rsidRDefault="00DE30EE" w:rsidP="00DE30EE">
      <w:pPr>
        <w:spacing w:after="0"/>
        <w:jc w:val="center"/>
        <w:rPr>
          <w:rFonts w:ascii="Times New Roman" w:hAnsi="Times New Roman" w:cs="Times New Roman"/>
          <w:b/>
          <w:sz w:val="28"/>
          <w:szCs w:val="28"/>
        </w:rPr>
      </w:pPr>
      <w:r w:rsidRPr="00A14E3A">
        <w:rPr>
          <w:rFonts w:ascii="Times New Roman" w:hAnsi="Times New Roman" w:cs="Times New Roman"/>
          <w:b/>
          <w:sz w:val="28"/>
          <w:szCs w:val="28"/>
        </w:rPr>
        <w:t xml:space="preserve">Friday, </w:t>
      </w:r>
      <w:r>
        <w:rPr>
          <w:rFonts w:ascii="Times New Roman" w:hAnsi="Times New Roman" w:cs="Times New Roman"/>
          <w:b/>
          <w:sz w:val="28"/>
          <w:szCs w:val="28"/>
        </w:rPr>
        <w:t>November</w:t>
      </w:r>
      <w:r w:rsidRPr="00A14E3A">
        <w:rPr>
          <w:rFonts w:ascii="Times New Roman" w:hAnsi="Times New Roman" w:cs="Times New Roman"/>
          <w:b/>
          <w:sz w:val="28"/>
          <w:szCs w:val="28"/>
        </w:rPr>
        <w:t xml:space="preserve"> </w:t>
      </w:r>
      <w:r>
        <w:rPr>
          <w:rFonts w:ascii="Times New Roman" w:hAnsi="Times New Roman" w:cs="Times New Roman"/>
          <w:b/>
          <w:sz w:val="28"/>
          <w:szCs w:val="28"/>
        </w:rPr>
        <w:t>19</w:t>
      </w:r>
      <w:r w:rsidRPr="00A14E3A">
        <w:rPr>
          <w:rFonts w:ascii="Times New Roman" w:hAnsi="Times New Roman" w:cs="Times New Roman"/>
          <w:b/>
          <w:sz w:val="28"/>
          <w:szCs w:val="28"/>
        </w:rPr>
        <w:t>, 2021</w:t>
      </w:r>
    </w:p>
    <w:p w14:paraId="7B24962A" w14:textId="77777777" w:rsidR="00DE30EE" w:rsidRPr="00A14E3A" w:rsidRDefault="00DE30EE" w:rsidP="00DE30EE">
      <w:pPr>
        <w:spacing w:after="0"/>
        <w:jc w:val="center"/>
        <w:rPr>
          <w:rFonts w:ascii="Times New Roman" w:hAnsi="Times New Roman" w:cs="Times New Roman"/>
          <w:b/>
          <w:sz w:val="28"/>
          <w:szCs w:val="28"/>
        </w:rPr>
      </w:pPr>
      <w:r w:rsidRPr="00B80476">
        <w:rPr>
          <w:rFonts w:ascii="Times New Roman" w:hAnsi="Times New Roman" w:cs="Times New Roman"/>
          <w:b/>
          <w:sz w:val="28"/>
          <w:szCs w:val="28"/>
        </w:rPr>
        <w:t>9:00 to 11:30 am, via Zoom</w:t>
      </w:r>
    </w:p>
    <w:p w14:paraId="45A1CF4E" w14:textId="77777777" w:rsidR="00DE30EE" w:rsidRPr="00A14E3A" w:rsidRDefault="00DE30EE" w:rsidP="00DE30EE">
      <w:pPr>
        <w:tabs>
          <w:tab w:val="right" w:pos="540"/>
          <w:tab w:val="left" w:pos="720"/>
        </w:tabs>
        <w:rPr>
          <w:rFonts w:ascii="Times New Roman" w:hAnsi="Times New Roman" w:cs="Times New Roman"/>
          <w:sz w:val="24"/>
          <w:szCs w:val="24"/>
        </w:rPr>
      </w:pPr>
    </w:p>
    <w:p w14:paraId="6B9ABB86" w14:textId="77777777" w:rsidR="00DE30EE" w:rsidRPr="00A14E3A" w:rsidRDefault="00DE30EE" w:rsidP="004D5734">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 </w:t>
      </w:r>
      <w:r w:rsidRPr="00A14E3A">
        <w:rPr>
          <w:rFonts w:ascii="Times New Roman" w:hAnsi="Times New Roman" w:cs="Times New Roman"/>
          <w:b/>
          <w:sz w:val="24"/>
          <w:szCs w:val="24"/>
        </w:rPr>
        <w:t xml:space="preserve"> 9:00</w:t>
      </w:r>
      <w:r w:rsidRPr="00A14E3A">
        <w:rPr>
          <w:rFonts w:ascii="Times New Roman" w:hAnsi="Times New Roman" w:cs="Times New Roman"/>
          <w:b/>
          <w:sz w:val="24"/>
          <w:szCs w:val="24"/>
        </w:rPr>
        <w:tab/>
        <w:t>Opening</w:t>
      </w:r>
    </w:p>
    <w:p w14:paraId="2A18FBDE" w14:textId="77777777" w:rsidR="00DE30EE" w:rsidRPr="00A14E3A" w:rsidRDefault="00DE30EE" w:rsidP="004D5734">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A14E3A">
        <w:rPr>
          <w:rFonts w:ascii="Times New Roman" w:hAnsi="Times New Roman" w:cs="Times New Roman"/>
          <w:b/>
          <w:bCs/>
          <w:sz w:val="24"/>
          <w:szCs w:val="24"/>
        </w:rPr>
        <w:t>Welcome and introductions</w:t>
      </w:r>
      <w:r w:rsidRPr="00A14E3A">
        <w:rPr>
          <w:rFonts w:ascii="Times New Roman" w:hAnsi="Times New Roman" w:cs="Times New Roman"/>
          <w:sz w:val="24"/>
          <w:szCs w:val="24"/>
        </w:rPr>
        <w:t xml:space="preserve"> - Bob Deyle</w:t>
      </w:r>
    </w:p>
    <w:p w14:paraId="1B83349D" w14:textId="77777777" w:rsidR="00DE30EE" w:rsidRPr="00A14E3A" w:rsidRDefault="00DE30EE" w:rsidP="004D5734">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A14E3A">
        <w:rPr>
          <w:rFonts w:ascii="Times New Roman" w:hAnsi="Times New Roman" w:cs="Times New Roman"/>
          <w:b/>
          <w:bCs/>
          <w:sz w:val="24"/>
          <w:szCs w:val="24"/>
        </w:rPr>
        <w:t>Agenda review</w:t>
      </w:r>
      <w:r w:rsidRPr="00A14E3A">
        <w:rPr>
          <w:rFonts w:ascii="Times New Roman" w:hAnsi="Times New Roman" w:cs="Times New Roman"/>
          <w:sz w:val="24"/>
          <w:szCs w:val="24"/>
        </w:rPr>
        <w:t xml:space="preserve"> - Bob Deyle</w:t>
      </w:r>
    </w:p>
    <w:p w14:paraId="13863105" w14:textId="77777777" w:rsidR="00DE30EE" w:rsidRPr="00A14E3A" w:rsidRDefault="00DE30EE" w:rsidP="004D5734">
      <w:pPr>
        <w:tabs>
          <w:tab w:val="right" w:pos="540"/>
          <w:tab w:val="left" w:pos="720"/>
        </w:tabs>
        <w:spacing w:after="0" w:line="240" w:lineRule="auto"/>
        <w:ind w:left="720" w:hanging="727"/>
        <w:rPr>
          <w:rFonts w:ascii="Times New Roman" w:hAnsi="Times New Roman" w:cs="Times New Roman"/>
          <w:sz w:val="24"/>
          <w:szCs w:val="24"/>
        </w:rPr>
      </w:pPr>
      <w:r>
        <w:rPr>
          <w:rFonts w:ascii="Times New Roman" w:hAnsi="Times New Roman" w:cs="Times New Roman"/>
          <w:b/>
          <w:sz w:val="24"/>
          <w:szCs w:val="24"/>
        </w:rPr>
        <w:t xml:space="preserve"> </w:t>
      </w:r>
      <w:r w:rsidRPr="00A14E3A">
        <w:rPr>
          <w:rFonts w:ascii="Times New Roman" w:hAnsi="Times New Roman" w:cs="Times New Roman"/>
          <w:b/>
          <w:sz w:val="24"/>
          <w:szCs w:val="24"/>
        </w:rPr>
        <w:t xml:space="preserve"> 9:10</w:t>
      </w:r>
      <w:r>
        <w:rPr>
          <w:rFonts w:ascii="Times New Roman" w:hAnsi="Times New Roman" w:cs="Times New Roman"/>
          <w:b/>
          <w:sz w:val="24"/>
          <w:szCs w:val="24"/>
        </w:rPr>
        <w:tab/>
        <w:t>October</w:t>
      </w:r>
      <w:r w:rsidRPr="00A14E3A">
        <w:rPr>
          <w:rFonts w:ascii="Times New Roman" w:hAnsi="Times New Roman" w:cs="Times New Roman"/>
          <w:b/>
          <w:sz w:val="24"/>
          <w:szCs w:val="24"/>
        </w:rPr>
        <w:t xml:space="preserve"> 2021 </w:t>
      </w:r>
      <w:r w:rsidRPr="00A14E3A">
        <w:rPr>
          <w:rFonts w:ascii="Times New Roman" w:hAnsi="Times New Roman" w:cs="Times New Roman"/>
          <w:b/>
          <w:bCs/>
          <w:sz w:val="24"/>
          <w:szCs w:val="24"/>
        </w:rPr>
        <w:t>minutes</w:t>
      </w:r>
      <w:r w:rsidRPr="00A14E3A">
        <w:rPr>
          <w:rFonts w:ascii="Times New Roman" w:hAnsi="Times New Roman" w:cs="Times New Roman"/>
          <w:sz w:val="24"/>
          <w:szCs w:val="24"/>
        </w:rPr>
        <w:t xml:space="preserve"> - Tom Taylor [</w:t>
      </w:r>
      <w:r w:rsidRPr="00935C8D">
        <w:rPr>
          <w:rFonts w:ascii="Times New Roman" w:hAnsi="Times New Roman" w:cs="Times New Roman"/>
          <w:sz w:val="24"/>
          <w:szCs w:val="24"/>
        </w:rPr>
        <w:t>draft attached</w:t>
      </w:r>
      <w:r w:rsidRPr="00A14E3A">
        <w:rPr>
          <w:rFonts w:ascii="Times New Roman" w:hAnsi="Times New Roman" w:cs="Times New Roman"/>
          <w:sz w:val="24"/>
          <w:szCs w:val="24"/>
        </w:rPr>
        <w:t>]</w:t>
      </w:r>
    </w:p>
    <w:p w14:paraId="1E135952" w14:textId="77777777" w:rsidR="00DE30EE" w:rsidRPr="00A14E3A" w:rsidRDefault="00DE30EE" w:rsidP="004D5734">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 </w:t>
      </w:r>
      <w:r w:rsidRPr="00A14E3A">
        <w:rPr>
          <w:rFonts w:ascii="Times New Roman" w:hAnsi="Times New Roman" w:cs="Times New Roman"/>
          <w:b/>
          <w:sz w:val="24"/>
          <w:szCs w:val="24"/>
        </w:rPr>
        <w:t xml:space="preserve"> 9:15</w:t>
      </w:r>
      <w:r w:rsidRPr="00A14E3A">
        <w:rPr>
          <w:rFonts w:ascii="Times New Roman" w:hAnsi="Times New Roman" w:cs="Times New Roman"/>
          <w:b/>
          <w:sz w:val="24"/>
          <w:szCs w:val="24"/>
        </w:rPr>
        <w:tab/>
      </w:r>
      <w:r>
        <w:rPr>
          <w:rFonts w:ascii="Times New Roman" w:hAnsi="Times New Roman" w:cs="Times New Roman"/>
          <w:b/>
          <w:bCs/>
          <w:sz w:val="24"/>
          <w:szCs w:val="24"/>
        </w:rPr>
        <w:t xml:space="preserve">October </w:t>
      </w:r>
      <w:r w:rsidRPr="00A14E3A">
        <w:rPr>
          <w:rFonts w:ascii="Times New Roman" w:hAnsi="Times New Roman" w:cs="Times New Roman"/>
          <w:b/>
          <w:bCs/>
          <w:sz w:val="24"/>
          <w:szCs w:val="24"/>
        </w:rPr>
        <w:t xml:space="preserve">2021 financial report </w:t>
      </w:r>
      <w:r w:rsidRPr="00A14E3A">
        <w:rPr>
          <w:rFonts w:ascii="Times New Roman" w:hAnsi="Times New Roman" w:cs="Times New Roman"/>
          <w:sz w:val="24"/>
          <w:szCs w:val="24"/>
        </w:rPr>
        <w:t>[</w:t>
      </w:r>
      <w:r>
        <w:rPr>
          <w:rFonts w:ascii="Times New Roman" w:hAnsi="Times New Roman" w:cs="Times New Roman"/>
          <w:sz w:val="24"/>
          <w:szCs w:val="24"/>
        </w:rPr>
        <w:t xml:space="preserve">draft </w:t>
      </w:r>
      <w:r w:rsidRPr="00A14E3A">
        <w:rPr>
          <w:rFonts w:ascii="Times New Roman" w:hAnsi="Times New Roman" w:cs="Times New Roman"/>
          <w:sz w:val="24"/>
          <w:szCs w:val="24"/>
        </w:rPr>
        <w:t>attached]</w:t>
      </w:r>
      <w:r w:rsidRPr="00A14E3A">
        <w:rPr>
          <w:rFonts w:ascii="Times New Roman" w:hAnsi="Times New Roman" w:cs="Times New Roman"/>
          <w:b/>
          <w:sz w:val="24"/>
          <w:szCs w:val="24"/>
        </w:rPr>
        <w:t xml:space="preserve"> </w:t>
      </w:r>
      <w:r w:rsidRPr="00A14E3A">
        <w:rPr>
          <w:rFonts w:ascii="Times New Roman" w:hAnsi="Times New Roman" w:cs="Times New Roman"/>
          <w:bCs/>
          <w:sz w:val="24"/>
          <w:szCs w:val="24"/>
        </w:rPr>
        <w:t>- Jim Davis</w:t>
      </w:r>
    </w:p>
    <w:p w14:paraId="675663B9" w14:textId="77777777" w:rsidR="00DE30EE" w:rsidRPr="0096763D" w:rsidRDefault="00DE30EE" w:rsidP="004D5734">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  </w:t>
      </w:r>
      <w:r w:rsidRPr="00A14E3A">
        <w:rPr>
          <w:rFonts w:ascii="Times New Roman" w:hAnsi="Times New Roman" w:cs="Times New Roman"/>
          <w:b/>
          <w:sz w:val="24"/>
          <w:szCs w:val="24"/>
        </w:rPr>
        <w:t>9:20</w:t>
      </w:r>
      <w:r w:rsidRPr="00A14E3A">
        <w:rPr>
          <w:rFonts w:ascii="Times New Roman" w:hAnsi="Times New Roman" w:cs="Times New Roman"/>
          <w:b/>
          <w:sz w:val="24"/>
          <w:szCs w:val="24"/>
        </w:rPr>
        <w:tab/>
      </w:r>
      <w:r>
        <w:rPr>
          <w:rFonts w:ascii="Times New Roman" w:hAnsi="Times New Roman" w:cs="Times New Roman"/>
          <w:b/>
          <w:sz w:val="24"/>
          <w:szCs w:val="24"/>
        </w:rPr>
        <w:t xml:space="preserve">Trends from quarterly submerged aquatic vegetation survey - </w:t>
      </w:r>
      <w:r>
        <w:rPr>
          <w:rFonts w:ascii="Times New Roman" w:hAnsi="Times New Roman" w:cs="Times New Roman"/>
          <w:bCs/>
          <w:sz w:val="24"/>
          <w:szCs w:val="24"/>
        </w:rPr>
        <w:t>Bob Deyle</w:t>
      </w:r>
    </w:p>
    <w:p w14:paraId="783C8E3D" w14:textId="77777777" w:rsidR="00DE30EE" w:rsidRDefault="00DE30EE" w:rsidP="004D5734">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  9</w:t>
      </w:r>
      <w:r w:rsidRPr="00A14E3A">
        <w:rPr>
          <w:rFonts w:ascii="Times New Roman" w:hAnsi="Times New Roman" w:cs="Times New Roman"/>
          <w:b/>
          <w:sz w:val="24"/>
          <w:szCs w:val="24"/>
        </w:rPr>
        <w:t>:</w:t>
      </w:r>
      <w:r>
        <w:rPr>
          <w:rFonts w:ascii="Times New Roman" w:hAnsi="Times New Roman" w:cs="Times New Roman"/>
          <w:b/>
          <w:sz w:val="24"/>
          <w:szCs w:val="24"/>
        </w:rPr>
        <w:t>40</w:t>
      </w:r>
      <w:r>
        <w:rPr>
          <w:rFonts w:ascii="Times New Roman" w:hAnsi="Times New Roman" w:cs="Times New Roman"/>
          <w:b/>
          <w:sz w:val="24"/>
          <w:szCs w:val="24"/>
        </w:rPr>
        <w:tab/>
        <w:t xml:space="preserve">Update on hazardous algal bloom harvesting pilot project </w:t>
      </w:r>
      <w:r>
        <w:rPr>
          <w:rFonts w:ascii="Times New Roman" w:hAnsi="Times New Roman" w:cs="Times New Roman"/>
          <w:bCs/>
          <w:sz w:val="24"/>
          <w:szCs w:val="24"/>
        </w:rPr>
        <w:t>– Staff, Northwest Florida Water Management District</w:t>
      </w:r>
    </w:p>
    <w:p w14:paraId="4629B8CA" w14:textId="77777777" w:rsidR="00DE30EE" w:rsidRPr="0096763D" w:rsidRDefault="00DE30EE" w:rsidP="004D5734">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  9:50</w:t>
      </w:r>
      <w:r>
        <w:rPr>
          <w:rFonts w:ascii="Times New Roman" w:hAnsi="Times New Roman" w:cs="Times New Roman"/>
          <w:b/>
          <w:sz w:val="24"/>
          <w:szCs w:val="24"/>
        </w:rPr>
        <w:tab/>
        <w:t xml:space="preserve">Legislative preview </w:t>
      </w:r>
      <w:r>
        <w:rPr>
          <w:rFonts w:ascii="Times New Roman" w:hAnsi="Times New Roman" w:cs="Times New Roman"/>
          <w:bCs/>
          <w:sz w:val="24"/>
          <w:szCs w:val="24"/>
        </w:rPr>
        <w:t>– Ryan Smart</w:t>
      </w:r>
    </w:p>
    <w:p w14:paraId="49A2F653" w14:textId="77777777" w:rsidR="00DE30EE" w:rsidRPr="0096763D" w:rsidRDefault="00DE30EE" w:rsidP="004D5734">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10:00</w:t>
      </w:r>
      <w:r>
        <w:rPr>
          <w:rFonts w:ascii="Times New Roman" w:hAnsi="Times New Roman" w:cs="Times New Roman"/>
          <w:b/>
          <w:sz w:val="24"/>
          <w:szCs w:val="24"/>
        </w:rPr>
        <w:tab/>
        <w:t xml:space="preserve">Florida Springs Council appeal re ALJ BMAP challenge decision </w:t>
      </w:r>
      <w:r>
        <w:rPr>
          <w:rFonts w:ascii="Times New Roman" w:hAnsi="Times New Roman" w:cs="Times New Roman"/>
          <w:bCs/>
          <w:sz w:val="24"/>
          <w:szCs w:val="24"/>
        </w:rPr>
        <w:t>- Ryan Smart</w:t>
      </w:r>
    </w:p>
    <w:p w14:paraId="0BD098EF" w14:textId="77777777" w:rsidR="00DE30EE" w:rsidRPr="00A14E3A" w:rsidRDefault="00DE30EE" w:rsidP="004D5734">
      <w:pPr>
        <w:tabs>
          <w:tab w:val="right" w:pos="540"/>
          <w:tab w:val="left" w:pos="720"/>
        </w:tabs>
        <w:spacing w:after="0" w:line="240" w:lineRule="auto"/>
        <w:ind w:left="720" w:hanging="727"/>
        <w:rPr>
          <w:rFonts w:ascii="Times New Roman" w:hAnsi="Times New Roman" w:cs="Times New Roman"/>
          <w:b/>
          <w:sz w:val="24"/>
          <w:szCs w:val="24"/>
        </w:rPr>
      </w:pPr>
      <w:r>
        <w:rPr>
          <w:rFonts w:ascii="Times New Roman" w:hAnsi="Times New Roman" w:cs="Times New Roman"/>
          <w:b/>
          <w:sz w:val="24"/>
          <w:szCs w:val="24"/>
        </w:rPr>
        <w:t>10:15</w:t>
      </w:r>
      <w:r>
        <w:rPr>
          <w:rFonts w:ascii="Times New Roman" w:hAnsi="Times New Roman" w:cs="Times New Roman"/>
          <w:b/>
          <w:sz w:val="24"/>
          <w:szCs w:val="24"/>
        </w:rPr>
        <w:tab/>
      </w:r>
      <w:r w:rsidRPr="00A14E3A">
        <w:rPr>
          <w:rFonts w:ascii="Times New Roman" w:hAnsi="Times New Roman" w:cs="Times New Roman"/>
          <w:b/>
          <w:sz w:val="24"/>
          <w:szCs w:val="24"/>
        </w:rPr>
        <w:t xml:space="preserve">What’s new? </w:t>
      </w:r>
    </w:p>
    <w:p w14:paraId="5C87C6F0" w14:textId="77777777" w:rsidR="00DE30EE" w:rsidRPr="00A914A2" w:rsidRDefault="00DE30EE" w:rsidP="004D5734">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A14E3A">
        <w:rPr>
          <w:rFonts w:ascii="Times New Roman" w:hAnsi="Times New Roman" w:cs="Times New Roman"/>
          <w:b/>
          <w:sz w:val="24"/>
          <w:szCs w:val="24"/>
        </w:rPr>
        <w:t xml:space="preserve">Springshed and river update - </w:t>
      </w:r>
      <w:r w:rsidRPr="00A14E3A">
        <w:rPr>
          <w:rFonts w:ascii="Times New Roman" w:hAnsi="Times New Roman" w:cs="Times New Roman"/>
          <w:bCs/>
          <w:sz w:val="24"/>
          <w:szCs w:val="24"/>
        </w:rPr>
        <w:t>Cal Jamison</w:t>
      </w:r>
    </w:p>
    <w:p w14:paraId="5FE7D547" w14:textId="77777777" w:rsidR="00DE30EE" w:rsidRPr="00A14E3A" w:rsidRDefault="00DE30EE" w:rsidP="004D5734">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A914A2">
        <w:rPr>
          <w:rFonts w:ascii="Times New Roman" w:hAnsi="Times New Roman" w:cs="Times New Roman"/>
          <w:b/>
          <w:bCs/>
          <w:sz w:val="24"/>
          <w:szCs w:val="24"/>
        </w:rPr>
        <w:t>Southwest Georgia Oil Company Comp Plan Amendmen</w:t>
      </w:r>
      <w:r w:rsidRPr="00A934B3">
        <w:rPr>
          <w:rFonts w:ascii="Times New Roman" w:hAnsi="Times New Roman" w:cs="Times New Roman"/>
          <w:b/>
          <w:bCs/>
          <w:sz w:val="24"/>
          <w:szCs w:val="24"/>
        </w:rPr>
        <w:t xml:space="preserve">t (Wakulla County) </w:t>
      </w:r>
      <w:r>
        <w:rPr>
          <w:rFonts w:ascii="Times New Roman" w:hAnsi="Times New Roman" w:cs="Times New Roman"/>
          <w:sz w:val="24"/>
          <w:szCs w:val="24"/>
        </w:rPr>
        <w:t>- Jamison</w:t>
      </w:r>
    </w:p>
    <w:p w14:paraId="5BEDFACE" w14:textId="77777777" w:rsidR="00DE30EE" w:rsidRPr="00A914A2" w:rsidRDefault="00DE30EE" w:rsidP="004D5734">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A14E3A">
        <w:rPr>
          <w:rFonts w:ascii="Times New Roman" w:hAnsi="Times New Roman" w:cs="Times New Roman"/>
          <w:b/>
          <w:bCs/>
          <w:sz w:val="24"/>
          <w:szCs w:val="24"/>
        </w:rPr>
        <w:t>Cave exploration updates</w:t>
      </w:r>
    </w:p>
    <w:p w14:paraId="53BB8DE5" w14:textId="77777777" w:rsidR="00DE30EE" w:rsidRPr="00A14E3A" w:rsidRDefault="00DE30EE" w:rsidP="004D5734">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A14E3A">
        <w:rPr>
          <w:rFonts w:ascii="Times New Roman" w:hAnsi="Times New Roman" w:cs="Times New Roman"/>
          <w:b/>
          <w:sz w:val="24"/>
          <w:szCs w:val="24"/>
        </w:rPr>
        <w:t>What else?</w:t>
      </w:r>
    </w:p>
    <w:p w14:paraId="2AB9F7F8" w14:textId="77777777" w:rsidR="00835A0D" w:rsidRPr="00B80476" w:rsidRDefault="00835A0D" w:rsidP="00835A0D">
      <w:pPr>
        <w:tabs>
          <w:tab w:val="right" w:pos="540"/>
          <w:tab w:val="left" w:pos="720"/>
        </w:tabs>
        <w:spacing w:after="0"/>
        <w:ind w:left="720" w:hanging="727"/>
        <w:contextualSpacing/>
        <w:rPr>
          <w:rFonts w:ascii="Times New Roman" w:hAnsi="Times New Roman" w:cs="Times New Roman"/>
          <w:b/>
          <w:sz w:val="24"/>
          <w:szCs w:val="24"/>
        </w:rPr>
      </w:pPr>
      <w:r w:rsidRPr="00280A19">
        <w:rPr>
          <w:rFonts w:ascii="Times New Roman" w:hAnsi="Times New Roman" w:cs="Times New Roman"/>
          <w:b/>
          <w:sz w:val="24"/>
          <w:szCs w:val="24"/>
        </w:rPr>
        <w:t>1</w:t>
      </w:r>
      <w:r>
        <w:rPr>
          <w:rFonts w:ascii="Times New Roman" w:hAnsi="Times New Roman" w:cs="Times New Roman"/>
          <w:b/>
          <w:sz w:val="24"/>
          <w:szCs w:val="24"/>
        </w:rPr>
        <w:t>0</w:t>
      </w:r>
      <w:r w:rsidRPr="00280A19">
        <w:rPr>
          <w:rFonts w:ascii="Times New Roman" w:hAnsi="Times New Roman" w:cs="Times New Roman"/>
          <w:b/>
          <w:sz w:val="24"/>
          <w:szCs w:val="24"/>
        </w:rPr>
        <w:t>:</w:t>
      </w:r>
      <w:r>
        <w:rPr>
          <w:rFonts w:ascii="Times New Roman" w:hAnsi="Times New Roman" w:cs="Times New Roman"/>
          <w:b/>
          <w:sz w:val="24"/>
          <w:szCs w:val="24"/>
        </w:rPr>
        <w:t>45</w:t>
      </w:r>
      <w:r w:rsidRPr="00280A19">
        <w:rPr>
          <w:rFonts w:ascii="Times New Roman" w:hAnsi="Times New Roman" w:cs="Times New Roman"/>
          <w:b/>
          <w:sz w:val="24"/>
          <w:szCs w:val="24"/>
        </w:rPr>
        <w:tab/>
      </w:r>
      <w:r w:rsidRPr="00A14E3A">
        <w:rPr>
          <w:rFonts w:ascii="Times New Roman" w:hAnsi="Times New Roman" w:cs="Times New Roman"/>
          <w:b/>
          <w:sz w:val="24"/>
          <w:szCs w:val="24"/>
        </w:rPr>
        <w:t xml:space="preserve">City of Tallahassee solar farm herbicide use </w:t>
      </w:r>
      <w:r w:rsidRPr="00A14E3A">
        <w:rPr>
          <w:rFonts w:ascii="Times New Roman" w:hAnsi="Times New Roman" w:cs="Times New Roman"/>
          <w:bCs/>
          <w:sz w:val="24"/>
          <w:szCs w:val="24"/>
        </w:rPr>
        <w:t xml:space="preserve">– </w:t>
      </w:r>
      <w:r>
        <w:rPr>
          <w:rFonts w:ascii="Times New Roman" w:hAnsi="Times New Roman" w:cs="Times New Roman"/>
          <w:bCs/>
          <w:sz w:val="24"/>
          <w:szCs w:val="24"/>
        </w:rPr>
        <w:t>Deyle</w:t>
      </w:r>
      <w:r>
        <w:rPr>
          <w:rFonts w:ascii="Times New Roman" w:hAnsi="Times New Roman" w:cs="Times New Roman"/>
          <w:b/>
          <w:sz w:val="24"/>
          <w:szCs w:val="24"/>
        </w:rPr>
        <w:t xml:space="preserve"> </w:t>
      </w:r>
    </w:p>
    <w:p w14:paraId="3B6AB545" w14:textId="77777777" w:rsidR="00835A0D" w:rsidRPr="00A14E3A" w:rsidRDefault="00835A0D" w:rsidP="00835A0D">
      <w:pPr>
        <w:tabs>
          <w:tab w:val="right" w:pos="540"/>
          <w:tab w:val="left" w:pos="720"/>
        </w:tabs>
        <w:spacing w:after="0"/>
        <w:ind w:left="720" w:hanging="727"/>
        <w:contextualSpacing/>
        <w:rPr>
          <w:rFonts w:ascii="Times New Roman" w:hAnsi="Times New Roman" w:cs="Times New Roman"/>
          <w:bCs/>
          <w:sz w:val="24"/>
          <w:szCs w:val="24"/>
        </w:rPr>
      </w:pPr>
      <w:r>
        <w:rPr>
          <w:rFonts w:ascii="Times New Roman" w:hAnsi="Times New Roman" w:cs="Times New Roman"/>
          <w:b/>
          <w:sz w:val="24"/>
          <w:szCs w:val="24"/>
        </w:rPr>
        <w:t>11:00</w:t>
      </w:r>
      <w:r>
        <w:rPr>
          <w:rFonts w:ascii="Times New Roman" w:hAnsi="Times New Roman" w:cs="Times New Roman"/>
          <w:b/>
          <w:sz w:val="24"/>
          <w:szCs w:val="24"/>
        </w:rPr>
        <w:tab/>
        <w:t xml:space="preserve">Update re City of Tallahassee consent order and sewer spill transparency policy initiatives </w:t>
      </w:r>
      <w:r>
        <w:rPr>
          <w:rFonts w:ascii="Times New Roman" w:hAnsi="Times New Roman" w:cs="Times New Roman"/>
          <w:bCs/>
          <w:sz w:val="24"/>
          <w:szCs w:val="24"/>
        </w:rPr>
        <w:t>– Terry Ryan [</w:t>
      </w:r>
      <w:bookmarkStart w:id="3" w:name="_Hlk87812226"/>
      <w:r>
        <w:rPr>
          <w:rFonts w:ascii="Times New Roman" w:hAnsi="Times New Roman" w:cs="Times New Roman"/>
          <w:bCs/>
          <w:sz w:val="24"/>
          <w:szCs w:val="24"/>
        </w:rPr>
        <w:t xml:space="preserve">City </w:t>
      </w:r>
      <w:r w:rsidRPr="002C6395">
        <w:rPr>
          <w:rFonts w:ascii="Times New Roman" w:hAnsi="Times New Roman" w:cs="Times New Roman"/>
          <w:bCs/>
          <w:sz w:val="24"/>
          <w:szCs w:val="24"/>
        </w:rPr>
        <w:t>FDEP Consent Order Policy</w:t>
      </w:r>
      <w:r>
        <w:rPr>
          <w:rFonts w:ascii="Times New Roman" w:hAnsi="Times New Roman" w:cs="Times New Roman"/>
          <w:bCs/>
          <w:sz w:val="24"/>
          <w:szCs w:val="24"/>
        </w:rPr>
        <w:t xml:space="preserve"> and draft letter attached</w:t>
      </w:r>
      <w:bookmarkEnd w:id="3"/>
      <w:r>
        <w:rPr>
          <w:rFonts w:ascii="Times New Roman" w:hAnsi="Times New Roman" w:cs="Times New Roman"/>
          <w:bCs/>
          <w:sz w:val="24"/>
          <w:szCs w:val="24"/>
        </w:rPr>
        <w:t>]</w:t>
      </w:r>
    </w:p>
    <w:p w14:paraId="07B8D92F" w14:textId="77777777" w:rsidR="00835A0D" w:rsidRPr="00A14E3A" w:rsidRDefault="00835A0D" w:rsidP="00835A0D">
      <w:pPr>
        <w:tabs>
          <w:tab w:val="right" w:pos="540"/>
          <w:tab w:val="left" w:pos="720"/>
        </w:tabs>
        <w:spacing w:after="0"/>
        <w:ind w:left="720" w:hanging="727"/>
        <w:contextualSpacing/>
        <w:rPr>
          <w:rFonts w:ascii="Times New Roman" w:hAnsi="Times New Roman" w:cs="Times New Roman"/>
          <w:b/>
          <w:sz w:val="24"/>
          <w:szCs w:val="24"/>
        </w:rPr>
      </w:pPr>
      <w:r>
        <w:rPr>
          <w:rFonts w:ascii="Times New Roman" w:hAnsi="Times New Roman" w:cs="Times New Roman"/>
          <w:b/>
          <w:sz w:val="24"/>
          <w:szCs w:val="24"/>
        </w:rPr>
        <w:t>11:15</w:t>
      </w:r>
      <w:r>
        <w:rPr>
          <w:rFonts w:ascii="Times New Roman" w:hAnsi="Times New Roman" w:cs="Times New Roman"/>
          <w:b/>
          <w:sz w:val="24"/>
          <w:szCs w:val="24"/>
        </w:rPr>
        <w:tab/>
      </w:r>
      <w:r w:rsidRPr="00A14E3A">
        <w:rPr>
          <w:rFonts w:ascii="Times New Roman" w:hAnsi="Times New Roman" w:cs="Times New Roman"/>
          <w:b/>
          <w:sz w:val="24"/>
          <w:szCs w:val="24"/>
        </w:rPr>
        <w:t xml:space="preserve">Upcoming meetings and events </w:t>
      </w:r>
      <w:r w:rsidRPr="00A14E3A">
        <w:rPr>
          <w:rFonts w:ascii="Times New Roman" w:hAnsi="Times New Roman" w:cs="Times New Roman"/>
          <w:bCs/>
          <w:sz w:val="24"/>
          <w:szCs w:val="24"/>
        </w:rPr>
        <w:t>– Deyle</w:t>
      </w:r>
    </w:p>
    <w:p w14:paraId="59708DA1" w14:textId="77777777" w:rsidR="00835A0D" w:rsidRPr="0004593C" w:rsidRDefault="00835A0D" w:rsidP="00835A0D">
      <w:pPr>
        <w:pStyle w:val="ListParagraph"/>
        <w:widowControl w:val="0"/>
        <w:numPr>
          <w:ilvl w:val="0"/>
          <w:numId w:val="9"/>
        </w:numPr>
        <w:tabs>
          <w:tab w:val="left" w:pos="1080"/>
        </w:tabs>
        <w:autoSpaceDE w:val="0"/>
        <w:autoSpaceDN w:val="0"/>
        <w:adjustRightInd w:val="0"/>
        <w:spacing w:after="0"/>
        <w:ind w:left="1080"/>
        <w:rPr>
          <w:rFonts w:ascii="Times New Roman" w:hAnsi="Times New Roman" w:cs="Times New Roman"/>
          <w:sz w:val="24"/>
          <w:szCs w:val="24"/>
        </w:rPr>
      </w:pPr>
      <w:r>
        <w:rPr>
          <w:rFonts w:ascii="Times New Roman" w:hAnsi="Times New Roman" w:cs="Times New Roman"/>
          <w:b/>
          <w:sz w:val="24"/>
          <w:szCs w:val="24"/>
        </w:rPr>
        <w:t>December 17 (third Friday!)</w:t>
      </w:r>
      <w:r>
        <w:rPr>
          <w:rFonts w:ascii="Times New Roman" w:hAnsi="Times New Roman" w:cs="Times New Roman"/>
          <w:bCs/>
          <w:sz w:val="24"/>
          <w:szCs w:val="24"/>
        </w:rPr>
        <w:t xml:space="preserve"> – “America’s Alligator,” Doug Alderson</w:t>
      </w:r>
    </w:p>
    <w:p w14:paraId="4DF6441C" w14:textId="77777777" w:rsidR="00835A0D" w:rsidRPr="00A14E3A" w:rsidRDefault="00835A0D" w:rsidP="00835A0D">
      <w:pPr>
        <w:pStyle w:val="ListParagraph"/>
        <w:widowControl w:val="0"/>
        <w:numPr>
          <w:ilvl w:val="0"/>
          <w:numId w:val="9"/>
        </w:numPr>
        <w:tabs>
          <w:tab w:val="left" w:pos="1080"/>
        </w:tabs>
        <w:autoSpaceDE w:val="0"/>
        <w:autoSpaceDN w:val="0"/>
        <w:adjustRightInd w:val="0"/>
        <w:spacing w:after="0"/>
        <w:ind w:left="1080"/>
        <w:rPr>
          <w:rFonts w:ascii="Times New Roman" w:hAnsi="Times New Roman" w:cs="Times New Roman"/>
          <w:sz w:val="24"/>
          <w:szCs w:val="24"/>
        </w:rPr>
      </w:pPr>
      <w:r>
        <w:rPr>
          <w:rFonts w:ascii="Times New Roman" w:hAnsi="Times New Roman" w:cs="Times New Roman"/>
          <w:b/>
          <w:sz w:val="24"/>
          <w:szCs w:val="24"/>
        </w:rPr>
        <w:lastRenderedPageBreak/>
        <w:t xml:space="preserve">January 28 </w:t>
      </w:r>
      <w:r>
        <w:rPr>
          <w:rFonts w:ascii="Times New Roman" w:hAnsi="Times New Roman" w:cs="Times New Roman"/>
          <w:bCs/>
          <w:sz w:val="24"/>
          <w:szCs w:val="24"/>
        </w:rPr>
        <w:t>– Annual meeting - elections of directors and officers; “</w:t>
      </w:r>
      <w:r w:rsidRPr="0096763D">
        <w:rPr>
          <w:rFonts w:ascii="Times New Roman" w:hAnsi="Times New Roman" w:cs="Times New Roman"/>
          <w:bCs/>
          <w:sz w:val="24"/>
          <w:szCs w:val="24"/>
        </w:rPr>
        <w:t>Manatee in the Northern Gulf of Mexico and Wakulla River”</w:t>
      </w:r>
      <w:r w:rsidRPr="00A14E3A">
        <w:rPr>
          <w:rFonts w:ascii="Times New Roman" w:hAnsi="Times New Roman" w:cs="Times New Roman"/>
          <w:bCs/>
          <w:sz w:val="24"/>
          <w:szCs w:val="24"/>
        </w:rPr>
        <w:t xml:space="preserve"> –</w:t>
      </w:r>
      <w:r>
        <w:rPr>
          <w:rFonts w:ascii="Times New Roman" w:hAnsi="Times New Roman" w:cs="Times New Roman"/>
          <w:bCs/>
          <w:sz w:val="24"/>
          <w:szCs w:val="24"/>
        </w:rPr>
        <w:t xml:space="preserve"> Michelle Pasawicz, FWC</w:t>
      </w:r>
    </w:p>
    <w:p w14:paraId="7B9FD237" w14:textId="77777777" w:rsidR="00835A0D" w:rsidRPr="00B80476" w:rsidRDefault="00835A0D" w:rsidP="00835A0D">
      <w:pPr>
        <w:tabs>
          <w:tab w:val="right" w:pos="540"/>
          <w:tab w:val="left" w:pos="720"/>
        </w:tabs>
        <w:spacing w:after="0"/>
        <w:ind w:left="720" w:hanging="727"/>
        <w:contextualSpacing/>
        <w:rPr>
          <w:rFonts w:ascii="Times New Roman" w:hAnsi="Times New Roman" w:cs="Times New Roman"/>
          <w:bCs/>
          <w:sz w:val="24"/>
          <w:szCs w:val="24"/>
        </w:rPr>
      </w:pPr>
      <w:r>
        <w:rPr>
          <w:rFonts w:ascii="Times New Roman" w:hAnsi="Times New Roman" w:cs="Times New Roman"/>
          <w:b/>
          <w:sz w:val="24"/>
          <w:szCs w:val="24"/>
        </w:rPr>
        <w:t>11:20</w:t>
      </w:r>
      <w:r>
        <w:rPr>
          <w:rFonts w:ascii="Times New Roman" w:hAnsi="Times New Roman" w:cs="Times New Roman"/>
          <w:b/>
          <w:sz w:val="24"/>
          <w:szCs w:val="24"/>
        </w:rPr>
        <w:tab/>
        <w:t xml:space="preserve">Membership dues no later than January 14, 2021 </w:t>
      </w:r>
      <w:r>
        <w:rPr>
          <w:rFonts w:ascii="Times New Roman" w:hAnsi="Times New Roman" w:cs="Times New Roman"/>
          <w:bCs/>
          <w:sz w:val="24"/>
          <w:szCs w:val="24"/>
        </w:rPr>
        <w:t>- Deyle</w:t>
      </w:r>
    </w:p>
    <w:p w14:paraId="3D508556" w14:textId="77777777" w:rsidR="00835A0D" w:rsidRPr="00A14E3A" w:rsidRDefault="00835A0D" w:rsidP="00835A0D">
      <w:pPr>
        <w:tabs>
          <w:tab w:val="right" w:pos="540"/>
          <w:tab w:val="left" w:pos="720"/>
        </w:tabs>
        <w:spacing w:after="0"/>
        <w:ind w:left="720" w:hanging="727"/>
        <w:contextualSpacing/>
        <w:rPr>
          <w:rFonts w:ascii="Times New Roman" w:hAnsi="Times New Roman" w:cs="Times New Roman"/>
          <w:b/>
          <w:sz w:val="24"/>
          <w:szCs w:val="24"/>
        </w:rPr>
      </w:pPr>
      <w:r w:rsidRPr="00A14E3A">
        <w:rPr>
          <w:rFonts w:ascii="Times New Roman" w:hAnsi="Times New Roman" w:cs="Times New Roman"/>
          <w:b/>
          <w:sz w:val="24"/>
          <w:szCs w:val="24"/>
        </w:rPr>
        <w:t>1</w:t>
      </w:r>
      <w:r>
        <w:rPr>
          <w:rFonts w:ascii="Times New Roman" w:hAnsi="Times New Roman" w:cs="Times New Roman"/>
          <w:b/>
          <w:sz w:val="24"/>
          <w:szCs w:val="24"/>
        </w:rPr>
        <w:t>1</w:t>
      </w:r>
      <w:r w:rsidRPr="00A14E3A">
        <w:rPr>
          <w:rFonts w:ascii="Times New Roman" w:hAnsi="Times New Roman" w:cs="Times New Roman"/>
          <w:b/>
          <w:sz w:val="24"/>
          <w:szCs w:val="24"/>
        </w:rPr>
        <w:t>:</w:t>
      </w:r>
      <w:r>
        <w:rPr>
          <w:rFonts w:ascii="Times New Roman" w:hAnsi="Times New Roman" w:cs="Times New Roman"/>
          <w:b/>
          <w:sz w:val="24"/>
          <w:szCs w:val="24"/>
        </w:rPr>
        <w:t>25</w:t>
      </w:r>
      <w:r w:rsidRPr="00A14E3A">
        <w:rPr>
          <w:rFonts w:ascii="Times New Roman" w:hAnsi="Times New Roman" w:cs="Times New Roman"/>
          <w:b/>
          <w:sz w:val="24"/>
          <w:szCs w:val="24"/>
        </w:rPr>
        <w:t xml:space="preserve">   Other business</w:t>
      </w:r>
    </w:p>
    <w:p w14:paraId="551809BC" w14:textId="77777777" w:rsidR="00835A0D" w:rsidRDefault="00835A0D" w:rsidP="00835A0D">
      <w:pPr>
        <w:tabs>
          <w:tab w:val="right" w:pos="540"/>
          <w:tab w:val="left" w:pos="720"/>
        </w:tabs>
        <w:spacing w:after="0"/>
        <w:ind w:left="720" w:hanging="727"/>
        <w:contextualSpacing/>
        <w:rPr>
          <w:rFonts w:ascii="Times New Roman" w:hAnsi="Times New Roman" w:cs="Times New Roman"/>
          <w:b/>
          <w:sz w:val="24"/>
          <w:szCs w:val="24"/>
        </w:rPr>
      </w:pPr>
      <w:r w:rsidRPr="00A14E3A">
        <w:rPr>
          <w:rFonts w:ascii="Times New Roman" w:hAnsi="Times New Roman" w:cs="Times New Roman"/>
          <w:b/>
          <w:sz w:val="24"/>
          <w:szCs w:val="24"/>
        </w:rPr>
        <w:t>11:</w:t>
      </w:r>
      <w:r>
        <w:rPr>
          <w:rFonts w:ascii="Times New Roman" w:hAnsi="Times New Roman" w:cs="Times New Roman"/>
          <w:b/>
          <w:sz w:val="24"/>
          <w:szCs w:val="24"/>
        </w:rPr>
        <w:t>30</w:t>
      </w:r>
      <w:r w:rsidRPr="00A14E3A">
        <w:rPr>
          <w:rFonts w:ascii="Times New Roman" w:hAnsi="Times New Roman" w:cs="Times New Roman"/>
          <w:b/>
          <w:sz w:val="24"/>
          <w:szCs w:val="24"/>
        </w:rPr>
        <w:tab/>
        <w:t>Adjourn</w:t>
      </w:r>
    </w:p>
    <w:p w14:paraId="0EE7DA2D" w14:textId="7395A04A" w:rsidR="00DE30EE" w:rsidRDefault="00DE30EE">
      <w:pPr>
        <w:rPr>
          <w:rFonts w:ascii="Times New Roman" w:hAnsi="Times New Roman" w:cs="Times New Roman"/>
          <w:b/>
          <w:sz w:val="24"/>
          <w:szCs w:val="24"/>
        </w:rPr>
      </w:pPr>
      <w:r>
        <w:rPr>
          <w:rFonts w:ascii="Times New Roman" w:hAnsi="Times New Roman" w:cs="Times New Roman"/>
          <w:b/>
          <w:sz w:val="24"/>
          <w:szCs w:val="24"/>
        </w:rPr>
        <w:br w:type="page"/>
      </w:r>
    </w:p>
    <w:p w14:paraId="4E332999" w14:textId="74AC6822" w:rsidR="00DE30EE" w:rsidRDefault="00DE30EE" w:rsidP="004D5734">
      <w:pPr>
        <w:tabs>
          <w:tab w:val="right" w:pos="540"/>
          <w:tab w:val="left" w:pos="720"/>
        </w:tabs>
        <w:ind w:left="720" w:hanging="727"/>
        <w:jc w:val="center"/>
        <w:rPr>
          <w:rFonts w:ascii="Times New Roman" w:hAnsi="Times New Roman" w:cs="Times New Roman"/>
          <w:b/>
          <w:sz w:val="24"/>
          <w:szCs w:val="24"/>
        </w:rPr>
      </w:pPr>
      <w:r>
        <w:rPr>
          <w:rFonts w:ascii="Times New Roman" w:hAnsi="Times New Roman" w:cs="Times New Roman"/>
          <w:b/>
          <w:sz w:val="24"/>
          <w:szCs w:val="24"/>
        </w:rPr>
        <w:lastRenderedPageBreak/>
        <w:t>Appendix B</w:t>
      </w:r>
    </w:p>
    <w:p w14:paraId="262B7169" w14:textId="4E098970" w:rsidR="004D5734" w:rsidRPr="00537FAA" w:rsidRDefault="004D5734" w:rsidP="004D5734">
      <w:pPr>
        <w:snapToGrid w:val="0"/>
        <w:spacing w:after="0" w:line="240" w:lineRule="auto"/>
        <w:jc w:val="center"/>
        <w:rPr>
          <w:b/>
        </w:rPr>
      </w:pPr>
      <w:r>
        <w:rPr>
          <w:b/>
        </w:rPr>
        <w:t xml:space="preserve">11-19-21 </w:t>
      </w:r>
      <w:r w:rsidRPr="00537FAA">
        <w:rPr>
          <w:b/>
        </w:rPr>
        <w:t>WAKULLA SPRINGS</w:t>
      </w:r>
      <w:r>
        <w:rPr>
          <w:b/>
        </w:rPr>
        <w:t xml:space="preserve"> Board</w:t>
      </w:r>
      <w:r w:rsidRPr="00537FAA">
        <w:rPr>
          <w:b/>
        </w:rPr>
        <w:t xml:space="preserve"> Meeting Participants</w:t>
      </w:r>
    </w:p>
    <w:p w14:paraId="6BAA9605" w14:textId="77777777" w:rsidR="004D5734" w:rsidRPr="00537FAA" w:rsidRDefault="004D5734" w:rsidP="004D5734">
      <w:pPr>
        <w:snapToGrid w:val="0"/>
        <w:spacing w:after="0" w:line="240" w:lineRule="auto"/>
        <w:jc w:val="center"/>
        <w:rPr>
          <w:b/>
        </w:rPr>
      </w:pPr>
      <w:r w:rsidRPr="00537FAA">
        <w:rPr>
          <w:b/>
        </w:rPr>
        <w:t xml:space="preserve">* </w:t>
      </w:r>
      <w:r>
        <w:rPr>
          <w:b/>
        </w:rPr>
        <w:t>I</w:t>
      </w:r>
      <w:r w:rsidRPr="00537FAA">
        <w:rPr>
          <w:b/>
        </w:rPr>
        <w:t>ndicates those present</w:t>
      </w:r>
    </w:p>
    <w:p w14:paraId="0A4A2598" w14:textId="77777777" w:rsidR="004D5734" w:rsidRPr="00537FAA" w:rsidRDefault="004D5734" w:rsidP="004D5734">
      <w:pPr>
        <w:snapToGrid w:val="0"/>
        <w:spacing w:after="0" w:line="240" w:lineRule="auto"/>
        <w:rPr>
          <w:bCs/>
          <w:u w:val="single"/>
        </w:rPr>
      </w:pPr>
    </w:p>
    <w:p w14:paraId="599101B9" w14:textId="77777777" w:rsidR="004D5734" w:rsidRPr="00537FAA" w:rsidRDefault="004D5734" w:rsidP="004D5734">
      <w:pPr>
        <w:snapToGrid w:val="0"/>
        <w:spacing w:after="0" w:line="240" w:lineRule="auto"/>
        <w:rPr>
          <w:bCs/>
        </w:rPr>
      </w:pPr>
      <w:r w:rsidRPr="00537FAA">
        <w:rPr>
          <w:u w:val="single"/>
        </w:rPr>
        <w:t>Officers</w:t>
      </w:r>
    </w:p>
    <w:p w14:paraId="2AFBF751" w14:textId="77777777" w:rsidR="004D5734" w:rsidRPr="00537FAA" w:rsidRDefault="004D5734" w:rsidP="004D5734">
      <w:pPr>
        <w:snapToGrid w:val="0"/>
        <w:spacing w:after="0" w:line="240" w:lineRule="auto"/>
        <w:rPr>
          <w:bCs/>
        </w:rPr>
      </w:pPr>
      <w:r w:rsidRPr="00537FAA">
        <w:t>Robert E. Deyle, Chair *</w:t>
      </w:r>
      <w:r w:rsidRPr="00537FAA">
        <w:br/>
        <w:t xml:space="preserve">Howard Kessler, Vice-Chair </w:t>
      </w:r>
      <w:r>
        <w:t>*</w:t>
      </w:r>
      <w:r w:rsidRPr="00537FAA">
        <w:br/>
        <w:t xml:space="preserve">Tom Taylor, Secretary * </w:t>
      </w:r>
      <w:r w:rsidRPr="00537FAA">
        <w:br/>
        <w:t xml:space="preserve">Jim Davis, Treasurer </w:t>
      </w:r>
    </w:p>
    <w:p w14:paraId="1F4BA17D" w14:textId="77777777" w:rsidR="004D5734" w:rsidRPr="00537FAA" w:rsidRDefault="004D5734" w:rsidP="004D5734">
      <w:pPr>
        <w:snapToGrid w:val="0"/>
        <w:spacing w:after="0" w:line="240" w:lineRule="auto"/>
        <w:rPr>
          <w:u w:val="single"/>
        </w:rPr>
      </w:pPr>
    </w:p>
    <w:p w14:paraId="337F01B1" w14:textId="77777777" w:rsidR="004D5734" w:rsidRPr="00537FAA" w:rsidRDefault="004D5734" w:rsidP="004D5734">
      <w:pPr>
        <w:snapToGrid w:val="0"/>
        <w:spacing w:after="0" w:line="240" w:lineRule="auto"/>
        <w:rPr>
          <w:bCs/>
        </w:rPr>
      </w:pPr>
      <w:r w:rsidRPr="00537FAA">
        <w:rPr>
          <w:u w:val="single"/>
        </w:rPr>
        <w:t>Directors</w:t>
      </w:r>
    </w:p>
    <w:p w14:paraId="2A70AF81" w14:textId="0594F733" w:rsidR="004D5734" w:rsidRPr="00537FAA" w:rsidRDefault="004D5734" w:rsidP="004D5734">
      <w:pPr>
        <w:snapToGrid w:val="0"/>
        <w:spacing w:after="0" w:line="240" w:lineRule="auto"/>
      </w:pPr>
      <w:r w:rsidRPr="00537FAA">
        <w:t>Gail Fishman</w:t>
      </w:r>
    </w:p>
    <w:p w14:paraId="4009B74A" w14:textId="5EEA7324" w:rsidR="004D5734" w:rsidRPr="00537FAA" w:rsidRDefault="004D5734" w:rsidP="004D5734">
      <w:pPr>
        <w:snapToGrid w:val="0"/>
        <w:spacing w:after="0" w:line="240" w:lineRule="auto"/>
      </w:pPr>
      <w:r w:rsidRPr="00537FAA">
        <w:t xml:space="preserve">Albert Gregory </w:t>
      </w:r>
      <w:r>
        <w:t>*</w:t>
      </w:r>
      <w:r w:rsidRPr="00537FAA">
        <w:br/>
        <w:t xml:space="preserve">Rob Gelhardt </w:t>
      </w:r>
      <w:r>
        <w:t>*</w:t>
      </w:r>
    </w:p>
    <w:p w14:paraId="4FC95A0A" w14:textId="77777777" w:rsidR="004D5734" w:rsidRPr="00537FAA" w:rsidRDefault="004D5734" w:rsidP="004D5734">
      <w:pPr>
        <w:snapToGrid w:val="0"/>
        <w:spacing w:after="0" w:line="240" w:lineRule="auto"/>
      </w:pPr>
      <w:r w:rsidRPr="00537FAA">
        <w:t xml:space="preserve">Andreas Hagberg </w:t>
      </w:r>
      <w:r>
        <w:t>*</w:t>
      </w:r>
    </w:p>
    <w:p w14:paraId="7A900866" w14:textId="77777777" w:rsidR="004D5734" w:rsidRPr="00537FAA" w:rsidRDefault="004D5734" w:rsidP="004D5734">
      <w:pPr>
        <w:snapToGrid w:val="0"/>
        <w:spacing w:after="0" w:line="240" w:lineRule="auto"/>
      </w:pPr>
      <w:r w:rsidRPr="00537FAA">
        <w:t xml:space="preserve">Cal Jamison </w:t>
      </w:r>
      <w:r>
        <w:t>*</w:t>
      </w:r>
      <w:r w:rsidRPr="00537FAA">
        <w:br/>
        <w:t xml:space="preserve">Brian K. Katz </w:t>
      </w:r>
      <w:r w:rsidRPr="00537FAA">
        <w:br/>
        <w:t xml:space="preserve">Debbie Lightsey </w:t>
      </w:r>
      <w:r>
        <w:t>*</w:t>
      </w:r>
    </w:p>
    <w:p w14:paraId="029F17EF" w14:textId="77777777" w:rsidR="004D5734" w:rsidRPr="00537FAA" w:rsidRDefault="004D5734" w:rsidP="004D5734">
      <w:pPr>
        <w:snapToGrid w:val="0"/>
        <w:spacing w:after="0" w:line="240" w:lineRule="auto"/>
      </w:pPr>
      <w:r w:rsidRPr="00537FAA">
        <w:t>Terry Ryan</w:t>
      </w:r>
      <w:r>
        <w:t xml:space="preserve"> *</w:t>
      </w:r>
    </w:p>
    <w:p w14:paraId="2C65EE70" w14:textId="77777777" w:rsidR="004D5734" w:rsidRPr="00537FAA" w:rsidRDefault="004D5734" w:rsidP="004D5734">
      <w:pPr>
        <w:snapToGrid w:val="0"/>
        <w:spacing w:after="0" w:line="240" w:lineRule="auto"/>
      </w:pPr>
      <w:r w:rsidRPr="00537FAA">
        <w:t xml:space="preserve">Lindsay Stevens </w:t>
      </w:r>
      <w:r w:rsidRPr="00537FAA">
        <w:br/>
        <w:t xml:space="preserve">Jim A. Stevenson </w:t>
      </w:r>
      <w:r>
        <w:t>*</w:t>
      </w:r>
      <w:r w:rsidRPr="00537FAA">
        <w:br/>
      </w:r>
    </w:p>
    <w:p w14:paraId="1DD28489" w14:textId="4D1C8B1B" w:rsidR="004D5734" w:rsidRPr="004D5734" w:rsidRDefault="004D5734" w:rsidP="004D5734">
      <w:pPr>
        <w:snapToGrid w:val="0"/>
        <w:spacing w:after="0" w:line="240" w:lineRule="auto"/>
        <w:rPr>
          <w:u w:val="single"/>
        </w:rPr>
      </w:pPr>
      <w:r w:rsidRPr="00537FAA">
        <w:rPr>
          <w:u w:val="single"/>
        </w:rPr>
        <w:t>Members and Guests</w:t>
      </w:r>
    </w:p>
    <w:p w14:paraId="1ABB0B95" w14:textId="0A5D0BB3" w:rsidR="00EE04D7" w:rsidRDefault="00EE04D7" w:rsidP="004D5734">
      <w:pPr>
        <w:spacing w:after="0" w:line="240" w:lineRule="auto"/>
        <w:rPr>
          <w:color w:val="000000"/>
        </w:rPr>
      </w:pPr>
      <w:r>
        <w:rPr>
          <w:color w:val="000000"/>
        </w:rPr>
        <w:t>Johnny Richardson</w:t>
      </w:r>
    </w:p>
    <w:p w14:paraId="2E9676AB" w14:textId="5A022757" w:rsidR="00EE04D7" w:rsidRDefault="00EE04D7" w:rsidP="004D5734">
      <w:pPr>
        <w:spacing w:after="0" w:line="240" w:lineRule="auto"/>
        <w:rPr>
          <w:color w:val="000000"/>
        </w:rPr>
      </w:pPr>
      <w:r>
        <w:rPr>
          <w:color w:val="000000"/>
        </w:rPr>
        <w:t>Lauren Cruz</w:t>
      </w:r>
    </w:p>
    <w:p w14:paraId="5311FD4C" w14:textId="1F4FFDFE" w:rsidR="00735E51" w:rsidRDefault="00735E51" w:rsidP="004D5734">
      <w:pPr>
        <w:spacing w:after="0" w:line="240" w:lineRule="auto"/>
        <w:rPr>
          <w:color w:val="000000"/>
        </w:rPr>
      </w:pPr>
      <w:r>
        <w:rPr>
          <w:color w:val="000000"/>
        </w:rPr>
        <w:t>Carlos Herd</w:t>
      </w:r>
    </w:p>
    <w:p w14:paraId="5ACFC626" w14:textId="7E89E2C3" w:rsidR="00EE04D7" w:rsidRDefault="00EE04D7" w:rsidP="004D5734">
      <w:pPr>
        <w:spacing w:after="0" w:line="240" w:lineRule="auto"/>
        <w:rPr>
          <w:color w:val="000000"/>
        </w:rPr>
      </w:pPr>
      <w:r>
        <w:rPr>
          <w:color w:val="000000"/>
        </w:rPr>
        <w:t>Kathleen Coates</w:t>
      </w:r>
    </w:p>
    <w:p w14:paraId="0ACD60D5" w14:textId="114FB767" w:rsidR="00EE04D7" w:rsidRDefault="00EE04D7" w:rsidP="004D5734">
      <w:pPr>
        <w:spacing w:after="0" w:line="240" w:lineRule="auto"/>
        <w:rPr>
          <w:color w:val="000000"/>
        </w:rPr>
      </w:pPr>
      <w:r>
        <w:rPr>
          <w:color w:val="000000"/>
        </w:rPr>
        <w:t>Mark Heidecker</w:t>
      </w:r>
    </w:p>
    <w:p w14:paraId="3A3BA8AF" w14:textId="60CE1222" w:rsidR="00EE04D7" w:rsidRDefault="00EE04D7" w:rsidP="004D5734">
      <w:pPr>
        <w:spacing w:after="0" w:line="240" w:lineRule="auto"/>
        <w:rPr>
          <w:color w:val="000000"/>
        </w:rPr>
      </w:pPr>
      <w:r>
        <w:rPr>
          <w:color w:val="000000"/>
        </w:rPr>
        <w:t>Ryan Smart</w:t>
      </w:r>
    </w:p>
    <w:p w14:paraId="5C9A9178" w14:textId="2065AB07" w:rsidR="00EE04D7" w:rsidRDefault="00EE04D7" w:rsidP="004D5734">
      <w:pPr>
        <w:spacing w:after="0" w:line="240" w:lineRule="auto"/>
        <w:rPr>
          <w:color w:val="000000"/>
        </w:rPr>
      </w:pPr>
      <w:r>
        <w:rPr>
          <w:color w:val="000000"/>
        </w:rPr>
        <w:t>A. Myers</w:t>
      </w:r>
    </w:p>
    <w:p w14:paraId="12A93A6D" w14:textId="1C67D120" w:rsidR="00EE04D7" w:rsidRDefault="00EE04D7" w:rsidP="004D5734">
      <w:pPr>
        <w:spacing w:after="0" w:line="240" w:lineRule="auto"/>
        <w:rPr>
          <w:color w:val="000000"/>
        </w:rPr>
      </w:pPr>
      <w:r>
        <w:rPr>
          <w:color w:val="000000"/>
        </w:rPr>
        <w:t>Edgar Wade</w:t>
      </w:r>
    </w:p>
    <w:p w14:paraId="55CE8B7F" w14:textId="59B8C817" w:rsidR="00EE04D7" w:rsidRDefault="00EE04D7" w:rsidP="004D5734">
      <w:pPr>
        <w:spacing w:after="0" w:line="240" w:lineRule="auto"/>
        <w:rPr>
          <w:color w:val="000000"/>
        </w:rPr>
      </w:pPr>
      <w:r>
        <w:rPr>
          <w:color w:val="000000"/>
        </w:rPr>
        <w:t>Scott Dyer</w:t>
      </w:r>
    </w:p>
    <w:p w14:paraId="20E0FE03" w14:textId="209E9F89" w:rsidR="00EE04D7" w:rsidRDefault="00EE04D7" w:rsidP="004D5734">
      <w:pPr>
        <w:spacing w:after="0" w:line="240" w:lineRule="auto"/>
        <w:rPr>
          <w:color w:val="000000"/>
        </w:rPr>
      </w:pPr>
      <w:r>
        <w:rPr>
          <w:color w:val="000000"/>
        </w:rPr>
        <w:t>Dallas Marsh</w:t>
      </w:r>
    </w:p>
    <w:p w14:paraId="005B14F4" w14:textId="0FC58AE8" w:rsidR="00EE04D7" w:rsidRDefault="00EE04D7" w:rsidP="004D5734">
      <w:pPr>
        <w:spacing w:after="0" w:line="240" w:lineRule="auto"/>
        <w:rPr>
          <w:color w:val="000000"/>
        </w:rPr>
      </w:pPr>
      <w:r>
        <w:rPr>
          <w:color w:val="000000"/>
        </w:rPr>
        <w:t>Madeleine Hart</w:t>
      </w:r>
    </w:p>
    <w:p w14:paraId="286E8EAB" w14:textId="70A06618" w:rsidR="00EE04D7" w:rsidRDefault="00EE04D7" w:rsidP="004D5734">
      <w:pPr>
        <w:spacing w:after="0" w:line="240" w:lineRule="auto"/>
        <w:rPr>
          <w:color w:val="000000"/>
        </w:rPr>
      </w:pPr>
      <w:r>
        <w:rPr>
          <w:color w:val="000000"/>
        </w:rPr>
        <w:t>Paul Thurman</w:t>
      </w:r>
    </w:p>
    <w:p w14:paraId="303334A4" w14:textId="228D7E36" w:rsidR="004D5734" w:rsidRDefault="004D5734" w:rsidP="004D5734">
      <w:pPr>
        <w:spacing w:after="0" w:line="240" w:lineRule="auto"/>
        <w:rPr>
          <w:color w:val="000000"/>
        </w:rPr>
      </w:pPr>
      <w:r>
        <w:rPr>
          <w:color w:val="000000"/>
        </w:rPr>
        <w:t>Linda Lee</w:t>
      </w:r>
    </w:p>
    <w:p w14:paraId="49809F76" w14:textId="77777777" w:rsidR="00EB3784" w:rsidRDefault="004D5734" w:rsidP="00EB3784">
      <w:pPr>
        <w:spacing w:after="0" w:line="240" w:lineRule="auto"/>
        <w:rPr>
          <w:color w:val="000000"/>
        </w:rPr>
      </w:pPr>
      <w:r>
        <w:rPr>
          <w:color w:val="000000"/>
        </w:rPr>
        <w:t>Brian Lup</w:t>
      </w:r>
      <w:r w:rsidR="00EB3784">
        <w:rPr>
          <w:color w:val="000000"/>
        </w:rPr>
        <w:t>i</w:t>
      </w:r>
      <w:r>
        <w:rPr>
          <w:color w:val="000000"/>
        </w:rPr>
        <w:t>an</w:t>
      </w:r>
      <w:r w:rsidR="00EB3784">
        <w:rPr>
          <w:color w:val="000000"/>
        </w:rPr>
        <w:t>i</w:t>
      </w:r>
    </w:p>
    <w:p w14:paraId="2AF2934C" w14:textId="77777777" w:rsidR="00EB3784" w:rsidRDefault="00EB3784" w:rsidP="00EB3784">
      <w:pPr>
        <w:spacing w:after="0" w:line="240" w:lineRule="auto"/>
        <w:rPr>
          <w:color w:val="000000"/>
        </w:rPr>
      </w:pPr>
      <w:r>
        <w:rPr>
          <w:color w:val="000000"/>
        </w:rPr>
        <w:t>Scott Knight</w:t>
      </w:r>
    </w:p>
    <w:p w14:paraId="632AA21A" w14:textId="77777777" w:rsidR="00EB3784" w:rsidRDefault="00EB3784" w:rsidP="00EB3784">
      <w:pPr>
        <w:spacing w:after="0" w:line="240" w:lineRule="auto"/>
        <w:rPr>
          <w:color w:val="000000"/>
        </w:rPr>
      </w:pPr>
      <w:r>
        <w:rPr>
          <w:color w:val="000000"/>
        </w:rPr>
        <w:t>Sue Damon</w:t>
      </w:r>
    </w:p>
    <w:p w14:paraId="1523CB34" w14:textId="19EC4DAD" w:rsidR="00DE30EE" w:rsidRPr="00EB3784" w:rsidRDefault="00EB3784" w:rsidP="00EB3784">
      <w:pPr>
        <w:spacing w:after="0" w:line="240" w:lineRule="auto"/>
        <w:rPr>
          <w:color w:val="000000"/>
        </w:rPr>
      </w:pPr>
      <w:r>
        <w:rPr>
          <w:color w:val="000000"/>
        </w:rPr>
        <w:t>Gil Damon</w:t>
      </w:r>
    </w:p>
    <w:p w14:paraId="545660FD" w14:textId="24236CA9" w:rsidR="004D5734" w:rsidRDefault="004D5734">
      <w:pPr>
        <w:rPr>
          <w:rFonts w:ascii="Times New Roman" w:hAnsi="Times New Roman" w:cs="Times New Roman"/>
          <w:b/>
          <w:sz w:val="24"/>
          <w:szCs w:val="24"/>
        </w:rPr>
      </w:pPr>
      <w:r>
        <w:rPr>
          <w:rFonts w:ascii="Times New Roman" w:hAnsi="Times New Roman" w:cs="Times New Roman"/>
          <w:b/>
          <w:sz w:val="24"/>
          <w:szCs w:val="24"/>
        </w:rPr>
        <w:br w:type="page"/>
      </w:r>
    </w:p>
    <w:p w14:paraId="775C8F44" w14:textId="2EF050BE" w:rsidR="00DE30EE" w:rsidRDefault="00DE30EE" w:rsidP="004D5734">
      <w:pPr>
        <w:tabs>
          <w:tab w:val="right" w:pos="540"/>
          <w:tab w:val="left" w:pos="720"/>
        </w:tabs>
        <w:ind w:left="720" w:hanging="727"/>
        <w:jc w:val="center"/>
        <w:rPr>
          <w:rFonts w:ascii="Times New Roman" w:hAnsi="Times New Roman" w:cs="Times New Roman"/>
          <w:b/>
          <w:sz w:val="24"/>
          <w:szCs w:val="24"/>
        </w:rPr>
      </w:pPr>
      <w:r>
        <w:rPr>
          <w:rFonts w:ascii="Times New Roman" w:hAnsi="Times New Roman" w:cs="Times New Roman"/>
          <w:b/>
          <w:sz w:val="24"/>
          <w:szCs w:val="24"/>
        </w:rPr>
        <w:lastRenderedPageBreak/>
        <w:t>Appendix C</w:t>
      </w:r>
    </w:p>
    <w:p w14:paraId="41FDCDE3" w14:textId="153508D3" w:rsidR="003F6F5F" w:rsidRDefault="00DE30EE" w:rsidP="006F2AE2">
      <w:pPr>
        <w:tabs>
          <w:tab w:val="right" w:pos="540"/>
          <w:tab w:val="left" w:pos="720"/>
        </w:tabs>
        <w:ind w:left="720" w:hanging="727"/>
        <w:rPr>
          <w:rFonts w:ascii="Times New Roman" w:hAnsi="Times New Roman" w:cs="Times New Roman"/>
          <w:b/>
          <w:sz w:val="24"/>
          <w:szCs w:val="24"/>
        </w:rPr>
      </w:pPr>
      <w:r w:rsidRPr="00DE30EE">
        <w:rPr>
          <w:rFonts w:ascii="Times New Roman" w:hAnsi="Times New Roman" w:cs="Times New Roman"/>
          <w:b/>
          <w:noProof/>
          <w:sz w:val="24"/>
          <w:szCs w:val="24"/>
        </w:rPr>
        <w:drawing>
          <wp:inline distT="0" distB="0" distL="0" distR="0" wp14:anchorId="47588421" wp14:editId="29D1B3EB">
            <wp:extent cx="4597400" cy="529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97400" cy="5295900"/>
                    </a:xfrm>
                    <a:prstGeom prst="rect">
                      <a:avLst/>
                    </a:prstGeom>
                  </pic:spPr>
                </pic:pic>
              </a:graphicData>
            </a:graphic>
          </wp:inline>
        </w:drawing>
      </w:r>
    </w:p>
    <w:p w14:paraId="2EA036D5" w14:textId="77777777" w:rsidR="003F6F5F" w:rsidRDefault="003F6F5F">
      <w:pPr>
        <w:rPr>
          <w:rFonts w:ascii="Times New Roman" w:hAnsi="Times New Roman" w:cs="Times New Roman"/>
          <w:b/>
          <w:sz w:val="24"/>
          <w:szCs w:val="24"/>
        </w:rPr>
      </w:pPr>
      <w:r>
        <w:rPr>
          <w:rFonts w:ascii="Times New Roman" w:hAnsi="Times New Roman" w:cs="Times New Roman"/>
          <w:b/>
          <w:sz w:val="24"/>
          <w:szCs w:val="24"/>
        </w:rPr>
        <w:br w:type="page"/>
      </w:r>
    </w:p>
    <w:p w14:paraId="3244D1E5" w14:textId="4D569B5B" w:rsidR="00DE30EE" w:rsidRDefault="003F6F5F" w:rsidP="003F6F5F">
      <w:pPr>
        <w:tabs>
          <w:tab w:val="right" w:pos="540"/>
          <w:tab w:val="left" w:pos="720"/>
        </w:tabs>
        <w:ind w:left="720" w:hanging="727"/>
        <w:jc w:val="center"/>
        <w:rPr>
          <w:rFonts w:ascii="Times New Roman" w:hAnsi="Times New Roman" w:cs="Times New Roman"/>
          <w:b/>
          <w:sz w:val="24"/>
          <w:szCs w:val="24"/>
        </w:rPr>
      </w:pPr>
      <w:r>
        <w:rPr>
          <w:rFonts w:ascii="Times New Roman" w:hAnsi="Times New Roman" w:cs="Times New Roman"/>
          <w:b/>
          <w:sz w:val="24"/>
          <w:szCs w:val="24"/>
        </w:rPr>
        <w:lastRenderedPageBreak/>
        <w:t>Appendix D</w:t>
      </w:r>
    </w:p>
    <w:p w14:paraId="0E92CB9A" w14:textId="309988BF" w:rsidR="006B5F30" w:rsidRPr="006B5F30" w:rsidRDefault="006B5F30" w:rsidP="003F6F5F">
      <w:pPr>
        <w:tabs>
          <w:tab w:val="right" w:pos="540"/>
          <w:tab w:val="left" w:pos="720"/>
        </w:tabs>
        <w:ind w:left="720" w:hanging="727"/>
        <w:jc w:val="center"/>
        <w:rPr>
          <w:rFonts w:ascii="Times New Roman" w:hAnsi="Times New Roman" w:cs="Times New Roman"/>
          <w:b/>
          <w:sz w:val="24"/>
          <w:szCs w:val="24"/>
        </w:rPr>
      </w:pPr>
      <w:r w:rsidRPr="006B5F30">
        <w:rPr>
          <w:rFonts w:ascii="Times New Roman" w:hAnsi="Times New Roman" w:cs="Times New Roman"/>
          <w:b/>
          <w:sz w:val="24"/>
          <w:szCs w:val="24"/>
        </w:rPr>
        <w:t>City FDEP Consent Order Policy and draft letter</w:t>
      </w:r>
    </w:p>
    <w:p w14:paraId="5BECB861" w14:textId="77777777" w:rsidR="003F6F5F" w:rsidRPr="003F6F5F" w:rsidRDefault="003F6F5F" w:rsidP="003F6F5F">
      <w:pPr>
        <w:pStyle w:val="NormalWeb"/>
        <w:rPr>
          <w:rFonts w:ascii="Arial" w:hAnsi="Arial" w:cs="Arial"/>
          <w:sz w:val="22"/>
          <w:szCs w:val="22"/>
        </w:rPr>
      </w:pPr>
      <w:r w:rsidRPr="003F6F5F">
        <w:rPr>
          <w:rFonts w:ascii="Arial" w:hAnsi="Arial" w:cs="Arial"/>
          <w:sz w:val="22"/>
          <w:szCs w:val="22"/>
        </w:rPr>
        <w:t>City Commission Policy (Policy #)</w:t>
      </w:r>
      <w:r w:rsidRPr="003F6F5F">
        <w:rPr>
          <w:rFonts w:ascii="Arial" w:hAnsi="Arial" w:cs="Arial"/>
          <w:sz w:val="22"/>
          <w:szCs w:val="22"/>
        </w:rPr>
        <w:br/>
        <w:t>FDEP Consent Order Policy</w:t>
      </w:r>
      <w:r w:rsidRPr="003F6F5F">
        <w:rPr>
          <w:rFonts w:ascii="Arial" w:hAnsi="Arial" w:cs="Arial"/>
          <w:sz w:val="22"/>
          <w:szCs w:val="22"/>
        </w:rPr>
        <w:br/>
        <w:t>Department: Environmental Services and Facilities Date Adopted:</w:t>
      </w:r>
      <w:r w:rsidRPr="003F6F5F">
        <w:rPr>
          <w:rFonts w:ascii="Arial" w:hAnsi="Arial" w:cs="Arial"/>
          <w:sz w:val="22"/>
          <w:szCs w:val="22"/>
        </w:rPr>
        <w:br/>
        <w:t xml:space="preserve">Date of Last Revision: </w:t>
      </w:r>
    </w:p>
    <w:p w14:paraId="236A39E1" w14:textId="2912C75B" w:rsidR="003F6F5F" w:rsidRPr="003F6F5F" w:rsidRDefault="008E06EC" w:rsidP="003F6F5F">
      <w:pPr>
        <w:pStyle w:val="NormalWeb"/>
        <w:numPr>
          <w:ilvl w:val="0"/>
          <w:numId w:val="24"/>
        </w:numPr>
        <w:rPr>
          <w:rFonts w:ascii="Arial" w:hAnsi="Arial" w:cs="Arial"/>
          <w:sz w:val="22"/>
          <w:szCs w:val="22"/>
        </w:rPr>
      </w:pPr>
      <w:r w:rsidRPr="003F6F5F">
        <w:rPr>
          <w:rFonts w:ascii="Arial" w:hAnsi="Arial" w:cs="Arial"/>
          <w:sz w:val="22"/>
          <w:szCs w:val="22"/>
        </w:rPr>
        <w:t>xxx.01 AUTHORITY</w:t>
      </w:r>
      <w:r w:rsidR="003F6F5F" w:rsidRPr="003F6F5F">
        <w:rPr>
          <w:rFonts w:ascii="Arial" w:hAnsi="Arial" w:cs="Arial"/>
          <w:sz w:val="22"/>
          <w:szCs w:val="22"/>
        </w:rPr>
        <w:t xml:space="preserve">: City Commission </w:t>
      </w:r>
    </w:p>
    <w:p w14:paraId="25601554" w14:textId="749B19DC" w:rsidR="003F6F5F" w:rsidRPr="003F6F5F" w:rsidRDefault="008E06EC" w:rsidP="003F6F5F">
      <w:pPr>
        <w:pStyle w:val="NormalWeb"/>
        <w:numPr>
          <w:ilvl w:val="0"/>
          <w:numId w:val="24"/>
        </w:numPr>
        <w:rPr>
          <w:rFonts w:ascii="Arial" w:hAnsi="Arial" w:cs="Arial"/>
          <w:sz w:val="22"/>
          <w:szCs w:val="22"/>
        </w:rPr>
      </w:pPr>
      <w:r w:rsidRPr="003F6F5F">
        <w:rPr>
          <w:rFonts w:ascii="Arial" w:hAnsi="Arial" w:cs="Arial"/>
          <w:sz w:val="22"/>
          <w:szCs w:val="22"/>
        </w:rPr>
        <w:t>xxx.02 PURPOSE</w:t>
      </w:r>
      <w:r w:rsidR="003F6F5F" w:rsidRPr="003F6F5F">
        <w:rPr>
          <w:rFonts w:ascii="Arial" w:hAnsi="Arial" w:cs="Arial"/>
          <w:sz w:val="22"/>
          <w:szCs w:val="22"/>
        </w:rPr>
        <w:t xml:space="preserve">: Adopt a FDEP Consent Order Policy that ensures transparency, and provides for efficient resolution of environmental violations, in order to ensure continuity of essential services for our community. </w:t>
      </w:r>
    </w:p>
    <w:p w14:paraId="721EFFBE" w14:textId="77777777" w:rsidR="003F6F5F" w:rsidRPr="003F6F5F" w:rsidRDefault="003F6F5F" w:rsidP="003F6F5F">
      <w:pPr>
        <w:pStyle w:val="NormalWeb"/>
        <w:rPr>
          <w:rFonts w:ascii="Arial" w:hAnsi="Arial" w:cs="Arial"/>
          <w:sz w:val="22"/>
          <w:szCs w:val="22"/>
        </w:rPr>
      </w:pPr>
      <w:r w:rsidRPr="003F6F5F">
        <w:rPr>
          <w:rFonts w:ascii="Arial" w:hAnsi="Arial" w:cs="Arial"/>
          <w:sz w:val="22"/>
          <w:szCs w:val="22"/>
        </w:rPr>
        <w:t xml:space="preserve">xxx.03 STATEMENT OF POLICY: It shall be the policy of the City of Tallahassee to provide the City Manager with authority to resolve environmental violations with State of Florida Department of Environmental Protection (FDEP) through a consent order (CO), while requiring the following measures: </w:t>
      </w:r>
    </w:p>
    <w:p w14:paraId="2A462020" w14:textId="77777777" w:rsidR="003F6F5F" w:rsidRPr="003F6F5F" w:rsidRDefault="003F6F5F" w:rsidP="003F6F5F">
      <w:pPr>
        <w:pStyle w:val="NormalWeb"/>
        <w:numPr>
          <w:ilvl w:val="0"/>
          <w:numId w:val="25"/>
        </w:numPr>
        <w:rPr>
          <w:rFonts w:ascii="Arial" w:hAnsi="Arial" w:cs="Arial"/>
          <w:sz w:val="22"/>
          <w:szCs w:val="22"/>
        </w:rPr>
      </w:pPr>
      <w:r w:rsidRPr="003F6F5F">
        <w:rPr>
          <w:rFonts w:ascii="Arial" w:hAnsi="Arial" w:cs="Arial"/>
          <w:sz w:val="22"/>
          <w:szCs w:val="22"/>
        </w:rPr>
        <w:t xml:space="preserve">The City shall provide public notice of all FDEP COs in a newspaper of daily circulation in Leon County, Florida within 30 days of the CO’s effective date. </w:t>
      </w:r>
    </w:p>
    <w:p w14:paraId="5F4B2817" w14:textId="77777777" w:rsidR="003F6F5F" w:rsidRPr="003F6F5F" w:rsidRDefault="003F6F5F" w:rsidP="003F6F5F">
      <w:pPr>
        <w:pStyle w:val="NormalWeb"/>
        <w:numPr>
          <w:ilvl w:val="0"/>
          <w:numId w:val="25"/>
        </w:numPr>
        <w:rPr>
          <w:rFonts w:ascii="Arial" w:hAnsi="Arial" w:cs="Arial"/>
          <w:sz w:val="22"/>
          <w:szCs w:val="22"/>
        </w:rPr>
      </w:pPr>
      <w:r w:rsidRPr="003F6F5F">
        <w:rPr>
          <w:rFonts w:ascii="Arial" w:hAnsi="Arial" w:cs="Arial"/>
          <w:sz w:val="22"/>
          <w:szCs w:val="22"/>
        </w:rPr>
        <w:t xml:space="preserve">If permitted by FDEP, the City shall elect in-kind or pollution prevention projects in lieu of civil penalties, in order to focus these funds back into our community. </w:t>
      </w:r>
    </w:p>
    <w:p w14:paraId="614DEA99" w14:textId="77777777" w:rsidR="003F6F5F" w:rsidRPr="003F6F5F" w:rsidRDefault="003F6F5F" w:rsidP="003F6F5F">
      <w:pPr>
        <w:pStyle w:val="NormalWeb"/>
        <w:numPr>
          <w:ilvl w:val="0"/>
          <w:numId w:val="25"/>
        </w:numPr>
        <w:rPr>
          <w:rFonts w:ascii="Arial" w:hAnsi="Arial" w:cs="Arial"/>
          <w:sz w:val="22"/>
          <w:szCs w:val="22"/>
        </w:rPr>
      </w:pPr>
      <w:r w:rsidRPr="003F6F5F">
        <w:rPr>
          <w:rFonts w:ascii="Arial" w:hAnsi="Arial" w:cs="Arial"/>
          <w:sz w:val="22"/>
          <w:szCs w:val="22"/>
        </w:rPr>
        <w:t xml:space="preserve">The City Commission will be notified of a pending proposed CO. </w:t>
      </w:r>
    </w:p>
    <w:p w14:paraId="4924BF71" w14:textId="5BFBFB9F" w:rsidR="003F6F5F" w:rsidRPr="003F6F5F" w:rsidRDefault="003F6F5F" w:rsidP="003F6F5F">
      <w:pPr>
        <w:pStyle w:val="NormalWeb"/>
        <w:numPr>
          <w:ilvl w:val="0"/>
          <w:numId w:val="25"/>
        </w:numPr>
        <w:rPr>
          <w:rFonts w:ascii="Arial" w:hAnsi="Arial" w:cs="Arial"/>
          <w:sz w:val="22"/>
          <w:szCs w:val="22"/>
        </w:rPr>
      </w:pPr>
      <w:r w:rsidRPr="003F6F5F">
        <w:rPr>
          <w:rFonts w:ascii="Arial" w:hAnsi="Arial" w:cs="Arial"/>
          <w:sz w:val="22"/>
          <w:szCs w:val="22"/>
        </w:rPr>
        <w:t xml:space="preserve">Periodic updates on the status of FDEP COs shall be provided to the City Commission, as appropriate. </w:t>
      </w:r>
    </w:p>
    <w:p w14:paraId="21D11D35" w14:textId="77777777" w:rsidR="003F6F5F" w:rsidRPr="003F6F5F" w:rsidRDefault="003F6F5F" w:rsidP="003F6F5F">
      <w:pPr>
        <w:pStyle w:val="NormalWeb"/>
        <w:numPr>
          <w:ilvl w:val="0"/>
          <w:numId w:val="25"/>
        </w:numPr>
        <w:rPr>
          <w:rFonts w:ascii="Arial" w:hAnsi="Arial" w:cs="Arial"/>
          <w:sz w:val="22"/>
          <w:szCs w:val="22"/>
        </w:rPr>
      </w:pPr>
      <w:r w:rsidRPr="003F6F5F">
        <w:rPr>
          <w:rFonts w:ascii="Arial" w:hAnsi="Arial" w:cs="Arial"/>
          <w:sz w:val="22"/>
          <w:szCs w:val="22"/>
        </w:rPr>
        <w:t xml:space="preserve">Execution of COs shall be in accordance with City Commission Policy 116. </w:t>
      </w:r>
    </w:p>
    <w:p w14:paraId="6E5A34D8" w14:textId="77777777" w:rsidR="003F6F5F" w:rsidRPr="003F6F5F" w:rsidRDefault="003F6F5F" w:rsidP="003F6F5F">
      <w:pPr>
        <w:pStyle w:val="NormalWeb"/>
        <w:numPr>
          <w:ilvl w:val="0"/>
          <w:numId w:val="25"/>
        </w:numPr>
        <w:rPr>
          <w:rFonts w:ascii="Arial" w:hAnsi="Arial" w:cs="Arial"/>
          <w:sz w:val="22"/>
          <w:szCs w:val="22"/>
        </w:rPr>
      </w:pPr>
      <w:r w:rsidRPr="003F6F5F">
        <w:rPr>
          <w:rFonts w:ascii="Arial" w:hAnsi="Arial" w:cs="Arial"/>
          <w:sz w:val="22"/>
          <w:szCs w:val="22"/>
        </w:rPr>
        <w:t xml:space="preserve">A link to active entered FDEP COs will be maintained on the City’s website. </w:t>
      </w:r>
    </w:p>
    <w:p w14:paraId="15AA4453" w14:textId="77777777" w:rsidR="003F6F5F" w:rsidRPr="003F6F5F" w:rsidRDefault="003F6F5F" w:rsidP="003F6F5F">
      <w:pPr>
        <w:pStyle w:val="NormalWeb"/>
        <w:rPr>
          <w:rFonts w:ascii="Arial" w:hAnsi="Arial" w:cs="Arial"/>
          <w:sz w:val="22"/>
          <w:szCs w:val="22"/>
        </w:rPr>
      </w:pPr>
      <w:r w:rsidRPr="003F6F5F">
        <w:rPr>
          <w:rFonts w:ascii="Arial" w:hAnsi="Arial" w:cs="Arial"/>
          <w:sz w:val="22"/>
          <w:szCs w:val="22"/>
        </w:rPr>
        <w:t xml:space="preserve">xxx.04 Background and Intent: </w:t>
      </w:r>
    </w:p>
    <w:p w14:paraId="400BCF63" w14:textId="77777777" w:rsidR="003F6F5F" w:rsidRPr="003F6F5F" w:rsidRDefault="003F6F5F" w:rsidP="003F6F5F">
      <w:pPr>
        <w:pStyle w:val="NormalWeb"/>
        <w:rPr>
          <w:rFonts w:ascii="Arial" w:hAnsi="Arial" w:cs="Arial"/>
          <w:sz w:val="22"/>
          <w:szCs w:val="22"/>
        </w:rPr>
      </w:pPr>
      <w:r w:rsidRPr="003F6F5F">
        <w:rPr>
          <w:rFonts w:ascii="Arial" w:hAnsi="Arial" w:cs="Arial"/>
          <w:sz w:val="22"/>
          <w:szCs w:val="22"/>
        </w:rPr>
        <w:t xml:space="preserve">FDEP has the power and duty to protect Florida’s air and water resources and to administer and enforce the provisions of Chapters 373, 376, and 403, Florida Statutes, and the rules promulgated and authorized in Title 62, Florida </w:t>
      </w:r>
    </w:p>
    <w:p w14:paraId="01303751" w14:textId="77777777" w:rsidR="003F6F5F" w:rsidRPr="003F6F5F" w:rsidRDefault="003F6F5F" w:rsidP="003F6F5F">
      <w:pPr>
        <w:pStyle w:val="NormalWeb"/>
        <w:rPr>
          <w:rFonts w:ascii="Arial" w:hAnsi="Arial" w:cs="Arial"/>
          <w:sz w:val="22"/>
          <w:szCs w:val="22"/>
        </w:rPr>
      </w:pPr>
      <w:r w:rsidRPr="003F6F5F">
        <w:rPr>
          <w:rFonts w:ascii="Arial" w:hAnsi="Arial" w:cs="Arial"/>
          <w:sz w:val="22"/>
          <w:szCs w:val="22"/>
        </w:rPr>
        <w:t xml:space="preserve">Administrative Code. Many aspects of the essential services provided to our community via City operations are subject to FDEP regulation. When FDEP finds that an environmental violation occurred and intends to pursue formal enforcement, a CO is typically offered to the responsible party (Respondent) as a means of settlement, prior to FDEP filing a legal action. </w:t>
      </w:r>
    </w:p>
    <w:p w14:paraId="31C6C371" w14:textId="77777777" w:rsidR="003F6F5F" w:rsidRPr="003F6F5F" w:rsidRDefault="003F6F5F" w:rsidP="003F6F5F">
      <w:pPr>
        <w:pStyle w:val="NormalWeb"/>
        <w:rPr>
          <w:rFonts w:ascii="Arial" w:hAnsi="Arial" w:cs="Arial"/>
          <w:sz w:val="22"/>
          <w:szCs w:val="22"/>
        </w:rPr>
      </w:pPr>
      <w:r w:rsidRPr="003F6F5F">
        <w:rPr>
          <w:rFonts w:ascii="Arial" w:hAnsi="Arial" w:cs="Arial"/>
          <w:sz w:val="22"/>
          <w:szCs w:val="22"/>
        </w:rPr>
        <w:t xml:space="preserve">A CO entered into by FDEP and a responsible party (Respondent) is a legally enforceable document that binds the Respondent to perform certain acts and resolves environmental violations of Florida law. The CO is an administrative final order governed by the Administrative Procedures Act, Chapter 120, Florida Statutes, and is challengeable by a substantially interested party within the timeframes outlined in Chapter 120. </w:t>
      </w:r>
    </w:p>
    <w:p w14:paraId="3144958D" w14:textId="77777777" w:rsidR="003F6F5F" w:rsidRPr="003F6F5F" w:rsidRDefault="003F6F5F" w:rsidP="003F6F5F">
      <w:pPr>
        <w:pStyle w:val="NormalWeb"/>
        <w:rPr>
          <w:rFonts w:ascii="Arial" w:hAnsi="Arial" w:cs="Arial"/>
          <w:sz w:val="22"/>
          <w:szCs w:val="22"/>
        </w:rPr>
      </w:pPr>
      <w:r w:rsidRPr="003F6F5F">
        <w:rPr>
          <w:rFonts w:ascii="Arial" w:hAnsi="Arial" w:cs="Arial"/>
          <w:sz w:val="22"/>
          <w:szCs w:val="22"/>
        </w:rPr>
        <w:t xml:space="preserve">The City, through adoption and implementation of this policy, desires to formalize its commitment to the City’s mission to ensure continuity of essential services by giving the City Manager the authority to expeditiously resolve violations with FDEP, while providing for transparency and public awareness. </w:t>
      </w:r>
    </w:p>
    <w:p w14:paraId="2F2A1CDA" w14:textId="77777777" w:rsidR="003F6F5F" w:rsidRPr="003F6F5F" w:rsidRDefault="003F6F5F" w:rsidP="003F6F5F">
      <w:pPr>
        <w:pStyle w:val="NormalWeb"/>
        <w:rPr>
          <w:rFonts w:ascii="Arial" w:hAnsi="Arial" w:cs="Arial"/>
          <w:sz w:val="22"/>
          <w:szCs w:val="22"/>
        </w:rPr>
      </w:pPr>
      <w:r w:rsidRPr="003F6F5F">
        <w:rPr>
          <w:rFonts w:ascii="Arial" w:hAnsi="Arial" w:cs="Arial"/>
          <w:sz w:val="22"/>
          <w:szCs w:val="22"/>
        </w:rPr>
        <w:t xml:space="preserve">xxx.05 Scope and Applicability: This policy applies to all COs the City enters into with FDEP. </w:t>
      </w:r>
    </w:p>
    <w:p w14:paraId="7DA1921F" w14:textId="77777777" w:rsidR="003F6F5F" w:rsidRPr="003F6F5F" w:rsidRDefault="003F6F5F" w:rsidP="003F6F5F">
      <w:pPr>
        <w:pStyle w:val="NormalWeb"/>
        <w:rPr>
          <w:rFonts w:ascii="Arial" w:hAnsi="Arial" w:cs="Arial"/>
          <w:sz w:val="22"/>
          <w:szCs w:val="22"/>
        </w:rPr>
      </w:pPr>
      <w:r w:rsidRPr="003F6F5F">
        <w:rPr>
          <w:rFonts w:ascii="Arial" w:hAnsi="Arial" w:cs="Arial"/>
          <w:sz w:val="22"/>
          <w:szCs w:val="22"/>
        </w:rPr>
        <w:lastRenderedPageBreak/>
        <w:t xml:space="preserve">xxx.06 ADMINISTRATION: The City’s Environmental Services and Facilities Department shall be responsible for the oversight, implementation, and periodic update of this Policy. </w:t>
      </w:r>
    </w:p>
    <w:p w14:paraId="3A6FBD4A" w14:textId="77777777" w:rsidR="003F6F5F" w:rsidRPr="003F6F5F" w:rsidRDefault="003F6F5F" w:rsidP="003F6F5F">
      <w:pPr>
        <w:pStyle w:val="NormalWeb"/>
        <w:rPr>
          <w:rFonts w:ascii="Arial" w:hAnsi="Arial" w:cs="Arial"/>
          <w:sz w:val="22"/>
          <w:szCs w:val="22"/>
        </w:rPr>
      </w:pPr>
      <w:r w:rsidRPr="003F6F5F">
        <w:rPr>
          <w:rFonts w:ascii="Arial" w:hAnsi="Arial" w:cs="Arial"/>
          <w:sz w:val="22"/>
          <w:szCs w:val="22"/>
        </w:rPr>
        <w:t xml:space="preserve">xxx.08 SUNSET PROVISION: This policy shall be scheduled for sunset review by the City Commission at least once every five years, or pursuant to such other schedule as may subsequently be adopted by the City Commission for general sunset review of City policies. </w:t>
      </w:r>
    </w:p>
    <w:p w14:paraId="6BBD9214" w14:textId="77777777" w:rsidR="003F6F5F" w:rsidRPr="003F6F5F" w:rsidRDefault="003F6F5F" w:rsidP="003F6F5F">
      <w:pPr>
        <w:pStyle w:val="NormalWeb"/>
        <w:rPr>
          <w:rFonts w:ascii="Arial" w:hAnsi="Arial" w:cs="Arial"/>
          <w:sz w:val="22"/>
          <w:szCs w:val="22"/>
        </w:rPr>
      </w:pPr>
      <w:r w:rsidRPr="003F6F5F">
        <w:rPr>
          <w:rFonts w:ascii="Arial" w:hAnsi="Arial" w:cs="Arial"/>
          <w:sz w:val="22"/>
          <w:szCs w:val="22"/>
        </w:rPr>
        <w:t xml:space="preserve">xxx.09 EFFECTIVE DATE: This policy becomes effective immediately upon adoption by the City Commission </w:t>
      </w:r>
    </w:p>
    <w:p w14:paraId="6299ED11" w14:textId="77777777" w:rsidR="003F6F5F" w:rsidRPr="003F6F5F" w:rsidRDefault="003F6F5F" w:rsidP="003F6F5F">
      <w:pPr>
        <w:pStyle w:val="NormalWeb"/>
        <w:rPr>
          <w:rFonts w:ascii="Arial" w:hAnsi="Arial" w:cs="Arial"/>
          <w:sz w:val="22"/>
          <w:szCs w:val="22"/>
        </w:rPr>
      </w:pPr>
      <w:r w:rsidRPr="003F6F5F">
        <w:rPr>
          <w:rFonts w:ascii="Arial" w:hAnsi="Arial" w:cs="Arial"/>
          <w:sz w:val="22"/>
          <w:szCs w:val="22"/>
        </w:rPr>
        <w:t xml:space="preserve">REVISIONS: None. </w:t>
      </w:r>
    </w:p>
    <w:p w14:paraId="6E25C553" w14:textId="77777777" w:rsidR="003F6F5F" w:rsidRPr="003F6F5F" w:rsidRDefault="003F6F5F" w:rsidP="003F6F5F">
      <w:pPr>
        <w:jc w:val="center"/>
        <w:rPr>
          <w:rFonts w:ascii="Arial" w:hAnsi="Arial" w:cs="Arial"/>
          <w:b/>
          <w:bCs/>
        </w:rPr>
      </w:pPr>
      <w:r w:rsidRPr="003F6F5F">
        <w:rPr>
          <w:rFonts w:ascii="Arial" w:hAnsi="Arial" w:cs="Arial"/>
          <w:b/>
          <w:bCs/>
        </w:rPr>
        <w:t>PROPOSED LETTER TO THE MAYOR &amp; COMMISSIONERS.</w:t>
      </w:r>
    </w:p>
    <w:p w14:paraId="0E5F47DE" w14:textId="77777777" w:rsidR="003F6F5F" w:rsidRPr="003F6F5F" w:rsidRDefault="003F6F5F" w:rsidP="003F6F5F">
      <w:pPr>
        <w:rPr>
          <w:rFonts w:ascii="Arial" w:hAnsi="Arial" w:cs="Arial"/>
        </w:rPr>
      </w:pPr>
      <w:r w:rsidRPr="003F6F5F">
        <w:rPr>
          <w:rFonts w:ascii="Arial" w:hAnsi="Arial" w:cs="Arial"/>
        </w:rPr>
        <w:t>Mr. Mayor and City Commissioners,</w:t>
      </w:r>
    </w:p>
    <w:p w14:paraId="097DAF08" w14:textId="5A08ACE0" w:rsidR="003F6F5F" w:rsidRPr="003F6F5F" w:rsidRDefault="003F6F5F" w:rsidP="003F6F5F">
      <w:pPr>
        <w:spacing w:after="0"/>
        <w:rPr>
          <w:rFonts w:ascii="Arial" w:hAnsi="Arial" w:cs="Arial"/>
        </w:rPr>
      </w:pPr>
      <w:r w:rsidRPr="003F6F5F">
        <w:rPr>
          <w:rFonts w:ascii="Arial" w:hAnsi="Arial" w:cs="Arial"/>
        </w:rPr>
        <w:t xml:space="preserve">Although we greatly appreciate your and staff’s efforts to pass enhanced transparency policies for new or amended FDEP or EPA consent orders, we are concerned that the various policies approved either woefully lack transparency or are ambiguous in their enactment.  </w:t>
      </w:r>
    </w:p>
    <w:p w14:paraId="35B08299" w14:textId="77777777" w:rsidR="003F6F5F" w:rsidRPr="003F6F5F" w:rsidRDefault="003F6F5F" w:rsidP="003F6F5F">
      <w:pPr>
        <w:spacing w:after="0"/>
        <w:rPr>
          <w:rFonts w:ascii="Arial" w:hAnsi="Arial" w:cs="Arial"/>
        </w:rPr>
      </w:pPr>
    </w:p>
    <w:p w14:paraId="4F8F065E" w14:textId="77777777" w:rsidR="003F6F5F" w:rsidRPr="003F6F5F" w:rsidRDefault="003F6F5F" w:rsidP="003F6F5F">
      <w:pPr>
        <w:rPr>
          <w:rFonts w:ascii="Arial" w:hAnsi="Arial" w:cs="Arial"/>
        </w:rPr>
      </w:pPr>
      <w:r w:rsidRPr="003F6F5F">
        <w:rPr>
          <w:rFonts w:ascii="Arial" w:hAnsi="Arial" w:cs="Arial"/>
        </w:rPr>
        <w:t>Specifically:</w:t>
      </w:r>
    </w:p>
    <w:p w14:paraId="32C55018" w14:textId="16E95079" w:rsidR="003F6F5F" w:rsidRPr="003F6F5F" w:rsidRDefault="003F6F5F" w:rsidP="006B5F30">
      <w:pPr>
        <w:spacing w:after="0"/>
        <w:rPr>
          <w:rFonts w:ascii="Arial" w:hAnsi="Arial" w:cs="Arial"/>
        </w:rPr>
      </w:pPr>
      <w:r w:rsidRPr="003F6F5F">
        <w:rPr>
          <w:rFonts w:ascii="Arial" w:hAnsi="Arial" w:cs="Arial"/>
        </w:rPr>
        <w:t>-#1 policy indicates only a small 1”x4” fine-print notice buried in the classified ads is needed.  Thus, this policy has codified non-transparency in not notifying the public directly through normal news releases to</w:t>
      </w:r>
      <w:r>
        <w:rPr>
          <w:rFonts w:ascii="Arial" w:hAnsi="Arial" w:cs="Arial"/>
        </w:rPr>
        <w:t xml:space="preserve"> </w:t>
      </w:r>
      <w:r w:rsidRPr="003F6F5F">
        <w:rPr>
          <w:rFonts w:ascii="Arial" w:hAnsi="Arial" w:cs="Arial"/>
        </w:rPr>
        <w:t xml:space="preserve">local media; </w:t>
      </w:r>
    </w:p>
    <w:p w14:paraId="569E725F" w14:textId="77777777" w:rsidR="003F6F5F" w:rsidRPr="003F6F5F" w:rsidRDefault="003F6F5F" w:rsidP="003F6F5F">
      <w:pPr>
        <w:spacing w:after="0"/>
        <w:ind w:firstLine="720"/>
        <w:rPr>
          <w:rFonts w:ascii="Arial" w:hAnsi="Arial" w:cs="Arial"/>
        </w:rPr>
      </w:pPr>
    </w:p>
    <w:p w14:paraId="06F449C6" w14:textId="5824CD6A" w:rsidR="003F6F5F" w:rsidRPr="003F6F5F" w:rsidRDefault="003F6F5F" w:rsidP="006B5F30">
      <w:pPr>
        <w:spacing w:after="0"/>
        <w:rPr>
          <w:rFonts w:ascii="Arial" w:hAnsi="Arial" w:cs="Arial"/>
        </w:rPr>
      </w:pPr>
      <w:r w:rsidRPr="003F6F5F">
        <w:rPr>
          <w:rFonts w:ascii="Arial" w:hAnsi="Arial" w:cs="Arial"/>
        </w:rPr>
        <w:t xml:space="preserve">-One policy (#2) was in direct contradiction of Ms. Marshall, former General Manager who disagreed with the city substituting projects in lieu of paying FDEP penalties, thus, possibly disincentivizing adherence to preventing spills; </w:t>
      </w:r>
    </w:p>
    <w:p w14:paraId="64BED498" w14:textId="77777777" w:rsidR="003F6F5F" w:rsidRPr="003F6F5F" w:rsidRDefault="003F6F5F" w:rsidP="003F6F5F">
      <w:pPr>
        <w:spacing w:after="0"/>
        <w:ind w:firstLine="720"/>
        <w:rPr>
          <w:rFonts w:ascii="Arial" w:hAnsi="Arial" w:cs="Arial"/>
        </w:rPr>
      </w:pPr>
    </w:p>
    <w:p w14:paraId="07EEB6BF" w14:textId="77777777" w:rsidR="003F6F5F" w:rsidRPr="003F6F5F" w:rsidRDefault="003F6F5F" w:rsidP="006B5F30">
      <w:pPr>
        <w:spacing w:after="0"/>
        <w:rPr>
          <w:rFonts w:ascii="Arial" w:hAnsi="Arial" w:cs="Arial"/>
        </w:rPr>
      </w:pPr>
      <w:r w:rsidRPr="003F6F5F">
        <w:rPr>
          <w:rFonts w:ascii="Arial" w:hAnsi="Arial" w:cs="Arial"/>
        </w:rPr>
        <w:t xml:space="preserve">-Two policies (#3 &amp; 4) are ambiguous as to who, what, when and how these policies are to be carried out;   </w:t>
      </w:r>
    </w:p>
    <w:p w14:paraId="6BE56399" w14:textId="77777777" w:rsidR="003F6F5F" w:rsidRPr="003F6F5F" w:rsidRDefault="003F6F5F" w:rsidP="003F6F5F">
      <w:pPr>
        <w:spacing w:after="0"/>
        <w:ind w:left="720"/>
        <w:rPr>
          <w:rFonts w:ascii="Arial" w:hAnsi="Arial" w:cs="Arial"/>
        </w:rPr>
      </w:pPr>
    </w:p>
    <w:p w14:paraId="38811CD2" w14:textId="1C85805C" w:rsidR="003F6F5F" w:rsidRPr="003F6F5F" w:rsidRDefault="003F6F5F" w:rsidP="006B5F30">
      <w:pPr>
        <w:spacing w:after="0"/>
        <w:rPr>
          <w:rFonts w:ascii="Arial" w:hAnsi="Arial" w:cs="Arial"/>
        </w:rPr>
      </w:pPr>
      <w:r w:rsidRPr="003F6F5F">
        <w:rPr>
          <w:rFonts w:ascii="Arial" w:hAnsi="Arial" w:cs="Arial"/>
        </w:rPr>
        <w:t>-Policy #5 referenced City Commission Policy 116 for approval and execution of consent orders, however, a review</w:t>
      </w:r>
      <w:r w:rsidR="006B5F30">
        <w:rPr>
          <w:rFonts w:ascii="Arial" w:hAnsi="Arial" w:cs="Arial"/>
        </w:rPr>
        <w:t xml:space="preserve"> </w:t>
      </w:r>
      <w:r w:rsidRPr="003F6F5F">
        <w:rPr>
          <w:rFonts w:ascii="Arial" w:hAnsi="Arial" w:cs="Arial"/>
        </w:rPr>
        <w:t xml:space="preserve">of 116 found no specific policy allowing this process; </w:t>
      </w:r>
    </w:p>
    <w:p w14:paraId="4C3B83E6" w14:textId="77777777" w:rsidR="003F6F5F" w:rsidRPr="003F6F5F" w:rsidRDefault="003F6F5F" w:rsidP="003F6F5F">
      <w:pPr>
        <w:spacing w:after="0"/>
        <w:rPr>
          <w:rFonts w:ascii="Arial" w:hAnsi="Arial" w:cs="Arial"/>
        </w:rPr>
      </w:pPr>
    </w:p>
    <w:p w14:paraId="223FDFB4" w14:textId="77777777" w:rsidR="003F6F5F" w:rsidRPr="003F6F5F" w:rsidRDefault="003F6F5F" w:rsidP="003F6F5F">
      <w:pPr>
        <w:spacing w:after="0"/>
        <w:rPr>
          <w:rFonts w:ascii="Arial" w:hAnsi="Arial" w:cs="Arial"/>
        </w:rPr>
      </w:pPr>
      <w:r w:rsidRPr="003F6F5F">
        <w:rPr>
          <w:rFonts w:ascii="Arial" w:hAnsi="Arial" w:cs="Arial"/>
        </w:rPr>
        <w:t xml:space="preserve">Policy #6 of maintaining a summary of active consent orders on the city’s website is fine and appreciated. </w:t>
      </w:r>
    </w:p>
    <w:p w14:paraId="0775CB5E" w14:textId="77777777" w:rsidR="003F6F5F" w:rsidRDefault="003F6F5F" w:rsidP="003F6F5F">
      <w:pPr>
        <w:spacing w:after="0"/>
      </w:pPr>
    </w:p>
    <w:p w14:paraId="4D0799DB" w14:textId="77777777" w:rsidR="003F6F5F" w:rsidRDefault="003F6F5F" w:rsidP="003F6F5F">
      <w:pPr>
        <w:spacing w:after="0"/>
      </w:pPr>
    </w:p>
    <w:p w14:paraId="29D305A8" w14:textId="77777777" w:rsidR="003F6F5F" w:rsidRDefault="003F6F5F" w:rsidP="006F2AE2">
      <w:pPr>
        <w:tabs>
          <w:tab w:val="right" w:pos="540"/>
          <w:tab w:val="left" w:pos="720"/>
        </w:tabs>
        <w:ind w:left="720" w:hanging="727"/>
        <w:rPr>
          <w:rFonts w:ascii="Times New Roman" w:hAnsi="Times New Roman" w:cs="Times New Roman"/>
          <w:b/>
          <w:sz w:val="24"/>
          <w:szCs w:val="24"/>
        </w:rPr>
      </w:pPr>
    </w:p>
    <w:sectPr w:rsidR="003F6F5F" w:rsidSect="00CD618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860B" w14:textId="77777777" w:rsidR="001300C8" w:rsidRDefault="001300C8" w:rsidP="003A6008">
      <w:pPr>
        <w:spacing w:after="0" w:line="240" w:lineRule="auto"/>
      </w:pPr>
      <w:r>
        <w:separator/>
      </w:r>
    </w:p>
  </w:endnote>
  <w:endnote w:type="continuationSeparator" w:id="0">
    <w:p w14:paraId="33937BB4" w14:textId="77777777" w:rsidR="001300C8" w:rsidRDefault="001300C8" w:rsidP="003A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C22D" w14:textId="77777777" w:rsidR="001300C8" w:rsidRDefault="001300C8" w:rsidP="003A6008">
      <w:pPr>
        <w:spacing w:after="0" w:line="240" w:lineRule="auto"/>
      </w:pPr>
      <w:r>
        <w:separator/>
      </w:r>
    </w:p>
  </w:footnote>
  <w:footnote w:type="continuationSeparator" w:id="0">
    <w:p w14:paraId="116A1F3A" w14:textId="77777777" w:rsidR="001300C8" w:rsidRDefault="001300C8" w:rsidP="003A6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5EC4"/>
    <w:multiLevelType w:val="hybridMultilevel"/>
    <w:tmpl w:val="929E5174"/>
    <w:lvl w:ilvl="0" w:tplc="F44A741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B4F2B"/>
    <w:multiLevelType w:val="hybridMultilevel"/>
    <w:tmpl w:val="DC44D6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21336C"/>
    <w:multiLevelType w:val="hybridMultilevel"/>
    <w:tmpl w:val="01580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A0F4E"/>
    <w:multiLevelType w:val="hybridMultilevel"/>
    <w:tmpl w:val="94449626"/>
    <w:lvl w:ilvl="0" w:tplc="0EEA6CD2">
      <w:start w:val="5"/>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E5B28"/>
    <w:multiLevelType w:val="hybridMultilevel"/>
    <w:tmpl w:val="B38C8DDC"/>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DB3FB9"/>
    <w:multiLevelType w:val="hybridMultilevel"/>
    <w:tmpl w:val="A4782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0A8"/>
    <w:multiLevelType w:val="hybridMultilevel"/>
    <w:tmpl w:val="51803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4F3E2A"/>
    <w:multiLevelType w:val="hybridMultilevel"/>
    <w:tmpl w:val="F2DEB5A8"/>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D26D31"/>
    <w:multiLevelType w:val="hybridMultilevel"/>
    <w:tmpl w:val="7C80A6B4"/>
    <w:lvl w:ilvl="0" w:tplc="0A420170">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57E1B"/>
    <w:multiLevelType w:val="hybridMultilevel"/>
    <w:tmpl w:val="48320F3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0" w15:restartNumberingAfterBreak="0">
    <w:nsid w:val="3E4A63C7"/>
    <w:multiLevelType w:val="multilevel"/>
    <w:tmpl w:val="3A7AE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42770E"/>
    <w:multiLevelType w:val="hybridMultilevel"/>
    <w:tmpl w:val="5C2E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16F1D"/>
    <w:multiLevelType w:val="hybridMultilevel"/>
    <w:tmpl w:val="E57A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E5328"/>
    <w:multiLevelType w:val="hybridMultilevel"/>
    <w:tmpl w:val="D908AF8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4" w15:restartNumberingAfterBreak="0">
    <w:nsid w:val="4BED7FAE"/>
    <w:multiLevelType w:val="hybridMultilevel"/>
    <w:tmpl w:val="D110CD54"/>
    <w:lvl w:ilvl="0" w:tplc="09C8B63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D62A9"/>
    <w:multiLevelType w:val="hybridMultilevel"/>
    <w:tmpl w:val="903026A2"/>
    <w:lvl w:ilvl="0" w:tplc="8DF444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39108A"/>
    <w:multiLevelType w:val="hybridMultilevel"/>
    <w:tmpl w:val="7C1EF25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5AA12A19"/>
    <w:multiLevelType w:val="hybridMultilevel"/>
    <w:tmpl w:val="685AAEA2"/>
    <w:lvl w:ilvl="0" w:tplc="C48A98C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042E8"/>
    <w:multiLevelType w:val="hybridMultilevel"/>
    <w:tmpl w:val="533A2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ED5A01"/>
    <w:multiLevelType w:val="hybridMultilevel"/>
    <w:tmpl w:val="63BC9676"/>
    <w:lvl w:ilvl="0" w:tplc="8DF444D8">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DE50CD"/>
    <w:multiLevelType w:val="hybridMultilevel"/>
    <w:tmpl w:val="515A4FB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51F176D"/>
    <w:multiLevelType w:val="hybridMultilevel"/>
    <w:tmpl w:val="B25AA70C"/>
    <w:lvl w:ilvl="0" w:tplc="60540E0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6252E"/>
    <w:multiLevelType w:val="multilevel"/>
    <w:tmpl w:val="00C26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3B6EA0"/>
    <w:multiLevelType w:val="multilevel"/>
    <w:tmpl w:val="88C459A2"/>
    <w:lvl w:ilvl="0">
      <w:start w:val="1"/>
      <w:numFmt w:val="decimal"/>
      <w:pStyle w:val="Balloon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155109A"/>
    <w:multiLevelType w:val="hybridMultilevel"/>
    <w:tmpl w:val="745C8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7924A5"/>
    <w:multiLevelType w:val="hybridMultilevel"/>
    <w:tmpl w:val="2E32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4D044C"/>
    <w:multiLevelType w:val="hybridMultilevel"/>
    <w:tmpl w:val="0618252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num w:numId="1">
    <w:abstractNumId w:val="14"/>
  </w:num>
  <w:num w:numId="2">
    <w:abstractNumId w:val="8"/>
  </w:num>
  <w:num w:numId="3">
    <w:abstractNumId w:val="21"/>
  </w:num>
  <w:num w:numId="4">
    <w:abstractNumId w:val="0"/>
  </w:num>
  <w:num w:numId="5">
    <w:abstractNumId w:val="17"/>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6"/>
  </w:num>
  <w:num w:numId="11">
    <w:abstractNumId w:val="7"/>
  </w:num>
  <w:num w:numId="12">
    <w:abstractNumId w:val="4"/>
  </w:num>
  <w:num w:numId="13">
    <w:abstractNumId w:val="20"/>
  </w:num>
  <w:num w:numId="14">
    <w:abstractNumId w:val="1"/>
  </w:num>
  <w:num w:numId="15">
    <w:abstractNumId w:val="24"/>
  </w:num>
  <w:num w:numId="16">
    <w:abstractNumId w:val="6"/>
  </w:num>
  <w:num w:numId="17">
    <w:abstractNumId w:val="15"/>
  </w:num>
  <w:num w:numId="18">
    <w:abstractNumId w:val="19"/>
  </w:num>
  <w:num w:numId="19">
    <w:abstractNumId w:val="3"/>
  </w:num>
  <w:num w:numId="20">
    <w:abstractNumId w:val="26"/>
  </w:num>
  <w:num w:numId="21">
    <w:abstractNumId w:val="13"/>
  </w:num>
  <w:num w:numId="22">
    <w:abstractNumId w:val="11"/>
  </w:num>
  <w:num w:numId="23">
    <w:abstractNumId w:val="18"/>
  </w:num>
  <w:num w:numId="24">
    <w:abstractNumId w:val="10"/>
  </w:num>
  <w:num w:numId="25">
    <w:abstractNumId w:val="22"/>
  </w:num>
  <w:num w:numId="26">
    <w:abstractNumId w:val="12"/>
  </w:num>
  <w:num w:numId="27">
    <w:abstractNumId w:val="2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C1"/>
    <w:rsid w:val="0000532B"/>
    <w:rsid w:val="00006834"/>
    <w:rsid w:val="00031CEC"/>
    <w:rsid w:val="00033F48"/>
    <w:rsid w:val="000440C9"/>
    <w:rsid w:val="0004593C"/>
    <w:rsid w:val="00050CC0"/>
    <w:rsid w:val="0007141B"/>
    <w:rsid w:val="00081B79"/>
    <w:rsid w:val="00090A90"/>
    <w:rsid w:val="000B1895"/>
    <w:rsid w:val="000B7FCA"/>
    <w:rsid w:val="000C2830"/>
    <w:rsid w:val="000C2C3D"/>
    <w:rsid w:val="000C7F03"/>
    <w:rsid w:val="000E6C6A"/>
    <w:rsid w:val="000E727B"/>
    <w:rsid w:val="000E7349"/>
    <w:rsid w:val="000F3A84"/>
    <w:rsid w:val="000F53C8"/>
    <w:rsid w:val="00105042"/>
    <w:rsid w:val="00107BA4"/>
    <w:rsid w:val="00117025"/>
    <w:rsid w:val="00120D73"/>
    <w:rsid w:val="0012110D"/>
    <w:rsid w:val="00121D99"/>
    <w:rsid w:val="001300C8"/>
    <w:rsid w:val="00135F40"/>
    <w:rsid w:val="00147C35"/>
    <w:rsid w:val="00167FAB"/>
    <w:rsid w:val="001749C7"/>
    <w:rsid w:val="0018442F"/>
    <w:rsid w:val="001868DD"/>
    <w:rsid w:val="00191656"/>
    <w:rsid w:val="00194F22"/>
    <w:rsid w:val="001B64F9"/>
    <w:rsid w:val="001C3EDF"/>
    <w:rsid w:val="001D10E5"/>
    <w:rsid w:val="001D25FA"/>
    <w:rsid w:val="001E12D2"/>
    <w:rsid w:val="001E205E"/>
    <w:rsid w:val="00207DAC"/>
    <w:rsid w:val="0023165F"/>
    <w:rsid w:val="00253C1A"/>
    <w:rsid w:val="00254FDC"/>
    <w:rsid w:val="00256646"/>
    <w:rsid w:val="00264B66"/>
    <w:rsid w:val="00266725"/>
    <w:rsid w:val="00274D93"/>
    <w:rsid w:val="00280A19"/>
    <w:rsid w:val="002A7FDB"/>
    <w:rsid w:val="002B578D"/>
    <w:rsid w:val="002C5FA7"/>
    <w:rsid w:val="002F0F29"/>
    <w:rsid w:val="003137B0"/>
    <w:rsid w:val="00316258"/>
    <w:rsid w:val="003169C1"/>
    <w:rsid w:val="00322770"/>
    <w:rsid w:val="00337532"/>
    <w:rsid w:val="00361C66"/>
    <w:rsid w:val="00362C21"/>
    <w:rsid w:val="00365C04"/>
    <w:rsid w:val="00366BDA"/>
    <w:rsid w:val="003751DE"/>
    <w:rsid w:val="003830CA"/>
    <w:rsid w:val="003A6008"/>
    <w:rsid w:val="003B3A87"/>
    <w:rsid w:val="003C0A3D"/>
    <w:rsid w:val="003C39BE"/>
    <w:rsid w:val="003C3BC9"/>
    <w:rsid w:val="003D151F"/>
    <w:rsid w:val="003D205B"/>
    <w:rsid w:val="003D4439"/>
    <w:rsid w:val="003E169E"/>
    <w:rsid w:val="003F4505"/>
    <w:rsid w:val="003F6F5F"/>
    <w:rsid w:val="00400BB8"/>
    <w:rsid w:val="004014A5"/>
    <w:rsid w:val="0040550E"/>
    <w:rsid w:val="00412D23"/>
    <w:rsid w:val="00413107"/>
    <w:rsid w:val="0043261C"/>
    <w:rsid w:val="00437B9C"/>
    <w:rsid w:val="004505B0"/>
    <w:rsid w:val="00453AAF"/>
    <w:rsid w:val="004659A8"/>
    <w:rsid w:val="004766F8"/>
    <w:rsid w:val="004838D5"/>
    <w:rsid w:val="0048422A"/>
    <w:rsid w:val="00490537"/>
    <w:rsid w:val="00495676"/>
    <w:rsid w:val="004960B6"/>
    <w:rsid w:val="004A58AD"/>
    <w:rsid w:val="004A7C19"/>
    <w:rsid w:val="004A7D0E"/>
    <w:rsid w:val="004D5734"/>
    <w:rsid w:val="004F27E6"/>
    <w:rsid w:val="004F6177"/>
    <w:rsid w:val="004F6610"/>
    <w:rsid w:val="00503DF8"/>
    <w:rsid w:val="005212C0"/>
    <w:rsid w:val="0052392A"/>
    <w:rsid w:val="005307EB"/>
    <w:rsid w:val="005322BC"/>
    <w:rsid w:val="00537A3C"/>
    <w:rsid w:val="005455DE"/>
    <w:rsid w:val="005564B3"/>
    <w:rsid w:val="00563B9A"/>
    <w:rsid w:val="00565CCF"/>
    <w:rsid w:val="00570F52"/>
    <w:rsid w:val="00574691"/>
    <w:rsid w:val="005912B9"/>
    <w:rsid w:val="005A36BD"/>
    <w:rsid w:val="005A397E"/>
    <w:rsid w:val="005C028A"/>
    <w:rsid w:val="005C565F"/>
    <w:rsid w:val="005D3ED0"/>
    <w:rsid w:val="005D71F6"/>
    <w:rsid w:val="005F155C"/>
    <w:rsid w:val="005F6177"/>
    <w:rsid w:val="005F7A1F"/>
    <w:rsid w:val="00613D17"/>
    <w:rsid w:val="00633534"/>
    <w:rsid w:val="006337D2"/>
    <w:rsid w:val="00634C12"/>
    <w:rsid w:val="00676C8B"/>
    <w:rsid w:val="006778FC"/>
    <w:rsid w:val="00677A1A"/>
    <w:rsid w:val="00692568"/>
    <w:rsid w:val="006A29B0"/>
    <w:rsid w:val="006A5724"/>
    <w:rsid w:val="006B5F30"/>
    <w:rsid w:val="006C0E4E"/>
    <w:rsid w:val="006D3110"/>
    <w:rsid w:val="006E0DCD"/>
    <w:rsid w:val="006F17C5"/>
    <w:rsid w:val="006F2AE2"/>
    <w:rsid w:val="006F2C21"/>
    <w:rsid w:val="00703512"/>
    <w:rsid w:val="0072037D"/>
    <w:rsid w:val="00726FC6"/>
    <w:rsid w:val="007340F8"/>
    <w:rsid w:val="00735605"/>
    <w:rsid w:val="00735E51"/>
    <w:rsid w:val="0076091B"/>
    <w:rsid w:val="00761717"/>
    <w:rsid w:val="00770229"/>
    <w:rsid w:val="007722B5"/>
    <w:rsid w:val="00772DC2"/>
    <w:rsid w:val="00774886"/>
    <w:rsid w:val="00782257"/>
    <w:rsid w:val="007A17A3"/>
    <w:rsid w:val="007A1D78"/>
    <w:rsid w:val="007A5B68"/>
    <w:rsid w:val="007C5492"/>
    <w:rsid w:val="007C78BE"/>
    <w:rsid w:val="007C7E58"/>
    <w:rsid w:val="007D45AE"/>
    <w:rsid w:val="007F1B5D"/>
    <w:rsid w:val="007F65E3"/>
    <w:rsid w:val="007F7A47"/>
    <w:rsid w:val="008171EE"/>
    <w:rsid w:val="008176FB"/>
    <w:rsid w:val="008253CB"/>
    <w:rsid w:val="00835A0D"/>
    <w:rsid w:val="00842F67"/>
    <w:rsid w:val="00855573"/>
    <w:rsid w:val="00865F0B"/>
    <w:rsid w:val="0087178E"/>
    <w:rsid w:val="00872CD6"/>
    <w:rsid w:val="00896C9D"/>
    <w:rsid w:val="008B2773"/>
    <w:rsid w:val="008D3F97"/>
    <w:rsid w:val="008E06EC"/>
    <w:rsid w:val="008E6C57"/>
    <w:rsid w:val="008E7FC8"/>
    <w:rsid w:val="008F5C6B"/>
    <w:rsid w:val="008F69D6"/>
    <w:rsid w:val="00900F1E"/>
    <w:rsid w:val="0090360F"/>
    <w:rsid w:val="00935C8D"/>
    <w:rsid w:val="00935D4E"/>
    <w:rsid w:val="00944CF1"/>
    <w:rsid w:val="0096763D"/>
    <w:rsid w:val="00972BE4"/>
    <w:rsid w:val="00977A9F"/>
    <w:rsid w:val="00983E6B"/>
    <w:rsid w:val="009B1867"/>
    <w:rsid w:val="009B214A"/>
    <w:rsid w:val="009B567B"/>
    <w:rsid w:val="009C7FBF"/>
    <w:rsid w:val="009D498E"/>
    <w:rsid w:val="009D6A27"/>
    <w:rsid w:val="00A0050B"/>
    <w:rsid w:val="00A01061"/>
    <w:rsid w:val="00A03026"/>
    <w:rsid w:val="00A06654"/>
    <w:rsid w:val="00A147AD"/>
    <w:rsid w:val="00A14E3A"/>
    <w:rsid w:val="00A159F4"/>
    <w:rsid w:val="00A249ED"/>
    <w:rsid w:val="00A24D67"/>
    <w:rsid w:val="00A428C5"/>
    <w:rsid w:val="00A55918"/>
    <w:rsid w:val="00A567AC"/>
    <w:rsid w:val="00A57C70"/>
    <w:rsid w:val="00A62512"/>
    <w:rsid w:val="00A73D2A"/>
    <w:rsid w:val="00A76775"/>
    <w:rsid w:val="00A80130"/>
    <w:rsid w:val="00A8415C"/>
    <w:rsid w:val="00A935B3"/>
    <w:rsid w:val="00AA74FD"/>
    <w:rsid w:val="00AB49F0"/>
    <w:rsid w:val="00AD76DB"/>
    <w:rsid w:val="00AE0546"/>
    <w:rsid w:val="00AE3705"/>
    <w:rsid w:val="00AF5E29"/>
    <w:rsid w:val="00AF6581"/>
    <w:rsid w:val="00B20476"/>
    <w:rsid w:val="00B217CB"/>
    <w:rsid w:val="00B27283"/>
    <w:rsid w:val="00B31044"/>
    <w:rsid w:val="00B330D5"/>
    <w:rsid w:val="00B36307"/>
    <w:rsid w:val="00B37F34"/>
    <w:rsid w:val="00B4738B"/>
    <w:rsid w:val="00B5364D"/>
    <w:rsid w:val="00B76C93"/>
    <w:rsid w:val="00B932F4"/>
    <w:rsid w:val="00B95606"/>
    <w:rsid w:val="00BA03B8"/>
    <w:rsid w:val="00BA16FF"/>
    <w:rsid w:val="00BA39EF"/>
    <w:rsid w:val="00BB55CE"/>
    <w:rsid w:val="00BB6C30"/>
    <w:rsid w:val="00BB7B85"/>
    <w:rsid w:val="00BC5E63"/>
    <w:rsid w:val="00BF2ED0"/>
    <w:rsid w:val="00BF36A9"/>
    <w:rsid w:val="00C02281"/>
    <w:rsid w:val="00C05224"/>
    <w:rsid w:val="00C23F93"/>
    <w:rsid w:val="00C301D7"/>
    <w:rsid w:val="00C41537"/>
    <w:rsid w:val="00C62899"/>
    <w:rsid w:val="00C840A3"/>
    <w:rsid w:val="00C84C09"/>
    <w:rsid w:val="00C91FCA"/>
    <w:rsid w:val="00C959D6"/>
    <w:rsid w:val="00CC0002"/>
    <w:rsid w:val="00CD00C0"/>
    <w:rsid w:val="00CD6189"/>
    <w:rsid w:val="00CD70E4"/>
    <w:rsid w:val="00CE0E5E"/>
    <w:rsid w:val="00D16BF9"/>
    <w:rsid w:val="00D22780"/>
    <w:rsid w:val="00D6245F"/>
    <w:rsid w:val="00D661F0"/>
    <w:rsid w:val="00D66B44"/>
    <w:rsid w:val="00D77F36"/>
    <w:rsid w:val="00DB0C9F"/>
    <w:rsid w:val="00DC0444"/>
    <w:rsid w:val="00DC6229"/>
    <w:rsid w:val="00DD17C5"/>
    <w:rsid w:val="00DE1694"/>
    <w:rsid w:val="00DE30EE"/>
    <w:rsid w:val="00DE6633"/>
    <w:rsid w:val="00E008FD"/>
    <w:rsid w:val="00E06AB3"/>
    <w:rsid w:val="00E111A5"/>
    <w:rsid w:val="00E14386"/>
    <w:rsid w:val="00E3777D"/>
    <w:rsid w:val="00E512B7"/>
    <w:rsid w:val="00E5188F"/>
    <w:rsid w:val="00E56D54"/>
    <w:rsid w:val="00E62B37"/>
    <w:rsid w:val="00E65DBC"/>
    <w:rsid w:val="00E83E52"/>
    <w:rsid w:val="00E94450"/>
    <w:rsid w:val="00EA507C"/>
    <w:rsid w:val="00EB3784"/>
    <w:rsid w:val="00ED0B9B"/>
    <w:rsid w:val="00ED3C7C"/>
    <w:rsid w:val="00EE04D7"/>
    <w:rsid w:val="00EF5C46"/>
    <w:rsid w:val="00F01D61"/>
    <w:rsid w:val="00F17383"/>
    <w:rsid w:val="00F50656"/>
    <w:rsid w:val="00F62E9A"/>
    <w:rsid w:val="00F66C74"/>
    <w:rsid w:val="00F77D19"/>
    <w:rsid w:val="00F87319"/>
    <w:rsid w:val="00FB0059"/>
    <w:rsid w:val="00FB42A1"/>
    <w:rsid w:val="00FB4461"/>
    <w:rsid w:val="00FD05D6"/>
    <w:rsid w:val="00FD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3D35"/>
  <w15:chartTrackingRefBased/>
  <w15:docId w15:val="{0B1B4A54-F096-4D47-B2B1-EB9D3A1E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E83E52"/>
    <w:pPr>
      <w:numPr>
        <w:numId w:val="6"/>
      </w:numPr>
      <w:spacing w:after="0" w:line="240" w:lineRule="auto"/>
      <w:ind w:hanging="360"/>
    </w:pPr>
    <w:rPr>
      <w:rFonts w:ascii="Segoe UI" w:hAnsi="Segoe UI" w:cs="Segoe UI"/>
      <w:sz w:val="18"/>
      <w:szCs w:val="18"/>
    </w:rPr>
  </w:style>
  <w:style w:type="character" w:customStyle="1" w:styleId="BalloonTextChar">
    <w:name w:val="Balloon Text Char"/>
    <w:basedOn w:val="DefaultParagraphFont"/>
    <w:link w:val="BalloonText"/>
    <w:uiPriority w:val="99"/>
    <w:rsid w:val="00E83E52"/>
    <w:rPr>
      <w:rFonts w:ascii="Segoe UI" w:hAnsi="Segoe UI" w:cs="Segoe UI"/>
      <w:sz w:val="18"/>
      <w:szCs w:val="18"/>
    </w:rPr>
  </w:style>
  <w:style w:type="paragraph" w:styleId="CommentText">
    <w:name w:val="annotation text"/>
    <w:basedOn w:val="Normal"/>
    <w:link w:val="CommentTextChar"/>
    <w:autoRedefine/>
    <w:uiPriority w:val="99"/>
    <w:unhideWhenUsed/>
    <w:rsid w:val="00E83E52"/>
    <w:pPr>
      <w:tabs>
        <w:tab w:val="num" w:pos="720"/>
      </w:tabs>
      <w:spacing w:line="240" w:lineRule="auto"/>
      <w:ind w:left="720" w:hanging="360"/>
    </w:pPr>
    <w:rPr>
      <w:sz w:val="20"/>
      <w:szCs w:val="20"/>
    </w:rPr>
  </w:style>
  <w:style w:type="character" w:customStyle="1" w:styleId="CommentTextChar">
    <w:name w:val="Comment Text Char"/>
    <w:basedOn w:val="DefaultParagraphFont"/>
    <w:link w:val="CommentText"/>
    <w:uiPriority w:val="99"/>
    <w:rsid w:val="00E83E52"/>
    <w:rPr>
      <w:sz w:val="20"/>
      <w:szCs w:val="20"/>
    </w:rPr>
  </w:style>
  <w:style w:type="paragraph" w:styleId="CommentSubject">
    <w:name w:val="annotation subject"/>
    <w:basedOn w:val="CommentText"/>
    <w:next w:val="CommentText"/>
    <w:link w:val="CommentSubjectChar"/>
    <w:autoRedefine/>
    <w:uiPriority w:val="99"/>
    <w:unhideWhenUsed/>
    <w:rsid w:val="00E83E52"/>
    <w:pPr>
      <w:tabs>
        <w:tab w:val="clear" w:pos="720"/>
      </w:tabs>
      <w:ind w:left="0" w:firstLine="0"/>
    </w:pPr>
    <w:rPr>
      <w:b/>
      <w:bCs/>
    </w:rPr>
  </w:style>
  <w:style w:type="character" w:customStyle="1" w:styleId="CommentSubjectChar">
    <w:name w:val="Comment Subject Char"/>
    <w:basedOn w:val="CommentTextChar"/>
    <w:link w:val="CommentSubject"/>
    <w:uiPriority w:val="99"/>
    <w:rsid w:val="00E83E52"/>
    <w:rPr>
      <w:b/>
      <w:bCs/>
      <w:sz w:val="20"/>
      <w:szCs w:val="20"/>
    </w:rPr>
  </w:style>
  <w:style w:type="paragraph" w:styleId="ListParagraph">
    <w:name w:val="List Paragraph"/>
    <w:basedOn w:val="Normal"/>
    <w:uiPriority w:val="34"/>
    <w:qFormat/>
    <w:rsid w:val="003169C1"/>
    <w:pPr>
      <w:ind w:left="720"/>
      <w:contextualSpacing/>
    </w:pPr>
  </w:style>
  <w:style w:type="table" w:styleId="TableGrid">
    <w:name w:val="Table Grid"/>
    <w:basedOn w:val="TableNormal"/>
    <w:uiPriority w:val="39"/>
    <w:rsid w:val="00C0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008"/>
  </w:style>
  <w:style w:type="paragraph" w:styleId="Footer">
    <w:name w:val="footer"/>
    <w:basedOn w:val="Normal"/>
    <w:link w:val="FooterChar"/>
    <w:uiPriority w:val="99"/>
    <w:unhideWhenUsed/>
    <w:rsid w:val="003A6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008"/>
  </w:style>
  <w:style w:type="character" w:styleId="Hyperlink">
    <w:name w:val="Hyperlink"/>
    <w:basedOn w:val="DefaultParagraphFont"/>
    <w:uiPriority w:val="99"/>
    <w:unhideWhenUsed/>
    <w:rsid w:val="005322BC"/>
    <w:rPr>
      <w:color w:val="0563C1" w:themeColor="hyperlink"/>
      <w:u w:val="single"/>
    </w:rPr>
  </w:style>
  <w:style w:type="character" w:styleId="UnresolvedMention">
    <w:name w:val="Unresolved Mention"/>
    <w:basedOn w:val="DefaultParagraphFont"/>
    <w:uiPriority w:val="99"/>
    <w:semiHidden/>
    <w:unhideWhenUsed/>
    <w:rsid w:val="005322BC"/>
    <w:rPr>
      <w:color w:val="605E5C"/>
      <w:shd w:val="clear" w:color="auto" w:fill="E1DFDD"/>
    </w:rPr>
  </w:style>
  <w:style w:type="character" w:styleId="FollowedHyperlink">
    <w:name w:val="FollowedHyperlink"/>
    <w:basedOn w:val="DefaultParagraphFont"/>
    <w:uiPriority w:val="99"/>
    <w:semiHidden/>
    <w:unhideWhenUsed/>
    <w:rsid w:val="005322BC"/>
    <w:rPr>
      <w:color w:val="954F72" w:themeColor="followedHyperlink"/>
      <w:u w:val="single"/>
    </w:rPr>
  </w:style>
  <w:style w:type="paragraph" w:styleId="NormalWeb">
    <w:name w:val="Normal (Web)"/>
    <w:basedOn w:val="Normal"/>
    <w:uiPriority w:val="99"/>
    <w:semiHidden/>
    <w:unhideWhenUsed/>
    <w:rsid w:val="003F6F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29445">
      <w:bodyDiv w:val="1"/>
      <w:marLeft w:val="0"/>
      <w:marRight w:val="0"/>
      <w:marTop w:val="0"/>
      <w:marBottom w:val="0"/>
      <w:divBdr>
        <w:top w:val="none" w:sz="0" w:space="0" w:color="auto"/>
        <w:left w:val="none" w:sz="0" w:space="0" w:color="auto"/>
        <w:bottom w:val="none" w:sz="0" w:space="0" w:color="auto"/>
        <w:right w:val="none" w:sz="0" w:space="0" w:color="auto"/>
      </w:divBdr>
      <w:divsChild>
        <w:div w:id="176778777">
          <w:marLeft w:val="0"/>
          <w:marRight w:val="0"/>
          <w:marTop w:val="0"/>
          <w:marBottom w:val="0"/>
          <w:divBdr>
            <w:top w:val="none" w:sz="0" w:space="0" w:color="auto"/>
            <w:left w:val="none" w:sz="0" w:space="0" w:color="auto"/>
            <w:bottom w:val="none" w:sz="0" w:space="0" w:color="auto"/>
            <w:right w:val="none" w:sz="0" w:space="0" w:color="auto"/>
          </w:divBdr>
          <w:divsChild>
            <w:div w:id="62141681">
              <w:marLeft w:val="0"/>
              <w:marRight w:val="0"/>
              <w:marTop w:val="0"/>
              <w:marBottom w:val="0"/>
              <w:divBdr>
                <w:top w:val="none" w:sz="0" w:space="0" w:color="auto"/>
                <w:left w:val="none" w:sz="0" w:space="0" w:color="auto"/>
                <w:bottom w:val="none" w:sz="0" w:space="0" w:color="auto"/>
                <w:right w:val="none" w:sz="0" w:space="0" w:color="auto"/>
              </w:divBdr>
              <w:divsChild>
                <w:div w:id="1733313344">
                  <w:marLeft w:val="0"/>
                  <w:marRight w:val="0"/>
                  <w:marTop w:val="0"/>
                  <w:marBottom w:val="0"/>
                  <w:divBdr>
                    <w:top w:val="none" w:sz="0" w:space="0" w:color="auto"/>
                    <w:left w:val="none" w:sz="0" w:space="0" w:color="auto"/>
                    <w:bottom w:val="none" w:sz="0" w:space="0" w:color="auto"/>
                    <w:right w:val="none" w:sz="0" w:space="0" w:color="auto"/>
                  </w:divBdr>
                </w:div>
              </w:divsChild>
            </w:div>
            <w:div w:id="1566574156">
              <w:marLeft w:val="0"/>
              <w:marRight w:val="0"/>
              <w:marTop w:val="0"/>
              <w:marBottom w:val="0"/>
              <w:divBdr>
                <w:top w:val="none" w:sz="0" w:space="0" w:color="auto"/>
                <w:left w:val="none" w:sz="0" w:space="0" w:color="auto"/>
                <w:bottom w:val="none" w:sz="0" w:space="0" w:color="auto"/>
                <w:right w:val="none" w:sz="0" w:space="0" w:color="auto"/>
              </w:divBdr>
              <w:divsChild>
                <w:div w:id="2621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10817">
          <w:marLeft w:val="0"/>
          <w:marRight w:val="0"/>
          <w:marTop w:val="0"/>
          <w:marBottom w:val="0"/>
          <w:divBdr>
            <w:top w:val="none" w:sz="0" w:space="0" w:color="auto"/>
            <w:left w:val="none" w:sz="0" w:space="0" w:color="auto"/>
            <w:bottom w:val="none" w:sz="0" w:space="0" w:color="auto"/>
            <w:right w:val="none" w:sz="0" w:space="0" w:color="auto"/>
          </w:divBdr>
          <w:divsChild>
            <w:div w:id="1936356888">
              <w:marLeft w:val="0"/>
              <w:marRight w:val="0"/>
              <w:marTop w:val="0"/>
              <w:marBottom w:val="0"/>
              <w:divBdr>
                <w:top w:val="none" w:sz="0" w:space="0" w:color="auto"/>
                <w:left w:val="none" w:sz="0" w:space="0" w:color="auto"/>
                <w:bottom w:val="none" w:sz="0" w:space="0" w:color="auto"/>
                <w:right w:val="none" w:sz="0" w:space="0" w:color="auto"/>
              </w:divBdr>
              <w:divsChild>
                <w:div w:id="16184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78853">
      <w:bodyDiv w:val="1"/>
      <w:marLeft w:val="0"/>
      <w:marRight w:val="0"/>
      <w:marTop w:val="0"/>
      <w:marBottom w:val="0"/>
      <w:divBdr>
        <w:top w:val="none" w:sz="0" w:space="0" w:color="auto"/>
        <w:left w:val="none" w:sz="0" w:space="0" w:color="auto"/>
        <w:bottom w:val="none" w:sz="0" w:space="0" w:color="auto"/>
        <w:right w:val="none" w:sz="0" w:space="0" w:color="auto"/>
      </w:divBdr>
    </w:div>
    <w:div w:id="1026560431">
      <w:bodyDiv w:val="1"/>
      <w:marLeft w:val="0"/>
      <w:marRight w:val="0"/>
      <w:marTop w:val="0"/>
      <w:marBottom w:val="0"/>
      <w:divBdr>
        <w:top w:val="none" w:sz="0" w:space="0" w:color="auto"/>
        <w:left w:val="none" w:sz="0" w:space="0" w:color="auto"/>
        <w:bottom w:val="none" w:sz="0" w:space="0" w:color="auto"/>
        <w:right w:val="none" w:sz="0" w:space="0" w:color="auto"/>
      </w:divBdr>
    </w:div>
    <w:div w:id="1119838939">
      <w:bodyDiv w:val="1"/>
      <w:marLeft w:val="0"/>
      <w:marRight w:val="0"/>
      <w:marTop w:val="0"/>
      <w:marBottom w:val="0"/>
      <w:divBdr>
        <w:top w:val="none" w:sz="0" w:space="0" w:color="auto"/>
        <w:left w:val="none" w:sz="0" w:space="0" w:color="auto"/>
        <w:bottom w:val="none" w:sz="0" w:space="0" w:color="auto"/>
        <w:right w:val="none" w:sz="0" w:space="0" w:color="auto"/>
      </w:divBdr>
      <w:divsChild>
        <w:div w:id="502861530">
          <w:marLeft w:val="0"/>
          <w:marRight w:val="0"/>
          <w:marTop w:val="0"/>
          <w:marBottom w:val="0"/>
          <w:divBdr>
            <w:top w:val="none" w:sz="0" w:space="0" w:color="auto"/>
            <w:left w:val="none" w:sz="0" w:space="0" w:color="auto"/>
            <w:bottom w:val="none" w:sz="0" w:space="0" w:color="auto"/>
            <w:right w:val="none" w:sz="0" w:space="0" w:color="auto"/>
          </w:divBdr>
          <w:divsChild>
            <w:div w:id="13315256">
              <w:marLeft w:val="0"/>
              <w:marRight w:val="0"/>
              <w:marTop w:val="0"/>
              <w:marBottom w:val="0"/>
              <w:divBdr>
                <w:top w:val="none" w:sz="0" w:space="0" w:color="auto"/>
                <w:left w:val="none" w:sz="0" w:space="0" w:color="auto"/>
                <w:bottom w:val="none" w:sz="0" w:space="0" w:color="auto"/>
                <w:right w:val="none" w:sz="0" w:space="0" w:color="auto"/>
              </w:divBdr>
              <w:divsChild>
                <w:div w:id="168183748">
                  <w:marLeft w:val="0"/>
                  <w:marRight w:val="0"/>
                  <w:marTop w:val="0"/>
                  <w:marBottom w:val="0"/>
                  <w:divBdr>
                    <w:top w:val="none" w:sz="0" w:space="0" w:color="auto"/>
                    <w:left w:val="none" w:sz="0" w:space="0" w:color="auto"/>
                    <w:bottom w:val="none" w:sz="0" w:space="0" w:color="auto"/>
                    <w:right w:val="none" w:sz="0" w:space="0" w:color="auto"/>
                  </w:divBdr>
                </w:div>
                <w:div w:id="1356539664">
                  <w:marLeft w:val="0"/>
                  <w:marRight w:val="0"/>
                  <w:marTop w:val="0"/>
                  <w:marBottom w:val="0"/>
                  <w:divBdr>
                    <w:top w:val="none" w:sz="0" w:space="0" w:color="auto"/>
                    <w:left w:val="none" w:sz="0" w:space="0" w:color="auto"/>
                    <w:bottom w:val="none" w:sz="0" w:space="0" w:color="auto"/>
                    <w:right w:val="none" w:sz="0" w:space="0" w:color="auto"/>
                  </w:divBdr>
                </w:div>
                <w:div w:id="3316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2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u.zoom.us/rec/share/lV0D2DTcKcK92XtLg-3Y2iRUDFhM4WrLIxnlDw3_wNVp8EgsDudFtU42nssxrUih.IaL_DFDt9YmMInD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floridaspringscouncil.org/becomeaspringsprot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Deyle</dc:creator>
  <cp:keywords/>
  <dc:description/>
  <cp:lastModifiedBy>Robert Deyle</cp:lastModifiedBy>
  <cp:revision>3</cp:revision>
  <dcterms:created xsi:type="dcterms:W3CDTF">2021-12-15T18:02:00Z</dcterms:created>
  <dcterms:modified xsi:type="dcterms:W3CDTF">2021-12-15T18:06:00Z</dcterms:modified>
</cp:coreProperties>
</file>