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74935" w14:textId="0A6DAA1C" w:rsidR="00543F2F" w:rsidRPr="00543F2F" w:rsidRDefault="00543F2F" w:rsidP="00543F2F">
      <w:pPr>
        <w:jc w:val="center"/>
        <w:rPr>
          <w:b/>
          <w:bCs w:val="0"/>
        </w:rPr>
      </w:pPr>
      <w:r w:rsidRPr="00543F2F">
        <w:rPr>
          <w:b/>
          <w:bCs w:val="0"/>
        </w:rPr>
        <w:t>2-12-21 WSA Special Board Meeting Minutes</w:t>
      </w:r>
    </w:p>
    <w:p w14:paraId="500E62AB" w14:textId="77777777" w:rsidR="00543F2F" w:rsidRDefault="00543F2F"/>
    <w:p w14:paraId="668E5A46" w14:textId="77777777" w:rsidR="00543F2F" w:rsidRDefault="00543F2F">
      <w:pPr>
        <w:rPr>
          <w:u w:val="single"/>
        </w:rPr>
        <w:sectPr w:rsidR="00543F2F" w:rsidSect="00FE3EA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0E580E" w14:textId="174FAC36" w:rsidR="00543F2F" w:rsidRPr="00543F2F" w:rsidRDefault="00543F2F">
      <w:pPr>
        <w:rPr>
          <w:u w:val="single"/>
        </w:rPr>
      </w:pPr>
      <w:r w:rsidRPr="00543F2F">
        <w:rPr>
          <w:u w:val="single"/>
        </w:rPr>
        <w:t>Board Members Present</w:t>
      </w:r>
    </w:p>
    <w:p w14:paraId="023EAB78" w14:textId="77777777" w:rsidR="00543F2F" w:rsidRDefault="00543F2F" w:rsidP="00543F2F">
      <w:r>
        <w:t>Bob Deyle</w:t>
      </w:r>
    </w:p>
    <w:p w14:paraId="1237FC41" w14:textId="2E06343A" w:rsidR="00543F2F" w:rsidRDefault="00543F2F">
      <w:r>
        <w:t>Gail Fishman</w:t>
      </w:r>
    </w:p>
    <w:p w14:paraId="37FB0895" w14:textId="163F3744" w:rsidR="0065748E" w:rsidRDefault="00543F2F">
      <w:r>
        <w:t>Albert Gregory</w:t>
      </w:r>
    </w:p>
    <w:p w14:paraId="6AFE7E29" w14:textId="77777777" w:rsidR="00543F2F" w:rsidRDefault="00543F2F" w:rsidP="00543F2F">
      <w:r>
        <w:t>Cal Jamison</w:t>
      </w:r>
    </w:p>
    <w:p w14:paraId="2DBC0274" w14:textId="77777777" w:rsidR="00543F2F" w:rsidRDefault="00543F2F" w:rsidP="00543F2F">
      <w:r>
        <w:t>Brian Katz</w:t>
      </w:r>
    </w:p>
    <w:p w14:paraId="67F2F39F" w14:textId="6552A7B6" w:rsidR="00543F2F" w:rsidRDefault="00543F2F">
      <w:r>
        <w:t>Howard Kessler</w:t>
      </w:r>
    </w:p>
    <w:p w14:paraId="23F3A7C8" w14:textId="77777777" w:rsidR="00543F2F" w:rsidRDefault="00543F2F" w:rsidP="00543F2F">
      <w:r>
        <w:t>Andreas Hagberg</w:t>
      </w:r>
    </w:p>
    <w:p w14:paraId="2FE8AA79" w14:textId="77777777" w:rsidR="00543F2F" w:rsidRDefault="00543F2F" w:rsidP="00543F2F">
      <w:r>
        <w:t>Terry Ryan</w:t>
      </w:r>
    </w:p>
    <w:p w14:paraId="472EB4AC" w14:textId="5BCD3437" w:rsidR="00543F2F" w:rsidRDefault="00543F2F" w:rsidP="00543F2F">
      <w:r>
        <w:t>Lindsay Stevens</w:t>
      </w:r>
    </w:p>
    <w:p w14:paraId="74178991" w14:textId="77777777" w:rsidR="00543F2F" w:rsidRDefault="00543F2F" w:rsidP="00543F2F">
      <w:r>
        <w:t>Jim Stevenson</w:t>
      </w:r>
    </w:p>
    <w:p w14:paraId="09A72BFF" w14:textId="2C87732C" w:rsidR="00543F2F" w:rsidRDefault="00543F2F">
      <w:r>
        <w:t>Tom Taylor</w:t>
      </w:r>
    </w:p>
    <w:p w14:paraId="635A3AEB" w14:textId="77777777" w:rsidR="00543F2F" w:rsidRDefault="00543F2F"/>
    <w:p w14:paraId="5E8B81B4" w14:textId="77777777" w:rsidR="00543F2F" w:rsidRDefault="00543F2F">
      <w:pPr>
        <w:rPr>
          <w:u w:val="single"/>
        </w:rPr>
      </w:pPr>
    </w:p>
    <w:p w14:paraId="5F4D836F" w14:textId="77777777" w:rsidR="00543F2F" w:rsidRDefault="00543F2F">
      <w:pPr>
        <w:rPr>
          <w:u w:val="single"/>
        </w:rPr>
      </w:pPr>
    </w:p>
    <w:p w14:paraId="221CC8E7" w14:textId="77777777" w:rsidR="00543F2F" w:rsidRDefault="00543F2F">
      <w:pPr>
        <w:rPr>
          <w:u w:val="single"/>
        </w:rPr>
      </w:pPr>
    </w:p>
    <w:p w14:paraId="6447DDCC" w14:textId="77777777" w:rsidR="00127612" w:rsidRDefault="00127612" w:rsidP="00127612">
      <w:pPr>
        <w:rPr>
          <w:u w:val="single"/>
        </w:rPr>
      </w:pPr>
    </w:p>
    <w:p w14:paraId="1EFAA011" w14:textId="77777777" w:rsidR="00127612" w:rsidRDefault="00127612" w:rsidP="00127612">
      <w:pPr>
        <w:rPr>
          <w:u w:val="single"/>
        </w:rPr>
      </w:pPr>
    </w:p>
    <w:p w14:paraId="19878286" w14:textId="77777777" w:rsidR="003D50BC" w:rsidRDefault="003D50BC" w:rsidP="003D50BC">
      <w:pPr>
        <w:rPr>
          <w:u w:val="single"/>
        </w:rPr>
      </w:pPr>
    </w:p>
    <w:p w14:paraId="03E2FABC" w14:textId="005A0BE8" w:rsidR="00543F2F" w:rsidRPr="00543F2F" w:rsidRDefault="00127612" w:rsidP="003D50BC">
      <w:pPr>
        <w:rPr>
          <w:u w:val="single"/>
        </w:rPr>
      </w:pPr>
      <w:r>
        <w:rPr>
          <w:u w:val="single"/>
        </w:rPr>
        <w:t xml:space="preserve">Members and </w:t>
      </w:r>
      <w:r w:rsidR="00543F2F" w:rsidRPr="00543F2F">
        <w:rPr>
          <w:u w:val="single"/>
        </w:rPr>
        <w:t>Guests</w:t>
      </w:r>
    </w:p>
    <w:p w14:paraId="07BF867C" w14:textId="77777777" w:rsidR="00543F2F" w:rsidRDefault="00543F2F" w:rsidP="00543F2F">
      <w:r>
        <w:t>Doug Barr</w:t>
      </w:r>
    </w:p>
    <w:p w14:paraId="07E4B136" w14:textId="77777777" w:rsidR="00543F2F" w:rsidRDefault="00543F2F" w:rsidP="00543F2F">
      <w:r>
        <w:t>Kathleen Coates</w:t>
      </w:r>
    </w:p>
    <w:p w14:paraId="55130EC8" w14:textId="1FBBD4E4" w:rsidR="00543F2F" w:rsidRDefault="00543F2F">
      <w:r>
        <w:t>Sue Damon</w:t>
      </w:r>
    </w:p>
    <w:p w14:paraId="10E65103" w14:textId="77777777" w:rsidR="00543F2F" w:rsidRDefault="00543F2F" w:rsidP="00543F2F">
      <w:r>
        <w:t>David Edwards</w:t>
      </w:r>
    </w:p>
    <w:p w14:paraId="27217EBC" w14:textId="77777777" w:rsidR="00543F2F" w:rsidRDefault="00543F2F" w:rsidP="00543F2F">
      <w:r>
        <w:t>Anthony Gaudio</w:t>
      </w:r>
    </w:p>
    <w:p w14:paraId="4B07C145" w14:textId="77777777" w:rsidR="00543F2F" w:rsidRDefault="00543F2F" w:rsidP="00543F2F">
      <w:r>
        <w:t>Peter Goren</w:t>
      </w:r>
    </w:p>
    <w:p w14:paraId="4DB2092D" w14:textId="210832F6" w:rsidR="00543F2F" w:rsidRDefault="00543F2F" w:rsidP="00543F2F">
      <w:r>
        <w:t>Mark Heidecker</w:t>
      </w:r>
    </w:p>
    <w:p w14:paraId="2374704C" w14:textId="77777777" w:rsidR="00127612" w:rsidRDefault="00127612" w:rsidP="00127612">
      <w:r>
        <w:t>Chuck Hess</w:t>
      </w:r>
    </w:p>
    <w:p w14:paraId="21552629" w14:textId="77777777" w:rsidR="00543F2F" w:rsidRDefault="00543F2F" w:rsidP="00543F2F">
      <w:r>
        <w:t xml:space="preserve">Chris Keller </w:t>
      </w:r>
    </w:p>
    <w:p w14:paraId="219A0FC5" w14:textId="77777777" w:rsidR="00543F2F" w:rsidRDefault="00543F2F" w:rsidP="00543F2F">
      <w:r>
        <w:t>Scott Knight</w:t>
      </w:r>
    </w:p>
    <w:p w14:paraId="72A3554A" w14:textId="5DFF31C9" w:rsidR="00543F2F" w:rsidRDefault="00543F2F">
      <w:r>
        <w:t>Sondra Lee</w:t>
      </w:r>
    </w:p>
    <w:p w14:paraId="21352E4B" w14:textId="77777777" w:rsidR="00E97498" w:rsidRDefault="00E97498" w:rsidP="00E97498">
      <w:r>
        <w:t>Dallas Marshall</w:t>
      </w:r>
    </w:p>
    <w:p w14:paraId="2225DA52" w14:textId="77777777" w:rsidR="00E97498" w:rsidRDefault="00E97498"/>
    <w:p w14:paraId="0F51264B" w14:textId="77777777" w:rsidR="00543F2F" w:rsidRDefault="00543F2F" w:rsidP="00543F2F">
      <w:r>
        <w:t>Johnny Richardson</w:t>
      </w:r>
    </w:p>
    <w:p w14:paraId="201A5A1E" w14:textId="77777777" w:rsidR="00543F2F" w:rsidRDefault="00543F2F" w:rsidP="00543F2F">
      <w:r>
        <w:t>Bruce Ritchie</w:t>
      </w:r>
    </w:p>
    <w:p w14:paraId="4E75B6B3" w14:textId="77777777" w:rsidR="00543F2F" w:rsidRDefault="00543F2F" w:rsidP="00543F2F">
      <w:r>
        <w:t>Ryan Smart</w:t>
      </w:r>
    </w:p>
    <w:p w14:paraId="2C05F2B2" w14:textId="51791756" w:rsidR="00543F2F" w:rsidRDefault="00543F2F">
      <w:r>
        <w:t>Paul Thurman</w:t>
      </w:r>
    </w:p>
    <w:p w14:paraId="2F58FABB" w14:textId="219B0AD5" w:rsidR="00127612" w:rsidRDefault="00127612">
      <w:pPr>
        <w:sectPr w:rsidR="00127612" w:rsidSect="00543F2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Robert Williams</w:t>
      </w:r>
    </w:p>
    <w:p w14:paraId="5C058778" w14:textId="7E2A1448" w:rsidR="00543F2F" w:rsidRDefault="00543F2F"/>
    <w:p w14:paraId="70CCBD8B" w14:textId="46D61B26" w:rsidR="00543F2F" w:rsidRPr="00543F2F" w:rsidRDefault="00543F2F">
      <w:pPr>
        <w:rPr>
          <w:b/>
          <w:bCs w:val="0"/>
        </w:rPr>
      </w:pPr>
      <w:r w:rsidRPr="00543F2F">
        <w:rPr>
          <w:b/>
          <w:bCs w:val="0"/>
        </w:rPr>
        <w:t>Presentation by Bob Deyle</w:t>
      </w:r>
    </w:p>
    <w:p w14:paraId="5CF64A17" w14:textId="7103A349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Wakulla County upgrading the Otter Creek </w:t>
      </w:r>
      <w:r w:rsidR="00E97498">
        <w:t>WW</w:t>
      </w:r>
      <w:r>
        <w:t>TF to be incompliance with &lt; 3</w:t>
      </w:r>
      <w:r w:rsidR="00E97498">
        <w:t xml:space="preserve"> </w:t>
      </w:r>
      <w:r>
        <w:t>mg/l</w:t>
      </w:r>
      <w:r w:rsidR="00E97498">
        <w:t xml:space="preserve"> advanced wastewater treatment standard</w:t>
      </w:r>
    </w:p>
    <w:p w14:paraId="544DCB30" w14:textId="496DB2F8" w:rsidR="00543F2F" w:rsidRDefault="00543F2F" w:rsidP="00543F2F">
      <w:pPr>
        <w:pStyle w:val="ListParagraph"/>
        <w:numPr>
          <w:ilvl w:val="0"/>
          <w:numId w:val="1"/>
        </w:numPr>
      </w:pPr>
      <w:r>
        <w:t>Disposal i</w:t>
      </w:r>
      <w:r w:rsidR="00E97498">
        <w:t>s</w:t>
      </w:r>
      <w:r>
        <w:t xml:space="preserve"> now at a spray field that </w:t>
      </w:r>
      <w:r w:rsidR="00E97498">
        <w:t>wa</w:t>
      </w:r>
      <w:r>
        <w:t>s exceeding the allowable level</w:t>
      </w:r>
      <w:r w:rsidR="00E97498">
        <w:t xml:space="preserve"> of nitrate in ground water</w:t>
      </w:r>
      <w:r>
        <w:t xml:space="preserve">. </w:t>
      </w:r>
    </w:p>
    <w:p w14:paraId="2D87DB57" w14:textId="01FFF497" w:rsidR="00543F2F" w:rsidRDefault="00543F2F" w:rsidP="00543F2F">
      <w:pPr>
        <w:pStyle w:val="ListParagraph"/>
        <w:numPr>
          <w:ilvl w:val="0"/>
          <w:numId w:val="1"/>
        </w:numPr>
      </w:pPr>
      <w:r>
        <w:t>Wakulla County purchased a RIB site from Jerry Moore N of Hwy 98</w:t>
      </w:r>
      <w:r w:rsidR="00E97498">
        <w:t xml:space="preserve"> near intersection with Spring Creek Highway</w:t>
      </w:r>
    </w:p>
    <w:p w14:paraId="52E0D6FB" w14:textId="095F2DD9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The site is in the PFA 2. </w:t>
      </w:r>
    </w:p>
    <w:p w14:paraId="290ADA06" w14:textId="6B3DE9DC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Wastewater effluent flow </w:t>
      </w:r>
      <w:r w:rsidR="00E97498">
        <w:t xml:space="preserve">originating within the Basin is </w:t>
      </w:r>
      <w:r>
        <w:t>project</w:t>
      </w:r>
      <w:r w:rsidR="00E97498">
        <w:t xml:space="preserve">ed to increase from </w:t>
      </w:r>
      <w:r>
        <w:t xml:space="preserve"> </w:t>
      </w:r>
      <w:r w:rsidR="00E97498">
        <w:t xml:space="preserve">0.59 </w:t>
      </w:r>
      <w:proofErr w:type="spellStart"/>
      <w:r w:rsidR="00E97498">
        <w:t>mgd</w:t>
      </w:r>
      <w:proofErr w:type="spellEnd"/>
      <w:r w:rsidR="00E97498">
        <w:t xml:space="preserve"> in 2020 to 1.43 </w:t>
      </w:r>
      <w:proofErr w:type="spellStart"/>
      <w:r w:rsidR="00E97498">
        <w:t>mgd</w:t>
      </w:r>
      <w:proofErr w:type="spellEnd"/>
      <w:r w:rsidR="00E97498">
        <w:t xml:space="preserve"> in 2040</w:t>
      </w:r>
    </w:p>
    <w:p w14:paraId="37CF2745" w14:textId="39978AE3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WSA sent letter to Wakulla County </w:t>
      </w:r>
      <w:r w:rsidR="00E97498">
        <w:t>January 28</w:t>
      </w:r>
      <w:r w:rsidR="00E97498" w:rsidRPr="00E97498">
        <w:rPr>
          <w:vertAlign w:val="superscript"/>
        </w:rPr>
        <w:t>th</w:t>
      </w:r>
      <w:r w:rsidR="00E97498">
        <w:t xml:space="preserve"> </w:t>
      </w:r>
      <w:r>
        <w:t xml:space="preserve">encouraging relocation </w:t>
      </w:r>
      <w:r w:rsidR="00E97498">
        <w:t xml:space="preserve">of the RIB site </w:t>
      </w:r>
      <w:r>
        <w:t xml:space="preserve">outside the PFA </w:t>
      </w:r>
    </w:p>
    <w:p w14:paraId="337D936F" w14:textId="2A8B257D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Commissioner Ralph Thomas </w:t>
      </w:r>
      <w:r w:rsidR="00E97498">
        <w:t xml:space="preserve">wrote an article in the Wakulla News indicating that </w:t>
      </w:r>
      <w:r>
        <w:t xml:space="preserve">the Wakulla County Commission </w:t>
      </w:r>
      <w:r w:rsidR="00E97498">
        <w:t xml:space="preserve">is </w:t>
      </w:r>
      <w:r>
        <w:t xml:space="preserve">willing to consider other sites. </w:t>
      </w:r>
    </w:p>
    <w:p w14:paraId="472FA630" w14:textId="78F14BC6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The 2021 to 2026 implementation schedule was presented. </w:t>
      </w:r>
    </w:p>
    <w:p w14:paraId="5BF4F0D3" w14:textId="6566AE3B" w:rsidR="00543F2F" w:rsidRDefault="00E97498" w:rsidP="00543F2F">
      <w:pPr>
        <w:pStyle w:val="ListParagraph"/>
        <w:numPr>
          <w:ilvl w:val="0"/>
          <w:numId w:val="1"/>
        </w:numPr>
      </w:pPr>
      <w:r>
        <w:t xml:space="preserve">County Administrator David Edwards provided </w:t>
      </w:r>
      <w:r w:rsidR="00543F2F">
        <w:t xml:space="preserve">a map of sites that Wakulla County has considered. </w:t>
      </w:r>
    </w:p>
    <w:p w14:paraId="178A8605" w14:textId="4169F03E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Bob found 2 other sites over 100A. </w:t>
      </w:r>
      <w:r w:rsidR="00E97498">
        <w:t xml:space="preserve">Edwards said they would </w:t>
      </w:r>
      <w:r>
        <w:t xml:space="preserve">be too wet. </w:t>
      </w:r>
    </w:p>
    <w:p w14:paraId="5D4A6254" w14:textId="0F830CCC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Gaby property is 250 A and soils are similar to the Moore tract. </w:t>
      </w:r>
    </w:p>
    <w:p w14:paraId="318EAFBF" w14:textId="5939759F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Sinkholes/karst windows may indicate caverns on the Gaby site. The Moore site also has karst windows. </w:t>
      </w:r>
    </w:p>
    <w:p w14:paraId="0C623D4A" w14:textId="79D3DC8C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Gaby constraints include land cost, transmission infrastructure, willingness of the FDEP and WMD to provide spring protection funds to offset costs that may total $3.4-3.9 million. </w:t>
      </w:r>
    </w:p>
    <w:p w14:paraId="68DAF6FF" w14:textId="629FFF15" w:rsidR="00543F2F" w:rsidRDefault="00543F2F" w:rsidP="00543F2F">
      <w:pPr>
        <w:pStyle w:val="ListParagraph"/>
        <w:numPr>
          <w:ilvl w:val="0"/>
          <w:numId w:val="1"/>
        </w:numPr>
      </w:pPr>
      <w:r>
        <w:lastRenderedPageBreak/>
        <w:t xml:space="preserve">Funding </w:t>
      </w:r>
      <w:r w:rsidR="00E97498">
        <w:t xml:space="preserve">for the wastewater facilities improvements plan as currently conceived </w:t>
      </w:r>
      <w:r>
        <w:t>w</w:t>
      </w:r>
      <w:r w:rsidR="00E97498">
        <w:t>ill</w:t>
      </w:r>
      <w:r>
        <w:t xml:space="preserve"> come from </w:t>
      </w:r>
      <w:r w:rsidR="00E97498">
        <w:t xml:space="preserve">loans from the State Revolving Fund to be </w:t>
      </w:r>
      <w:r>
        <w:t xml:space="preserve">repaid from utility fees.  </w:t>
      </w:r>
    </w:p>
    <w:p w14:paraId="4FC0D048" w14:textId="26E1C59F" w:rsidR="00543F2F" w:rsidRDefault="00E97498" w:rsidP="00543F2F">
      <w:pPr>
        <w:pStyle w:val="ListParagraph"/>
        <w:numPr>
          <w:ilvl w:val="0"/>
          <w:numId w:val="1"/>
        </w:numPr>
      </w:pPr>
      <w:r>
        <w:t>A Protect Florida Springs g</w:t>
      </w:r>
      <w:r w:rsidR="00543F2F">
        <w:t xml:space="preserve">rant could </w:t>
      </w:r>
      <w:r>
        <w:t xml:space="preserve">offset </w:t>
      </w:r>
      <w:r w:rsidR="00543F2F">
        <w:t>the costs</w:t>
      </w:r>
      <w:r>
        <w:t xml:space="preserve"> of a more expensive alternative RIB site</w:t>
      </w:r>
      <w:r w:rsidR="00543F2F">
        <w:t xml:space="preserve">. The WMD </w:t>
      </w:r>
      <w:r>
        <w:t xml:space="preserve">has indicated, however, that they are reluctant </w:t>
      </w:r>
      <w:r w:rsidR="00543F2F">
        <w:t xml:space="preserve">to divert monies from other projects, </w:t>
      </w:r>
      <w:r>
        <w:t xml:space="preserve">they want to minimize </w:t>
      </w:r>
      <w:r w:rsidR="00543F2F">
        <w:t xml:space="preserve">exporting water out of the </w:t>
      </w:r>
      <w:r>
        <w:t xml:space="preserve">spring </w:t>
      </w:r>
      <w:proofErr w:type="gramStart"/>
      <w:r w:rsidR="00543F2F">
        <w:t>basin</w:t>
      </w:r>
      <w:proofErr w:type="gramEnd"/>
      <w:r w:rsidR="00543F2F">
        <w:t xml:space="preserve"> and the</w:t>
      </w:r>
      <w:r>
        <w:t>y view the</w:t>
      </w:r>
      <w:r w:rsidR="00543F2F">
        <w:t xml:space="preserve"> nitrogen load to Wakulla Spring</w:t>
      </w:r>
      <w:r>
        <w:t xml:space="preserve"> from the planned RIB as minor</w:t>
      </w:r>
      <w:r w:rsidR="00543F2F">
        <w:t xml:space="preserve">. </w:t>
      </w:r>
    </w:p>
    <w:p w14:paraId="18BB1206" w14:textId="05C2593A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The </w:t>
      </w:r>
      <w:r w:rsidR="00436802">
        <w:t xml:space="preserve">WMD’s draft recommended allowable flow reduction is </w:t>
      </w:r>
      <w:r>
        <w:t xml:space="preserve">38.3 </w:t>
      </w:r>
      <w:proofErr w:type="spellStart"/>
      <w:r>
        <w:t>mgd</w:t>
      </w:r>
      <w:proofErr w:type="spellEnd"/>
      <w:r>
        <w:t xml:space="preserve">. </w:t>
      </w:r>
      <w:r w:rsidR="00436802">
        <w:t xml:space="preserve">Using data provided by the county’s consultant, Deyle estimated that the volume exported in </w:t>
      </w:r>
      <w:r>
        <w:t xml:space="preserve">2027 </w:t>
      </w:r>
      <w:r w:rsidR="00436802">
        <w:t>would be 0</w:t>
      </w:r>
      <w:r>
        <w:t xml:space="preserve">.6 </w:t>
      </w:r>
      <w:proofErr w:type="spellStart"/>
      <w:r>
        <w:t>mgd</w:t>
      </w:r>
      <w:proofErr w:type="spellEnd"/>
      <w:r>
        <w:t xml:space="preserve"> and</w:t>
      </w:r>
      <w:r w:rsidR="00436802">
        <w:t xml:space="preserve"> 0</w:t>
      </w:r>
      <w:r>
        <w:t xml:space="preserve">.98 </w:t>
      </w:r>
      <w:proofErr w:type="spellStart"/>
      <w:r>
        <w:t>mgd</w:t>
      </w:r>
      <w:proofErr w:type="spellEnd"/>
      <w:r w:rsidR="00436802">
        <w:t xml:space="preserve"> in 2040</w:t>
      </w:r>
      <w:r>
        <w:t xml:space="preserve">, which </w:t>
      </w:r>
      <w:r w:rsidR="00436802">
        <w:t>would comprise 0.4% and 0.6% of the recommend allowable flow reduction respectively.</w:t>
      </w:r>
    </w:p>
    <w:p w14:paraId="69C3209F" w14:textId="452D5B9E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The </w:t>
      </w:r>
      <w:r w:rsidR="00436802">
        <w:t xml:space="preserve">BMAP goal for </w:t>
      </w:r>
      <w:r>
        <w:t xml:space="preserve">N load </w:t>
      </w:r>
      <w:r w:rsidR="00436802">
        <w:t xml:space="preserve">reduction </w:t>
      </w:r>
      <w:r>
        <w:t xml:space="preserve">to Wakulla Springs </w:t>
      </w:r>
      <w:r w:rsidR="00436802">
        <w:t xml:space="preserve">to Wakulla Spring by 2038 is </w:t>
      </w:r>
      <w:r>
        <w:t xml:space="preserve">139,564 </w:t>
      </w:r>
      <w:proofErr w:type="spellStart"/>
      <w:r>
        <w:t>lbs</w:t>
      </w:r>
      <w:proofErr w:type="spellEnd"/>
      <w:r>
        <w:t>-N/</w:t>
      </w:r>
      <w:proofErr w:type="spellStart"/>
      <w:r>
        <w:t>yr</w:t>
      </w:r>
      <w:proofErr w:type="spellEnd"/>
      <w:r>
        <w:t xml:space="preserve"> which </w:t>
      </w:r>
      <w:r w:rsidR="00436802">
        <w:t xml:space="preserve">will </w:t>
      </w:r>
      <w:r>
        <w:t xml:space="preserve">need to come </w:t>
      </w:r>
      <w:r w:rsidR="00436802">
        <w:t xml:space="preserve">primarily </w:t>
      </w:r>
      <w:r>
        <w:t>from moving OSTDS to sewer</w:t>
      </w:r>
      <w:r w:rsidR="00436802">
        <w:t xml:space="preserve"> or converting existing OSTDS to enhanced N-removal OSTDS technology</w:t>
      </w:r>
      <w:r>
        <w:t xml:space="preserve">. </w:t>
      </w:r>
      <w:r w:rsidR="00436802">
        <w:t xml:space="preserve">An RIB only within PFA2 would </w:t>
      </w:r>
      <w:proofErr w:type="gramStart"/>
      <w:r w:rsidR="00436802">
        <w:t>generated</w:t>
      </w:r>
      <w:proofErr w:type="gramEnd"/>
      <w:r w:rsidR="00436802">
        <w:t xml:space="preserve"> about 1.2 to 1.4% of the 2038 nitrogen reduction goal. An RIB with a constructed wetland could reduce that to less than 1% depending on the nitrogen removal capability of the wetland.</w:t>
      </w:r>
    </w:p>
    <w:p w14:paraId="6B799674" w14:textId="3F0C703D" w:rsidR="00543F2F" w:rsidRDefault="00436802" w:rsidP="00543F2F">
      <w:pPr>
        <w:pStyle w:val="ListParagraph"/>
        <w:numPr>
          <w:ilvl w:val="0"/>
          <w:numId w:val="1"/>
        </w:numPr>
      </w:pPr>
      <w:r>
        <w:t>Connecting additional OSTDS to sewer to mitigate the residual nitrogen from an RIB or RIB + wetland within PFA2 a</w:t>
      </w:r>
      <w:r>
        <w:t>t $27,000/OSTDS</w:t>
      </w:r>
      <w:r>
        <w:t xml:space="preserve"> would cost approximately </w:t>
      </w:r>
      <w:r w:rsidR="00543F2F">
        <w:t xml:space="preserve">$19 to 23 million </w:t>
      </w:r>
      <w:r>
        <w:t xml:space="preserve">to mitigate the residual nitrogen from an RIB </w:t>
      </w:r>
      <w:r w:rsidR="00543F2F">
        <w:t>and $4.7-5.7 m</w:t>
      </w:r>
      <w:r>
        <w:t xml:space="preserve"> for </w:t>
      </w:r>
      <w:r>
        <w:t>the RIB + wetland</w:t>
      </w:r>
      <w:r>
        <w:t>.</w:t>
      </w:r>
    </w:p>
    <w:p w14:paraId="29DD16D1" w14:textId="23AB35CA" w:rsidR="00543F2F" w:rsidRDefault="00436802" w:rsidP="00543F2F">
      <w:pPr>
        <w:pStyle w:val="ListParagraph"/>
        <w:numPr>
          <w:ilvl w:val="0"/>
          <w:numId w:val="1"/>
        </w:numPr>
      </w:pPr>
      <w:r>
        <w:t xml:space="preserve">A conservative back-of-the-envelope of the cost of using the Gaby property for an RIB </w:t>
      </w:r>
      <w:r w:rsidR="002C03BB">
        <w:t xml:space="preserve">is </w:t>
      </w:r>
      <w:r w:rsidR="00543F2F">
        <w:t>$3.4-3.9 m.</w:t>
      </w:r>
    </w:p>
    <w:p w14:paraId="6EEC9AB9" w14:textId="7E28386A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FFONSI (FL Finding of No Significant Impact) comments due </w:t>
      </w:r>
      <w:r w:rsidR="002C03BB">
        <w:t xml:space="preserve">to the FDEP State Revolving Fund </w:t>
      </w:r>
      <w:r>
        <w:t xml:space="preserve">by Monday. Objections must be based in statute, </w:t>
      </w:r>
      <w:proofErr w:type="gramStart"/>
      <w:r>
        <w:t>regulation</w:t>
      </w:r>
      <w:proofErr w:type="gramEnd"/>
      <w:r>
        <w:t xml:space="preserve"> or ordinance. </w:t>
      </w:r>
      <w:r w:rsidR="002C03BB">
        <w:t>FDEP</w:t>
      </w:r>
      <w:r>
        <w:t xml:space="preserve"> can require environmental enhance</w:t>
      </w:r>
      <w:r w:rsidR="002C03BB">
        <w:t>ment</w:t>
      </w:r>
      <w:r>
        <w:t>s or rescind the FFONSI</w:t>
      </w:r>
      <w:r w:rsidR="002C03BB">
        <w:t xml:space="preserve"> and prepare an EIS</w:t>
      </w:r>
      <w:r>
        <w:t xml:space="preserve">. </w:t>
      </w:r>
    </w:p>
    <w:p w14:paraId="3BEAF20A" w14:textId="378476DD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Options are to object to the FFONSI, critique the environmental assessment or something else. We could do a follow-up letter to Wakulla County and </w:t>
      </w:r>
      <w:r w:rsidR="002C03BB">
        <w:t xml:space="preserve">urge the county to conduct </w:t>
      </w:r>
      <w:r>
        <w:t xml:space="preserve">a comparative analysis of the Moore and Gaby sites for RIB + wetland. </w:t>
      </w:r>
    </w:p>
    <w:p w14:paraId="49384334" w14:textId="77777777" w:rsidR="00543F2F" w:rsidRDefault="00543F2F" w:rsidP="00543F2F">
      <w:pPr>
        <w:rPr>
          <w:b/>
          <w:bCs w:val="0"/>
        </w:rPr>
      </w:pPr>
    </w:p>
    <w:p w14:paraId="18656C3C" w14:textId="0BB210B9" w:rsidR="00543F2F" w:rsidRPr="00543F2F" w:rsidRDefault="00543F2F" w:rsidP="00543F2F">
      <w:pPr>
        <w:rPr>
          <w:b/>
          <w:bCs w:val="0"/>
        </w:rPr>
      </w:pPr>
      <w:r w:rsidRPr="00543F2F">
        <w:rPr>
          <w:b/>
          <w:bCs w:val="0"/>
        </w:rPr>
        <w:t>Q&amp;A and Comments</w:t>
      </w:r>
    </w:p>
    <w:p w14:paraId="70B6B103" w14:textId="6B296AA9" w:rsidR="00543F2F" w:rsidRDefault="00543F2F" w:rsidP="00543F2F"/>
    <w:p w14:paraId="136548FB" w14:textId="49D0B263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Q – </w:t>
      </w:r>
      <w:r w:rsidR="002C03BB">
        <w:t>H</w:t>
      </w:r>
      <w:r>
        <w:t xml:space="preserve">ow </w:t>
      </w:r>
      <w:r w:rsidR="002C03BB">
        <w:t>accurat</w:t>
      </w:r>
      <w:r>
        <w:t>e are the BMAP basin and PFA boundaries</w:t>
      </w:r>
      <w:r w:rsidR="002C03BB">
        <w:t>?</w:t>
      </w:r>
      <w:r>
        <w:t xml:space="preserve">  A – They are in statute and used in planning but may be functionally fluid.</w:t>
      </w:r>
    </w:p>
    <w:p w14:paraId="1A02027F" w14:textId="7A5CE102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Q – Are Moore and Gaby properties equal in terms of karst </w:t>
      </w:r>
      <w:r w:rsidR="002C03BB">
        <w:t>feature</w:t>
      </w:r>
      <w:r>
        <w:t xml:space="preserve">s? A – </w:t>
      </w:r>
      <w:r w:rsidR="002C03BB">
        <w:t xml:space="preserve">Both have karst features on site and </w:t>
      </w:r>
      <w:proofErr w:type="spellStart"/>
      <w:r w:rsidR="002C03BB">
        <w:t>near by</w:t>
      </w:r>
      <w:proofErr w:type="spellEnd"/>
      <w:r w:rsidR="002C03BB">
        <w:t>.</w:t>
      </w:r>
    </w:p>
    <w:p w14:paraId="14F82675" w14:textId="527AF7A6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Q – </w:t>
      </w:r>
      <w:r w:rsidR="002C03BB">
        <w:t>Is</w:t>
      </w:r>
      <w:r>
        <w:t xml:space="preserve"> the </w:t>
      </w:r>
      <w:r w:rsidR="002C03BB">
        <w:t xml:space="preserve">contemplated constructed </w:t>
      </w:r>
      <w:r>
        <w:t>wetland considered in the FFONSI? A – No.</w:t>
      </w:r>
      <w:r w:rsidR="002C03BB">
        <w:t xml:space="preserve"> It was not part of the facilities plan submitted to FDEP.</w:t>
      </w:r>
      <w:r>
        <w:t xml:space="preserve"> </w:t>
      </w:r>
    </w:p>
    <w:p w14:paraId="1C810001" w14:textId="5D79B1C3" w:rsidR="00543F2F" w:rsidRDefault="00543F2F" w:rsidP="00543F2F">
      <w:pPr>
        <w:pStyle w:val="ListParagraph"/>
        <w:numPr>
          <w:ilvl w:val="0"/>
          <w:numId w:val="1"/>
        </w:numPr>
      </w:pPr>
      <w:r>
        <w:t>C – Grants reduce the cost to Wakulla County and to those connecting to the system</w:t>
      </w:r>
      <w:r w:rsidR="002C03BB">
        <w:t xml:space="preserve"> thereby encouraging more growth</w:t>
      </w:r>
      <w:r>
        <w:t xml:space="preserve">. </w:t>
      </w:r>
    </w:p>
    <w:p w14:paraId="034861C5" w14:textId="30E7B06C" w:rsidR="00543F2F" w:rsidRDefault="00543F2F" w:rsidP="00543F2F"/>
    <w:p w14:paraId="0531926B" w14:textId="77777777" w:rsidR="002C03BB" w:rsidRDefault="002C03BB">
      <w:pPr>
        <w:rPr>
          <w:b/>
          <w:bCs w:val="0"/>
        </w:rPr>
      </w:pPr>
      <w:r>
        <w:rPr>
          <w:b/>
          <w:bCs w:val="0"/>
        </w:rPr>
        <w:br w:type="page"/>
      </w:r>
    </w:p>
    <w:p w14:paraId="4367DBED" w14:textId="20A56C1F" w:rsidR="00543F2F" w:rsidRDefault="00543F2F" w:rsidP="00543F2F">
      <w:pPr>
        <w:rPr>
          <w:b/>
          <w:bCs w:val="0"/>
        </w:rPr>
      </w:pPr>
      <w:r w:rsidRPr="00543F2F">
        <w:rPr>
          <w:b/>
          <w:bCs w:val="0"/>
        </w:rPr>
        <w:lastRenderedPageBreak/>
        <w:t>Motion and Discussion</w:t>
      </w:r>
    </w:p>
    <w:p w14:paraId="3ED0BCA0" w14:textId="77777777" w:rsidR="00543F2F" w:rsidRPr="00543F2F" w:rsidRDefault="00543F2F" w:rsidP="00543F2F">
      <w:pPr>
        <w:rPr>
          <w:b/>
          <w:bCs w:val="0"/>
        </w:rPr>
      </w:pPr>
    </w:p>
    <w:p w14:paraId="2170B6D6" w14:textId="6F02E361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Motion by Tom Taylor with a second by Debbie Lightsey for the WSA to send a letter objecting to the FFONSI and requesting analysis of RIB + wetland and other onsite, soil-based alternatives for the Moore, Gaby and other sites, as an enhancement to the environmental assessment, and sending a letter to the Wakulla County Commission offering to work with them. The EC will approve the letters. </w:t>
      </w:r>
    </w:p>
    <w:p w14:paraId="3104F3CF" w14:textId="13507D4D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C – We can’t get to the 140,000 </w:t>
      </w:r>
      <w:proofErr w:type="spellStart"/>
      <w:r>
        <w:t>lb</w:t>
      </w:r>
      <w:r w:rsidR="002C03BB">
        <w:t>s</w:t>
      </w:r>
      <w:proofErr w:type="spellEnd"/>
      <w:r w:rsidR="002C03BB">
        <w:t>-N</w:t>
      </w:r>
      <w:r>
        <w:t>/</w:t>
      </w:r>
      <w:proofErr w:type="spellStart"/>
      <w:r>
        <w:t>yr</w:t>
      </w:r>
      <w:proofErr w:type="spellEnd"/>
      <w:r>
        <w:t xml:space="preserve"> by reducing OSTDSs.  There are 6000 OSTDS a</w:t>
      </w:r>
      <w:r w:rsidR="002C03BB">
        <w:t>t</w:t>
      </w:r>
      <w:r>
        <w:t xml:space="preserve"> 9.5 </w:t>
      </w:r>
      <w:proofErr w:type="spellStart"/>
      <w:r>
        <w:t>lb</w:t>
      </w:r>
      <w:proofErr w:type="spellEnd"/>
      <w:r w:rsidR="002C03BB">
        <w:t xml:space="preserve">-N per </w:t>
      </w:r>
      <w:r>
        <w:t xml:space="preserve">septic tank.  We can’t get there if we put more N in the BMAP basin with a RIB. </w:t>
      </w:r>
    </w:p>
    <w:p w14:paraId="3F6F7C7A" w14:textId="32D6DACC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C – We need a letter objecting to the FFONSI and support folks in Wakulla County. </w:t>
      </w:r>
    </w:p>
    <w:p w14:paraId="2EEFB7FE" w14:textId="69636E2F" w:rsidR="00543F2F" w:rsidRDefault="00543F2F" w:rsidP="00543F2F">
      <w:pPr>
        <w:pStyle w:val="ListParagraph"/>
        <w:numPr>
          <w:ilvl w:val="0"/>
          <w:numId w:val="1"/>
        </w:numPr>
      </w:pPr>
      <w:r>
        <w:t>C – We need to encourage Wakulla County citizens to speak up. There will be N loading with any site. People will be moving here and will be on OSTDS if sewer i</w:t>
      </w:r>
      <w:r w:rsidR="002C03BB">
        <w:t>s</w:t>
      </w:r>
      <w:r>
        <w:t xml:space="preserve"> not available. We need to keep citizens informed. </w:t>
      </w:r>
    </w:p>
    <w:p w14:paraId="599D950B" w14:textId="7AFA899F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C – We should send letter of objection because all the options have not been addressed and align with the citizens. </w:t>
      </w:r>
    </w:p>
    <w:p w14:paraId="787E8448" w14:textId="44E5337B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C – We have good examples of </w:t>
      </w:r>
      <w:r w:rsidR="002C03BB">
        <w:t xml:space="preserve">constructed </w:t>
      </w:r>
      <w:r>
        <w:t xml:space="preserve">wetlands in Gainesville and other places. </w:t>
      </w:r>
    </w:p>
    <w:p w14:paraId="27F4D418" w14:textId="028601BE" w:rsidR="002C03BB" w:rsidRDefault="002C03BB" w:rsidP="00543F2F">
      <w:pPr>
        <w:pStyle w:val="ListParagraph"/>
        <w:numPr>
          <w:ilvl w:val="0"/>
          <w:numId w:val="1"/>
        </w:numPr>
      </w:pPr>
      <w:r>
        <w:t xml:space="preserve">C – The constructed wetlands in </w:t>
      </w:r>
      <w:proofErr w:type="spellStart"/>
      <w:r>
        <w:t>Gainesvile</w:t>
      </w:r>
      <w:proofErr w:type="spellEnd"/>
      <w:r>
        <w:t xml:space="preserve"> are for treating urban stormwater rather than treated wastewater effluent.</w:t>
      </w:r>
    </w:p>
    <w:p w14:paraId="4C4AD862" w14:textId="3EAD83E2" w:rsidR="00543F2F" w:rsidRDefault="00543F2F" w:rsidP="00543F2F">
      <w:pPr>
        <w:pStyle w:val="ListParagraph"/>
        <w:numPr>
          <w:ilvl w:val="0"/>
          <w:numId w:val="1"/>
        </w:numPr>
      </w:pPr>
      <w:r>
        <w:t>C – We need to take advantage of the FFONSI opportunity and wor</w:t>
      </w:r>
      <w:r w:rsidR="002C03BB">
        <w:t>k</w:t>
      </w:r>
      <w:r>
        <w:t xml:space="preserve"> to express willingness to work with Wakulla County and Commissioner Ralph Thomas. </w:t>
      </w:r>
    </w:p>
    <w:p w14:paraId="171B052E" w14:textId="7428D506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C – I am not sure of the results of our objection but we should object. </w:t>
      </w:r>
    </w:p>
    <w:p w14:paraId="5D812B95" w14:textId="632BA53D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C – We need to consider other sites including in the National Forest. </w:t>
      </w:r>
    </w:p>
    <w:p w14:paraId="1C6F1391" w14:textId="70FDF5D3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C – </w:t>
      </w:r>
      <w:r w:rsidR="002C03BB">
        <w:t>The County will only consider sites they can own in fee-simple. Don’t want to lease land</w:t>
      </w:r>
      <w:r>
        <w:t xml:space="preserve">. </w:t>
      </w:r>
    </w:p>
    <w:p w14:paraId="78C6DCE9" w14:textId="56658C1A" w:rsidR="00543F2F" w:rsidRPr="00543F2F" w:rsidRDefault="00543F2F" w:rsidP="00543F2F">
      <w:pPr>
        <w:pStyle w:val="ListParagraph"/>
        <w:numPr>
          <w:ilvl w:val="0"/>
          <w:numId w:val="1"/>
        </w:numPr>
        <w:rPr>
          <w:u w:val="single"/>
        </w:rPr>
      </w:pPr>
      <w:r w:rsidRPr="00543F2F">
        <w:rPr>
          <w:u w:val="single"/>
        </w:rPr>
        <w:t>The motion passed unanimously</w:t>
      </w:r>
    </w:p>
    <w:p w14:paraId="63FFE846" w14:textId="741718C1" w:rsidR="00543F2F" w:rsidRDefault="00543F2F" w:rsidP="00543F2F"/>
    <w:p w14:paraId="351DA810" w14:textId="70A6C8B2" w:rsidR="00543F2F" w:rsidRPr="00543F2F" w:rsidRDefault="00543F2F" w:rsidP="00543F2F">
      <w:pPr>
        <w:rPr>
          <w:b/>
          <w:bCs w:val="0"/>
        </w:rPr>
      </w:pPr>
      <w:r w:rsidRPr="00543F2F">
        <w:rPr>
          <w:b/>
          <w:bCs w:val="0"/>
        </w:rPr>
        <w:t>Other Comments</w:t>
      </w:r>
    </w:p>
    <w:p w14:paraId="496E467B" w14:textId="77777777" w:rsidR="00543F2F" w:rsidRDefault="00543F2F" w:rsidP="00543F2F"/>
    <w:p w14:paraId="2C2BB51B" w14:textId="6B63EFAB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C – Gaby looks like the only other option.  We should not limit consideration </w:t>
      </w:r>
      <w:r w:rsidR="002C03BB">
        <w:t xml:space="preserve">of “effluent enhancement” </w:t>
      </w:r>
      <w:r>
        <w:t xml:space="preserve">to just </w:t>
      </w:r>
      <w:r w:rsidR="002C03BB">
        <w:t xml:space="preserve">constructed </w:t>
      </w:r>
      <w:r>
        <w:t xml:space="preserve">wetlands.  There are soil-based alternatives. </w:t>
      </w:r>
    </w:p>
    <w:p w14:paraId="4DD6E607" w14:textId="7385FB7D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C - Do we need to add that there be a lined wetland.  The engineers say wetlands need to be lined. </w:t>
      </w:r>
    </w:p>
    <w:p w14:paraId="22BDBDA7" w14:textId="05E93CB4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C - We can send the FFONSI objection to Edwards with an explanation of our interest in working with Wakulla County. </w:t>
      </w:r>
    </w:p>
    <w:p w14:paraId="7F1A23E1" w14:textId="77777777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C - BMAP numbers need to be revisited. </w:t>
      </w:r>
    </w:p>
    <w:p w14:paraId="424C06EC" w14:textId="6DC92DF4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C - The ALJ ruling on the BMAP was due in August and we are concerned about the delay. The chief expert has </w:t>
      </w:r>
      <w:r w:rsidR="002C03BB">
        <w:t>argu</w:t>
      </w:r>
      <w:r>
        <w:t>ed that the calculations were wrong. There is more loading than acknowledged and the projected reductions have been less. DEP is committed to consistent calculation</w:t>
      </w:r>
      <w:r w:rsidR="002C03BB">
        <w:t xml:space="preserve"> approache</w:t>
      </w:r>
      <w:r>
        <w:t>s across BMAPs.  We can address them now with Julie Es</w:t>
      </w:r>
      <w:r w:rsidR="002C03BB">
        <w:t>py</w:t>
      </w:r>
      <w:r>
        <w:t xml:space="preserve"> at DEP after the ALJ ruling. </w:t>
      </w:r>
    </w:p>
    <w:p w14:paraId="1EE25CF8" w14:textId="4482FE84" w:rsidR="00543F2F" w:rsidRDefault="00543F2F" w:rsidP="00543F2F">
      <w:pPr>
        <w:pStyle w:val="ListParagraph"/>
        <w:numPr>
          <w:ilvl w:val="0"/>
          <w:numId w:val="1"/>
        </w:numPr>
      </w:pPr>
      <w:r>
        <w:lastRenderedPageBreak/>
        <w:t xml:space="preserve">C – Rob Williams, representing Apalachee Audubon, is willing to co-sign the letter.  A – We will copy AA, </w:t>
      </w:r>
      <w:r w:rsidR="002C03BB">
        <w:t xml:space="preserve">Big Bend </w:t>
      </w:r>
      <w:r>
        <w:t>Sierra Club, 1000 Friends</w:t>
      </w:r>
      <w:r w:rsidR="002C03BB">
        <w:t xml:space="preserve">, Florida Springs Council and Florida Wildlife Federation </w:t>
      </w:r>
      <w:r>
        <w:t xml:space="preserve">on the letters. </w:t>
      </w:r>
    </w:p>
    <w:p w14:paraId="7B459022" w14:textId="6BB33FDA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C – BMAP update for Wakulla Springs will start in 2022. </w:t>
      </w:r>
    </w:p>
    <w:p w14:paraId="7839237B" w14:textId="56E80391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C – There will be a community meeting in Wakulla County tomorrow at 4:00. Doug Barr, Sean McGlynn, Chuck Hess and others will speak. Terry Ryan is going. There will be a car parade too on Tuesday Feb 23. The Wakulla County Commission meeting will be live streamed on Facebook. See Clean Water Wakulla. </w:t>
      </w:r>
    </w:p>
    <w:p w14:paraId="5E3998EF" w14:textId="37458A6D" w:rsidR="00543F2F" w:rsidRDefault="00543F2F" w:rsidP="00543F2F">
      <w:pPr>
        <w:pStyle w:val="ListParagraph"/>
        <w:numPr>
          <w:ilvl w:val="0"/>
          <w:numId w:val="1"/>
        </w:numPr>
      </w:pPr>
      <w:r w:rsidRPr="00543F2F">
        <w:t xml:space="preserve">Rob Williams = </w:t>
      </w:r>
      <w:hyperlink r:id="rId5" w:history="1">
        <w:r w:rsidRPr="007B55FF">
          <w:rPr>
            <w:rStyle w:val="Hyperlink"/>
          </w:rPr>
          <w:t>redhillsbirder@gmail.com</w:t>
        </w:r>
      </w:hyperlink>
    </w:p>
    <w:p w14:paraId="4AEC70F7" w14:textId="69A8F159" w:rsidR="00543F2F" w:rsidRDefault="00543F2F" w:rsidP="00543F2F">
      <w:pPr>
        <w:pStyle w:val="ListParagraph"/>
        <w:numPr>
          <w:ilvl w:val="0"/>
          <w:numId w:val="1"/>
        </w:numPr>
      </w:pPr>
      <w:r>
        <w:t xml:space="preserve">C – Where does the 25% attenuation rate </w:t>
      </w:r>
      <w:r w:rsidR="0092547E">
        <w:t xml:space="preserve">for RIBs </w:t>
      </w:r>
      <w:r>
        <w:t xml:space="preserve">come from? A – There may be a biological community in standing water </w:t>
      </w:r>
      <w:r w:rsidR="0092547E">
        <w:t xml:space="preserve">which </w:t>
      </w:r>
      <w:r>
        <w:t>may do some attenuation.  It will vary by flow rate and temperature</w:t>
      </w:r>
      <w:r w:rsidR="0092547E">
        <w:t xml:space="preserve">. The BMAP uses 25% as a </w:t>
      </w:r>
      <w:proofErr w:type="spellStart"/>
      <w:r w:rsidR="0092547E">
        <w:t>mid point</w:t>
      </w:r>
      <w:proofErr w:type="spellEnd"/>
      <w:r w:rsidR="0092547E">
        <w:t xml:space="preserve"> of a range between 10 and 50%.</w:t>
      </w:r>
      <w:r>
        <w:t xml:space="preserve"> </w:t>
      </w:r>
    </w:p>
    <w:sectPr w:rsidR="00543F2F" w:rsidSect="00543F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46693"/>
    <w:multiLevelType w:val="hybridMultilevel"/>
    <w:tmpl w:val="C0CA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2F"/>
    <w:rsid w:val="00065C44"/>
    <w:rsid w:val="00093D95"/>
    <w:rsid w:val="00107E9C"/>
    <w:rsid w:val="00127612"/>
    <w:rsid w:val="002C03BB"/>
    <w:rsid w:val="00360001"/>
    <w:rsid w:val="003C59DB"/>
    <w:rsid w:val="003D50BC"/>
    <w:rsid w:val="003D6B82"/>
    <w:rsid w:val="00436802"/>
    <w:rsid w:val="00543F2F"/>
    <w:rsid w:val="006054CD"/>
    <w:rsid w:val="00616045"/>
    <w:rsid w:val="00673B25"/>
    <w:rsid w:val="00714B82"/>
    <w:rsid w:val="00853CAF"/>
    <w:rsid w:val="0092547E"/>
    <w:rsid w:val="00C93688"/>
    <w:rsid w:val="00CF1768"/>
    <w:rsid w:val="00D90DEA"/>
    <w:rsid w:val="00E97498"/>
    <w:rsid w:val="00EE79CE"/>
    <w:rsid w:val="00F100B8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8F50"/>
  <w15:chartTrackingRefBased/>
  <w15:docId w15:val="{FBCF5C09-8D7F-6E4B-B902-B1C18F04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F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43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hillsbird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Taylor</dc:creator>
  <cp:keywords/>
  <dc:description/>
  <cp:lastModifiedBy>Robert Deyle</cp:lastModifiedBy>
  <cp:revision>4</cp:revision>
  <dcterms:created xsi:type="dcterms:W3CDTF">2021-02-12T18:54:00Z</dcterms:created>
  <dcterms:modified xsi:type="dcterms:W3CDTF">2021-02-19T02:17:00Z</dcterms:modified>
</cp:coreProperties>
</file>