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1EC27" w14:textId="28CA2743" w:rsidR="000C7F03" w:rsidRDefault="0052392A" w:rsidP="00F34D70">
      <w:pPr>
        <w:spacing w:after="0" w:line="240" w:lineRule="auto"/>
        <w:jc w:val="center"/>
        <w:rPr>
          <w:rFonts w:ascii="Times New Roman" w:hAnsi="Times New Roman" w:cs="Times New Roman"/>
          <w:b/>
          <w:sz w:val="40"/>
          <w:szCs w:val="28"/>
        </w:rPr>
      </w:pPr>
      <w:bookmarkStart w:id="0" w:name="_Hlk40095119"/>
      <w:bookmarkStart w:id="1" w:name="_Hlk53772609"/>
      <w:r>
        <w:rPr>
          <w:rFonts w:ascii="Times New Roman" w:hAnsi="Times New Roman" w:cs="Times New Roman"/>
          <w:b/>
          <w:noProof/>
          <w:sz w:val="40"/>
          <w:szCs w:val="28"/>
        </w:rPr>
        <w:drawing>
          <wp:inline distT="0" distB="0" distL="0" distR="0" wp14:anchorId="6E510822" wp14:editId="506B0444">
            <wp:extent cx="5247861" cy="29519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mast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7861" cy="2951922"/>
                    </a:xfrm>
                    <a:prstGeom prst="rect">
                      <a:avLst/>
                    </a:prstGeom>
                  </pic:spPr>
                </pic:pic>
              </a:graphicData>
            </a:graphic>
          </wp:inline>
        </w:drawing>
      </w:r>
    </w:p>
    <w:p w14:paraId="713BAF75" w14:textId="2A5594BC" w:rsidR="00FB4461" w:rsidRDefault="00F34D70" w:rsidP="00F34D70">
      <w:pPr>
        <w:spacing w:after="0" w:line="240" w:lineRule="auto"/>
        <w:jc w:val="center"/>
        <w:rPr>
          <w:rFonts w:ascii="Times New Roman" w:hAnsi="Times New Roman" w:cs="Times New Roman"/>
          <w:b/>
          <w:sz w:val="40"/>
          <w:szCs w:val="28"/>
        </w:rPr>
      </w:pPr>
      <w:r>
        <w:rPr>
          <w:rFonts w:ascii="Times New Roman" w:hAnsi="Times New Roman" w:cs="Times New Roman"/>
          <w:b/>
          <w:sz w:val="40"/>
          <w:szCs w:val="28"/>
        </w:rPr>
        <w:t>Board Meeting Minutes</w:t>
      </w:r>
    </w:p>
    <w:p w14:paraId="0F86CBC4" w14:textId="2CABBA45" w:rsidR="00FB4461" w:rsidRPr="00FB4461" w:rsidRDefault="00F57E89" w:rsidP="00F34D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Frid</w:t>
      </w:r>
      <w:r w:rsidR="00FB4461" w:rsidRPr="00FB4461">
        <w:rPr>
          <w:rFonts w:ascii="Times New Roman" w:hAnsi="Times New Roman" w:cs="Times New Roman"/>
          <w:b/>
          <w:sz w:val="28"/>
          <w:szCs w:val="28"/>
        </w:rPr>
        <w:t>ay,</w:t>
      </w:r>
      <w:r w:rsidR="00366BDA">
        <w:rPr>
          <w:rFonts w:ascii="Times New Roman" w:hAnsi="Times New Roman" w:cs="Times New Roman"/>
          <w:b/>
          <w:sz w:val="28"/>
          <w:szCs w:val="28"/>
        </w:rPr>
        <w:t xml:space="preserve"> </w:t>
      </w:r>
      <w:r>
        <w:rPr>
          <w:rFonts w:ascii="Times New Roman" w:hAnsi="Times New Roman" w:cs="Times New Roman"/>
          <w:b/>
          <w:sz w:val="28"/>
          <w:szCs w:val="28"/>
        </w:rPr>
        <w:t>February 26</w:t>
      </w:r>
      <w:r w:rsidR="00FB4461" w:rsidRPr="00FB4461">
        <w:rPr>
          <w:rFonts w:ascii="Times New Roman" w:hAnsi="Times New Roman" w:cs="Times New Roman"/>
          <w:b/>
          <w:sz w:val="28"/>
          <w:szCs w:val="28"/>
        </w:rPr>
        <w:t>, 202</w:t>
      </w:r>
      <w:r>
        <w:rPr>
          <w:rFonts w:ascii="Times New Roman" w:hAnsi="Times New Roman" w:cs="Times New Roman"/>
          <w:b/>
          <w:sz w:val="28"/>
          <w:szCs w:val="28"/>
        </w:rPr>
        <w:t>1</w:t>
      </w:r>
    </w:p>
    <w:p w14:paraId="56B3D7B9" w14:textId="348F8C41" w:rsidR="00FB4461" w:rsidRDefault="00FB4461" w:rsidP="00F34D70">
      <w:pPr>
        <w:spacing w:after="0" w:line="240" w:lineRule="auto"/>
        <w:jc w:val="center"/>
        <w:rPr>
          <w:rFonts w:ascii="Times New Roman" w:hAnsi="Times New Roman" w:cs="Times New Roman"/>
          <w:b/>
          <w:sz w:val="28"/>
          <w:szCs w:val="28"/>
        </w:rPr>
      </w:pPr>
      <w:r w:rsidRPr="004505B0">
        <w:rPr>
          <w:rFonts w:ascii="Times New Roman" w:hAnsi="Times New Roman" w:cs="Times New Roman"/>
          <w:b/>
          <w:sz w:val="28"/>
          <w:szCs w:val="28"/>
        </w:rPr>
        <w:t>9</w:t>
      </w:r>
      <w:r w:rsidR="0052392A">
        <w:rPr>
          <w:rFonts w:ascii="Times New Roman" w:hAnsi="Times New Roman" w:cs="Times New Roman"/>
          <w:b/>
          <w:sz w:val="28"/>
          <w:szCs w:val="28"/>
        </w:rPr>
        <w:t>:00</w:t>
      </w:r>
      <w:r w:rsidR="00B451CC">
        <w:rPr>
          <w:rFonts w:ascii="Times New Roman" w:hAnsi="Times New Roman" w:cs="Times New Roman"/>
          <w:b/>
          <w:sz w:val="28"/>
          <w:szCs w:val="28"/>
        </w:rPr>
        <w:t xml:space="preserve"> am</w:t>
      </w:r>
      <w:r w:rsidRPr="004505B0">
        <w:rPr>
          <w:rFonts w:ascii="Times New Roman" w:hAnsi="Times New Roman" w:cs="Times New Roman"/>
          <w:b/>
          <w:sz w:val="28"/>
          <w:szCs w:val="28"/>
        </w:rPr>
        <w:t xml:space="preserve"> to</w:t>
      </w:r>
      <w:r w:rsidR="00B451CC">
        <w:rPr>
          <w:rFonts w:ascii="Times New Roman" w:hAnsi="Times New Roman" w:cs="Times New Roman"/>
          <w:b/>
          <w:sz w:val="28"/>
          <w:szCs w:val="28"/>
        </w:rPr>
        <w:t xml:space="preserve"> noon</w:t>
      </w:r>
      <w:r w:rsidRPr="00DC6229">
        <w:rPr>
          <w:rFonts w:ascii="Times New Roman" w:hAnsi="Times New Roman" w:cs="Times New Roman"/>
          <w:b/>
          <w:sz w:val="28"/>
          <w:szCs w:val="28"/>
        </w:rPr>
        <w:t xml:space="preserve">, </w:t>
      </w:r>
      <w:r w:rsidR="000C2830" w:rsidRPr="00DC6229">
        <w:rPr>
          <w:rFonts w:ascii="Times New Roman" w:hAnsi="Times New Roman" w:cs="Times New Roman"/>
          <w:b/>
          <w:sz w:val="28"/>
          <w:szCs w:val="28"/>
        </w:rPr>
        <w:t>via Zoom</w:t>
      </w:r>
    </w:p>
    <w:p w14:paraId="02047481" w14:textId="361270EA" w:rsidR="00F34D70" w:rsidRDefault="00F34D70" w:rsidP="00F34D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Action Items are </w:t>
      </w:r>
      <w:r w:rsidRPr="00F34D70">
        <w:rPr>
          <w:rFonts w:ascii="Times New Roman" w:hAnsi="Times New Roman" w:cs="Times New Roman"/>
          <w:b/>
          <w:sz w:val="28"/>
          <w:szCs w:val="28"/>
          <w:u w:val="single"/>
        </w:rPr>
        <w:t>Underlined</w:t>
      </w:r>
    </w:p>
    <w:p w14:paraId="3DEA130F" w14:textId="0A348F26" w:rsidR="00C301D7" w:rsidRDefault="00C301D7" w:rsidP="00F34D70">
      <w:pPr>
        <w:tabs>
          <w:tab w:val="right" w:pos="540"/>
          <w:tab w:val="left" w:pos="720"/>
        </w:tabs>
        <w:spacing w:after="0" w:line="240" w:lineRule="auto"/>
        <w:rPr>
          <w:rFonts w:ascii="Times New Roman" w:hAnsi="Times New Roman" w:cs="Times New Roman"/>
          <w:sz w:val="24"/>
          <w:szCs w:val="24"/>
        </w:rPr>
      </w:pPr>
    </w:p>
    <w:p w14:paraId="1A48E596" w14:textId="2360DD88" w:rsidR="0052392A" w:rsidRDefault="00C301D7" w:rsidP="00F34D70">
      <w:pPr>
        <w:tabs>
          <w:tab w:val="right" w:pos="540"/>
          <w:tab w:val="left" w:pos="720"/>
        </w:tabs>
        <w:spacing w:after="0" w:line="240" w:lineRule="auto"/>
        <w:ind w:left="720" w:hanging="727"/>
        <w:rPr>
          <w:rFonts w:ascii="Times New Roman" w:hAnsi="Times New Roman" w:cs="Times New Roman"/>
          <w:b/>
          <w:sz w:val="24"/>
          <w:szCs w:val="24"/>
        </w:rPr>
      </w:pPr>
      <w:r w:rsidRPr="000C7F03">
        <w:rPr>
          <w:rFonts w:ascii="Times New Roman" w:hAnsi="Times New Roman" w:cs="Times New Roman"/>
          <w:b/>
          <w:sz w:val="24"/>
          <w:szCs w:val="24"/>
        </w:rPr>
        <w:t>Opening</w:t>
      </w:r>
    </w:p>
    <w:p w14:paraId="561F6287" w14:textId="77777777" w:rsidR="00F34D70" w:rsidRPr="00DC6229" w:rsidRDefault="00F34D70" w:rsidP="00F34D70">
      <w:pPr>
        <w:tabs>
          <w:tab w:val="right" w:pos="540"/>
          <w:tab w:val="left" w:pos="720"/>
        </w:tabs>
        <w:spacing w:after="0" w:line="240" w:lineRule="auto"/>
        <w:ind w:left="720" w:hanging="727"/>
        <w:rPr>
          <w:rFonts w:ascii="Times New Roman" w:hAnsi="Times New Roman" w:cs="Times New Roman"/>
          <w:bCs/>
          <w:sz w:val="24"/>
          <w:szCs w:val="24"/>
        </w:rPr>
      </w:pPr>
    </w:p>
    <w:p w14:paraId="450BE039" w14:textId="26007731" w:rsidR="00C301D7" w:rsidRDefault="00C301D7"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sidRPr="000C7F03">
        <w:rPr>
          <w:rFonts w:ascii="Times New Roman" w:hAnsi="Times New Roman" w:cs="Times New Roman"/>
          <w:b/>
          <w:bCs/>
          <w:sz w:val="24"/>
          <w:szCs w:val="24"/>
        </w:rPr>
        <w:t>Welcome and introductions</w:t>
      </w:r>
      <w:r w:rsidRPr="000C7F03">
        <w:rPr>
          <w:rFonts w:ascii="Times New Roman" w:hAnsi="Times New Roman" w:cs="Times New Roman"/>
          <w:sz w:val="24"/>
          <w:szCs w:val="24"/>
        </w:rPr>
        <w:t xml:space="preserve"> - Bob Deyle</w:t>
      </w:r>
    </w:p>
    <w:p w14:paraId="4770C28A" w14:textId="77777777" w:rsidR="00F34D70" w:rsidRDefault="00F34D70" w:rsidP="00F34D70">
      <w:pPr>
        <w:tabs>
          <w:tab w:val="right" w:pos="540"/>
          <w:tab w:val="left" w:pos="720"/>
        </w:tabs>
        <w:spacing w:after="0" w:line="240" w:lineRule="auto"/>
        <w:ind w:left="720" w:hanging="727"/>
        <w:rPr>
          <w:rFonts w:ascii="Times New Roman" w:hAnsi="Times New Roman" w:cs="Times New Roman"/>
          <w:b/>
          <w:sz w:val="24"/>
          <w:szCs w:val="24"/>
        </w:rPr>
      </w:pPr>
    </w:p>
    <w:p w14:paraId="0AAC10DB" w14:textId="4BE40D96" w:rsidR="0052392A" w:rsidRDefault="00F57E89" w:rsidP="00F34D70">
      <w:pPr>
        <w:tabs>
          <w:tab w:val="right" w:pos="540"/>
          <w:tab w:val="left" w:pos="720"/>
        </w:tabs>
        <w:spacing w:after="0" w:line="240" w:lineRule="auto"/>
        <w:ind w:left="720" w:hanging="727"/>
        <w:rPr>
          <w:rFonts w:ascii="Times New Roman" w:hAnsi="Times New Roman" w:cs="Times New Roman"/>
          <w:sz w:val="24"/>
          <w:szCs w:val="24"/>
        </w:rPr>
      </w:pPr>
      <w:r>
        <w:rPr>
          <w:rFonts w:ascii="Times New Roman" w:hAnsi="Times New Roman" w:cs="Times New Roman"/>
          <w:b/>
          <w:sz w:val="24"/>
          <w:szCs w:val="24"/>
        </w:rPr>
        <w:t>Secretary report</w:t>
      </w:r>
      <w:r w:rsidR="0052392A">
        <w:rPr>
          <w:rFonts w:ascii="Times New Roman" w:hAnsi="Times New Roman" w:cs="Times New Roman"/>
          <w:sz w:val="24"/>
          <w:szCs w:val="24"/>
        </w:rPr>
        <w:t xml:space="preserve"> </w:t>
      </w:r>
    </w:p>
    <w:p w14:paraId="06EA0B16" w14:textId="77777777" w:rsidR="00F34D70" w:rsidRDefault="00F34D70" w:rsidP="00F34D70">
      <w:pPr>
        <w:tabs>
          <w:tab w:val="right" w:pos="540"/>
          <w:tab w:val="left" w:pos="720"/>
        </w:tabs>
        <w:spacing w:after="0" w:line="240" w:lineRule="auto"/>
        <w:ind w:left="720" w:hanging="727"/>
        <w:rPr>
          <w:rFonts w:ascii="Times New Roman" w:hAnsi="Times New Roman" w:cs="Times New Roman"/>
          <w:sz w:val="24"/>
          <w:szCs w:val="24"/>
        </w:rPr>
      </w:pPr>
    </w:p>
    <w:p w14:paraId="07F74B40" w14:textId="41F1EA55" w:rsidR="00F57E89" w:rsidRPr="00F57E89" w:rsidRDefault="00F57E89"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b/>
          <w:bCs/>
          <w:sz w:val="24"/>
          <w:szCs w:val="24"/>
        </w:rPr>
      </w:pPr>
      <w:r w:rsidRPr="00F57E89">
        <w:rPr>
          <w:rFonts w:ascii="Times New Roman" w:hAnsi="Times New Roman" w:cs="Times New Roman"/>
          <w:b/>
          <w:bCs/>
          <w:sz w:val="24"/>
          <w:szCs w:val="24"/>
        </w:rPr>
        <w:t xml:space="preserve">January </w:t>
      </w:r>
      <w:r w:rsidR="00B451CC">
        <w:rPr>
          <w:rFonts w:ascii="Times New Roman" w:hAnsi="Times New Roman" w:cs="Times New Roman"/>
          <w:b/>
          <w:bCs/>
          <w:sz w:val="24"/>
          <w:szCs w:val="24"/>
        </w:rPr>
        <w:t>22, 2021</w:t>
      </w:r>
      <w:r w:rsidRPr="00F57E89">
        <w:rPr>
          <w:rFonts w:ascii="Times New Roman" w:hAnsi="Times New Roman" w:cs="Times New Roman"/>
          <w:b/>
          <w:bCs/>
          <w:sz w:val="24"/>
          <w:szCs w:val="24"/>
        </w:rPr>
        <w:t xml:space="preserve"> minutes</w:t>
      </w:r>
      <w:r w:rsidR="00F34D70">
        <w:rPr>
          <w:rFonts w:ascii="Times New Roman" w:hAnsi="Times New Roman" w:cs="Times New Roman"/>
          <w:b/>
          <w:bCs/>
          <w:sz w:val="24"/>
          <w:szCs w:val="24"/>
        </w:rPr>
        <w:t xml:space="preserve"> – </w:t>
      </w:r>
      <w:r w:rsidR="00F34D70" w:rsidRPr="00F34D70">
        <w:rPr>
          <w:rFonts w:ascii="Times New Roman" w:hAnsi="Times New Roman" w:cs="Times New Roman"/>
          <w:sz w:val="24"/>
          <w:szCs w:val="24"/>
        </w:rPr>
        <w:t>Debbie Lightsey made the motion to approve the minutes, which was approved unanimously</w:t>
      </w:r>
      <w:r w:rsidR="00F34D70">
        <w:rPr>
          <w:rFonts w:ascii="Times New Roman" w:hAnsi="Times New Roman" w:cs="Times New Roman"/>
          <w:b/>
          <w:bCs/>
          <w:sz w:val="24"/>
          <w:szCs w:val="24"/>
        </w:rPr>
        <w:t xml:space="preserve">. </w:t>
      </w:r>
    </w:p>
    <w:p w14:paraId="210F13E9" w14:textId="1A04A956" w:rsidR="00F57E89" w:rsidRPr="00F34D70" w:rsidRDefault="00F57E89"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sidRPr="00F57E89">
        <w:rPr>
          <w:rFonts w:ascii="Times New Roman" w:hAnsi="Times New Roman" w:cs="Times New Roman"/>
          <w:b/>
          <w:bCs/>
          <w:sz w:val="24"/>
          <w:szCs w:val="24"/>
        </w:rPr>
        <w:t>February 12, 2021 minutes</w:t>
      </w:r>
      <w:r w:rsidR="00F34D70">
        <w:rPr>
          <w:rFonts w:ascii="Times New Roman" w:hAnsi="Times New Roman" w:cs="Times New Roman"/>
          <w:b/>
          <w:bCs/>
          <w:sz w:val="24"/>
          <w:szCs w:val="24"/>
        </w:rPr>
        <w:t xml:space="preserve"> - </w:t>
      </w:r>
      <w:r w:rsidR="00F34D70" w:rsidRPr="00F34D70">
        <w:rPr>
          <w:rFonts w:ascii="Times New Roman" w:hAnsi="Times New Roman" w:cs="Times New Roman"/>
          <w:sz w:val="24"/>
          <w:szCs w:val="24"/>
        </w:rPr>
        <w:t>Terry Ryan made the motion</w:t>
      </w:r>
      <w:r w:rsidR="00F34D70">
        <w:rPr>
          <w:rFonts w:ascii="Times New Roman" w:hAnsi="Times New Roman" w:cs="Times New Roman"/>
          <w:sz w:val="24"/>
          <w:szCs w:val="24"/>
        </w:rPr>
        <w:t xml:space="preserve"> to approve the minutes,</w:t>
      </w:r>
      <w:r w:rsidR="00F34D70" w:rsidRPr="00F34D70">
        <w:rPr>
          <w:rFonts w:ascii="Times New Roman" w:hAnsi="Times New Roman" w:cs="Times New Roman"/>
          <w:sz w:val="24"/>
          <w:szCs w:val="24"/>
        </w:rPr>
        <w:t xml:space="preserve"> including an amendment to add Debbie Lightsey to the attendee list, which passed unanimously. </w:t>
      </w:r>
    </w:p>
    <w:p w14:paraId="3E9B5CE5" w14:textId="77777777" w:rsidR="00F34D70" w:rsidRDefault="00F34D70" w:rsidP="00F34D70">
      <w:pPr>
        <w:tabs>
          <w:tab w:val="right" w:pos="540"/>
          <w:tab w:val="left" w:pos="720"/>
        </w:tabs>
        <w:spacing w:after="0" w:line="240" w:lineRule="auto"/>
        <w:ind w:left="720" w:hanging="727"/>
        <w:rPr>
          <w:rFonts w:ascii="Times New Roman" w:hAnsi="Times New Roman" w:cs="Times New Roman"/>
          <w:b/>
          <w:sz w:val="24"/>
          <w:szCs w:val="24"/>
        </w:rPr>
      </w:pPr>
    </w:p>
    <w:p w14:paraId="0F0C4204" w14:textId="6947802D" w:rsidR="00F34D70" w:rsidRDefault="00B451CC" w:rsidP="00F34D70">
      <w:pPr>
        <w:tabs>
          <w:tab w:val="right" w:pos="540"/>
          <w:tab w:val="left" w:pos="720"/>
        </w:tabs>
        <w:spacing w:after="0" w:line="240" w:lineRule="auto"/>
        <w:ind w:left="720" w:hanging="727"/>
        <w:rPr>
          <w:rFonts w:ascii="Times New Roman" w:hAnsi="Times New Roman" w:cs="Times New Roman"/>
          <w:b/>
          <w:sz w:val="24"/>
          <w:szCs w:val="24"/>
        </w:rPr>
      </w:pPr>
      <w:r>
        <w:rPr>
          <w:rFonts w:ascii="Times New Roman" w:hAnsi="Times New Roman" w:cs="Times New Roman"/>
          <w:b/>
          <w:sz w:val="24"/>
          <w:szCs w:val="24"/>
        </w:rPr>
        <w:t>January</w:t>
      </w:r>
      <w:r w:rsidR="0052392A">
        <w:rPr>
          <w:rFonts w:ascii="Times New Roman" w:hAnsi="Times New Roman" w:cs="Times New Roman"/>
          <w:b/>
          <w:sz w:val="24"/>
          <w:szCs w:val="24"/>
        </w:rPr>
        <w:t xml:space="preserve"> financial report</w:t>
      </w:r>
    </w:p>
    <w:p w14:paraId="770D2705" w14:textId="77777777" w:rsidR="00F34D70" w:rsidRDefault="00F34D70" w:rsidP="00F34D70">
      <w:pPr>
        <w:tabs>
          <w:tab w:val="right" w:pos="540"/>
          <w:tab w:val="left" w:pos="720"/>
        </w:tabs>
        <w:spacing w:after="0" w:line="240" w:lineRule="auto"/>
        <w:ind w:left="720" w:hanging="727"/>
        <w:rPr>
          <w:rFonts w:ascii="Times New Roman" w:hAnsi="Times New Roman" w:cs="Times New Roman"/>
          <w:b/>
          <w:bCs/>
          <w:sz w:val="24"/>
          <w:szCs w:val="24"/>
        </w:rPr>
      </w:pPr>
    </w:p>
    <w:p w14:paraId="0309E00E" w14:textId="60C5604D" w:rsidR="0052392A" w:rsidRPr="00F34D70" w:rsidRDefault="00F34D70" w:rsidP="00F34D70">
      <w:pPr>
        <w:pStyle w:val="ListParagraph"/>
        <w:numPr>
          <w:ilvl w:val="0"/>
          <w:numId w:val="9"/>
        </w:numPr>
        <w:tabs>
          <w:tab w:val="right" w:pos="540"/>
          <w:tab w:val="left" w:pos="720"/>
        </w:tabs>
        <w:spacing w:after="0" w:line="240" w:lineRule="auto"/>
        <w:ind w:left="720"/>
        <w:rPr>
          <w:rFonts w:ascii="Times New Roman" w:hAnsi="Times New Roman" w:cs="Times New Roman"/>
          <w:bCs/>
          <w:sz w:val="24"/>
          <w:szCs w:val="24"/>
        </w:rPr>
      </w:pPr>
      <w:r w:rsidRPr="00F34D70">
        <w:rPr>
          <w:rFonts w:ascii="Times New Roman" w:hAnsi="Times New Roman" w:cs="Times New Roman"/>
          <w:sz w:val="24"/>
          <w:szCs w:val="24"/>
        </w:rPr>
        <w:t>Debbie Lightsey made the motion to approve the report, which was approved unanimously</w:t>
      </w:r>
      <w:r w:rsidRPr="00F34D70">
        <w:rPr>
          <w:rFonts w:ascii="Times New Roman" w:hAnsi="Times New Roman" w:cs="Times New Roman"/>
          <w:b/>
          <w:bCs/>
          <w:sz w:val="24"/>
          <w:szCs w:val="24"/>
        </w:rPr>
        <w:t>.</w:t>
      </w:r>
    </w:p>
    <w:p w14:paraId="403DE0EA" w14:textId="77777777" w:rsidR="00F34D70" w:rsidRDefault="00F34D70" w:rsidP="00F34D70">
      <w:pPr>
        <w:tabs>
          <w:tab w:val="right" w:pos="540"/>
          <w:tab w:val="left" w:pos="720"/>
        </w:tabs>
        <w:spacing w:after="0" w:line="240" w:lineRule="auto"/>
        <w:ind w:left="720" w:hanging="727"/>
        <w:rPr>
          <w:rFonts w:ascii="Times New Roman" w:hAnsi="Times New Roman" w:cs="Times New Roman"/>
          <w:b/>
          <w:sz w:val="24"/>
          <w:szCs w:val="24"/>
        </w:rPr>
      </w:pPr>
    </w:p>
    <w:p w14:paraId="5641F1DE" w14:textId="4E9EE181" w:rsidR="007C7E58" w:rsidRDefault="00A64B22" w:rsidP="00F34D70">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Why is the Water Dark Part III: Exploring Hypotheses </w:t>
      </w:r>
      <w:r w:rsidR="00F57E89">
        <w:rPr>
          <w:rFonts w:ascii="Times New Roman" w:hAnsi="Times New Roman" w:cs="Times New Roman"/>
          <w:bCs/>
          <w:sz w:val="24"/>
          <w:szCs w:val="24"/>
        </w:rPr>
        <w:t>–</w:t>
      </w:r>
      <w:r w:rsidR="0052392A">
        <w:rPr>
          <w:rFonts w:ascii="Times New Roman" w:hAnsi="Times New Roman" w:cs="Times New Roman"/>
          <w:bCs/>
          <w:sz w:val="24"/>
          <w:szCs w:val="24"/>
        </w:rPr>
        <w:t xml:space="preserve"> </w:t>
      </w:r>
      <w:r w:rsidR="00F57E89">
        <w:rPr>
          <w:rFonts w:ascii="Times New Roman" w:hAnsi="Times New Roman" w:cs="Times New Roman"/>
          <w:bCs/>
          <w:sz w:val="24"/>
          <w:szCs w:val="24"/>
        </w:rPr>
        <w:t>Bob Deyle</w:t>
      </w:r>
    </w:p>
    <w:p w14:paraId="33CF30B0" w14:textId="77777777" w:rsidR="00F34D70" w:rsidRDefault="00F34D70" w:rsidP="00F34D70">
      <w:pPr>
        <w:tabs>
          <w:tab w:val="right" w:pos="540"/>
          <w:tab w:val="left" w:pos="720"/>
        </w:tabs>
        <w:spacing w:after="0" w:line="240" w:lineRule="auto"/>
        <w:ind w:left="720" w:hanging="727"/>
        <w:rPr>
          <w:rFonts w:ascii="Times New Roman" w:hAnsi="Times New Roman" w:cs="Times New Roman"/>
          <w:bCs/>
          <w:sz w:val="24"/>
          <w:szCs w:val="24"/>
        </w:rPr>
      </w:pPr>
    </w:p>
    <w:p w14:paraId="057A0C02" w14:textId="6BB704DF" w:rsidR="00F34D70" w:rsidRDefault="00F34D70" w:rsidP="00F34D70">
      <w:pPr>
        <w:pStyle w:val="ListParagraph"/>
        <w:numPr>
          <w:ilvl w:val="0"/>
          <w:numId w:val="24"/>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This is the part 3A of the study results presentations. There will be a part 3B.</w:t>
      </w:r>
    </w:p>
    <w:p w14:paraId="45FB0EBB" w14:textId="3A8FCA22" w:rsidR="00F34D70" w:rsidRDefault="00F34D70" w:rsidP="00F34D70">
      <w:pPr>
        <w:pStyle w:val="ListParagraph"/>
        <w:numPr>
          <w:ilvl w:val="0"/>
          <w:numId w:val="24"/>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Research questions:</w:t>
      </w:r>
    </w:p>
    <w:p w14:paraId="394A517E" w14:textId="738B8554" w:rsidR="00F34D70" w:rsidRDefault="00F34D70" w:rsidP="00F34D70">
      <w:pPr>
        <w:pStyle w:val="ListParagraph"/>
        <w:numPr>
          <w:ilvl w:val="0"/>
          <w:numId w:val="30"/>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What </w:t>
      </w:r>
      <w:proofErr w:type="gramStart"/>
      <w:r>
        <w:rPr>
          <w:rFonts w:ascii="Times New Roman" w:hAnsi="Times New Roman" w:cs="Times New Roman"/>
          <w:bCs/>
          <w:sz w:val="24"/>
          <w:szCs w:val="24"/>
        </w:rPr>
        <w:t>are</w:t>
      </w:r>
      <w:proofErr w:type="gramEnd"/>
      <w:r>
        <w:rPr>
          <w:rFonts w:ascii="Times New Roman" w:hAnsi="Times New Roman" w:cs="Times New Roman"/>
          <w:bCs/>
          <w:sz w:val="24"/>
          <w:szCs w:val="24"/>
        </w:rPr>
        <w:t xml:space="preserve"> the light-absorbing substances responsible for the dark water? </w:t>
      </w:r>
    </w:p>
    <w:p w14:paraId="6450C795" w14:textId="6742C117" w:rsidR="00F34D70" w:rsidRDefault="00F34D70" w:rsidP="00F34D70">
      <w:pPr>
        <w:pStyle w:val="ListParagraph"/>
        <w:numPr>
          <w:ilvl w:val="0"/>
          <w:numId w:val="30"/>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What are the sources of these substances</w:t>
      </w:r>
      <w:r w:rsidR="004A62B3">
        <w:rPr>
          <w:rFonts w:ascii="Times New Roman" w:hAnsi="Times New Roman" w:cs="Times New Roman"/>
          <w:bCs/>
          <w:sz w:val="24"/>
          <w:szCs w:val="24"/>
        </w:rPr>
        <w:t>?</w:t>
      </w:r>
    </w:p>
    <w:p w14:paraId="7744A193" w14:textId="18763D39" w:rsidR="00F34D70" w:rsidRDefault="00F34D70" w:rsidP="00F34D70">
      <w:pPr>
        <w:pStyle w:val="ListParagraph"/>
        <w:numPr>
          <w:ilvl w:val="0"/>
          <w:numId w:val="30"/>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Why have the frequency and duration of dark water conditions increased? </w:t>
      </w:r>
    </w:p>
    <w:p w14:paraId="0B176756" w14:textId="6B824AD4" w:rsidR="00F34D70" w:rsidRDefault="00F34D70" w:rsidP="00F34D70">
      <w:pPr>
        <w:pStyle w:val="ListParagraph"/>
        <w:numPr>
          <w:ilvl w:val="0"/>
          <w:numId w:val="24"/>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Glass-bottom boat tour days per year have declined</w:t>
      </w:r>
      <w:r w:rsidR="004A62B3">
        <w:rPr>
          <w:rFonts w:ascii="Times New Roman" w:hAnsi="Times New Roman" w:cs="Times New Roman"/>
          <w:bCs/>
          <w:sz w:val="24"/>
          <w:szCs w:val="24"/>
        </w:rPr>
        <w:t xml:space="preserve"> since 1993 </w:t>
      </w:r>
      <w:proofErr w:type="gramStart"/>
      <w:r w:rsidR="004A62B3">
        <w:rPr>
          <w:rFonts w:ascii="Times New Roman" w:hAnsi="Times New Roman" w:cs="Times New Roman"/>
          <w:bCs/>
          <w:sz w:val="24"/>
          <w:szCs w:val="24"/>
        </w:rPr>
        <w:t>with the exception of</w:t>
      </w:r>
      <w:proofErr w:type="gramEnd"/>
      <w:r w:rsidR="004A62B3">
        <w:rPr>
          <w:rFonts w:ascii="Times New Roman" w:hAnsi="Times New Roman" w:cs="Times New Roman"/>
          <w:bCs/>
          <w:sz w:val="24"/>
          <w:szCs w:val="24"/>
        </w:rPr>
        <w:t xml:space="preserve"> </w:t>
      </w:r>
      <w:r>
        <w:rPr>
          <w:rFonts w:ascii="Times New Roman" w:hAnsi="Times New Roman" w:cs="Times New Roman"/>
          <w:bCs/>
          <w:sz w:val="24"/>
          <w:szCs w:val="24"/>
        </w:rPr>
        <w:t>a</w:t>
      </w:r>
      <w:r w:rsidR="004A62B3">
        <w:rPr>
          <w:rFonts w:ascii="Times New Roman" w:hAnsi="Times New Roman" w:cs="Times New Roman"/>
          <w:bCs/>
          <w:sz w:val="24"/>
          <w:szCs w:val="24"/>
        </w:rPr>
        <w:t xml:space="preserve"> </w:t>
      </w:r>
      <w:r>
        <w:rPr>
          <w:rFonts w:ascii="Times New Roman" w:hAnsi="Times New Roman" w:cs="Times New Roman"/>
          <w:bCs/>
          <w:sz w:val="24"/>
          <w:szCs w:val="24"/>
        </w:rPr>
        <w:t xml:space="preserve">peak in 2000. </w:t>
      </w:r>
    </w:p>
    <w:p w14:paraId="676A3413" w14:textId="12478FBF" w:rsidR="00F34D70" w:rsidRPr="00F34D70" w:rsidRDefault="00F34D70" w:rsidP="00F34D70">
      <w:pPr>
        <w:pStyle w:val="ListParagraph"/>
        <w:numPr>
          <w:ilvl w:val="0"/>
          <w:numId w:val="24"/>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What have we learned? </w:t>
      </w:r>
      <w:r w:rsidRPr="00F34D70">
        <w:rPr>
          <w:rFonts w:ascii="Times New Roman" w:hAnsi="Times New Roman" w:cs="Times New Roman"/>
          <w:bCs/>
          <w:sz w:val="24"/>
          <w:szCs w:val="24"/>
        </w:rPr>
        <w:t>Hypotheses</w:t>
      </w:r>
      <w:r>
        <w:rPr>
          <w:rFonts w:ascii="Times New Roman" w:hAnsi="Times New Roman" w:cs="Times New Roman"/>
          <w:bCs/>
          <w:sz w:val="24"/>
          <w:szCs w:val="24"/>
        </w:rPr>
        <w:t>:</w:t>
      </w:r>
    </w:p>
    <w:p w14:paraId="044CB6DB" w14:textId="224D2666" w:rsidR="00F34D70" w:rsidRDefault="00F34D70" w:rsidP="00F34D70">
      <w:pPr>
        <w:pStyle w:val="ListParagraph"/>
        <w:numPr>
          <w:ilvl w:val="1"/>
          <w:numId w:val="25"/>
        </w:numPr>
        <w:tabs>
          <w:tab w:val="right" w:pos="540"/>
          <w:tab w:val="left" w:pos="720"/>
        </w:tabs>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lastRenderedPageBreak/>
        <w:t>More frequent Lost Creek flows to Wakulla Springs.</w:t>
      </w:r>
    </w:p>
    <w:p w14:paraId="6AB414AB" w14:textId="007D8581" w:rsidR="00F34D70" w:rsidRDefault="00F34D70" w:rsidP="00F34D70">
      <w:pPr>
        <w:pStyle w:val="ListParagraph"/>
        <w:numPr>
          <w:ilvl w:val="1"/>
          <w:numId w:val="25"/>
        </w:numPr>
        <w:tabs>
          <w:tab w:val="right" w:pos="540"/>
          <w:tab w:val="left" w:pos="720"/>
        </w:tabs>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Accelerating sea level rise and changes in head differentials.</w:t>
      </w:r>
    </w:p>
    <w:p w14:paraId="174D055B" w14:textId="59E72E7B" w:rsidR="00F34D70" w:rsidRDefault="00F34D70" w:rsidP="00F34D70">
      <w:pPr>
        <w:pStyle w:val="ListParagraph"/>
        <w:numPr>
          <w:ilvl w:val="1"/>
          <w:numId w:val="25"/>
        </w:numPr>
        <w:tabs>
          <w:tab w:val="right" w:pos="540"/>
          <w:tab w:val="left" w:pos="720"/>
        </w:tabs>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Changes in rainfall patterns.</w:t>
      </w:r>
    </w:p>
    <w:p w14:paraId="79E7DD14" w14:textId="14EF1215" w:rsidR="00F34D70" w:rsidRDefault="00F34D70" w:rsidP="00F34D70">
      <w:pPr>
        <w:pStyle w:val="ListParagraph"/>
        <w:numPr>
          <w:ilvl w:val="1"/>
          <w:numId w:val="25"/>
        </w:numPr>
        <w:tabs>
          <w:tab w:val="right" w:pos="540"/>
          <w:tab w:val="left" w:pos="720"/>
        </w:tabs>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Declining spring pool state (head).</w:t>
      </w:r>
    </w:p>
    <w:p w14:paraId="47DB4DCD" w14:textId="07FD449D" w:rsidR="00F34D70" w:rsidRPr="00F34D70" w:rsidRDefault="00F34D70" w:rsidP="00F34D70">
      <w:pPr>
        <w:tabs>
          <w:tab w:val="right" w:pos="540"/>
          <w:tab w:val="left" w:pos="720"/>
        </w:tabs>
        <w:spacing w:after="0" w:line="240" w:lineRule="auto"/>
        <w:ind w:left="360"/>
        <w:rPr>
          <w:rFonts w:ascii="Times New Roman" w:hAnsi="Times New Roman" w:cs="Times New Roman"/>
          <w:bCs/>
          <w:sz w:val="24"/>
          <w:szCs w:val="24"/>
        </w:rPr>
      </w:pPr>
      <w:r w:rsidRPr="00F34D70">
        <w:rPr>
          <w:rFonts w:ascii="Times New Roman" w:hAnsi="Times New Roman" w:cs="Times New Roman"/>
          <w:bCs/>
          <w:sz w:val="24"/>
          <w:szCs w:val="24"/>
        </w:rPr>
        <w:t>1.</w:t>
      </w:r>
      <w:r>
        <w:rPr>
          <w:rFonts w:ascii="Times New Roman" w:hAnsi="Times New Roman" w:cs="Times New Roman"/>
          <w:bCs/>
          <w:sz w:val="24"/>
          <w:szCs w:val="24"/>
        </w:rPr>
        <w:t xml:space="preserve"> </w:t>
      </w:r>
      <w:r w:rsidRPr="00F34D70">
        <w:rPr>
          <w:rFonts w:ascii="Times New Roman" w:hAnsi="Times New Roman" w:cs="Times New Roman"/>
          <w:bCs/>
          <w:sz w:val="24"/>
          <w:szCs w:val="24"/>
        </w:rPr>
        <w:t>More frequent Lost Creek flows to Wakulla Springs.</w:t>
      </w:r>
    </w:p>
    <w:p w14:paraId="0DF55279" w14:textId="2927478D" w:rsid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Dark water from the National Forest feeds Lost Creek.</w:t>
      </w:r>
    </w:p>
    <w:p w14:paraId="61F7C100" w14:textId="62F0A923" w:rsid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When Spring Creek reverses it pushes water from Lost Creek to Wakulla Springs.</w:t>
      </w:r>
    </w:p>
    <w:p w14:paraId="4A5B33E4" w14:textId="358083ED" w:rsid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 xml:space="preserve">Spring Creek reverses when there is not enough flow to </w:t>
      </w:r>
      <w:r w:rsidR="004A62B3">
        <w:rPr>
          <w:rFonts w:ascii="Times New Roman" w:hAnsi="Times New Roman" w:cs="Times New Roman"/>
          <w:bCs/>
          <w:sz w:val="24"/>
          <w:szCs w:val="24"/>
        </w:rPr>
        <w:t xml:space="preserve">keep </w:t>
      </w:r>
      <w:r>
        <w:rPr>
          <w:rFonts w:ascii="Times New Roman" w:hAnsi="Times New Roman" w:cs="Times New Roman"/>
          <w:bCs/>
          <w:sz w:val="24"/>
          <w:szCs w:val="24"/>
        </w:rPr>
        <w:t xml:space="preserve">the salt water </w:t>
      </w:r>
      <w:r w:rsidR="004A62B3">
        <w:rPr>
          <w:rFonts w:ascii="Times New Roman" w:hAnsi="Times New Roman" w:cs="Times New Roman"/>
          <w:bCs/>
          <w:sz w:val="24"/>
          <w:szCs w:val="24"/>
        </w:rPr>
        <w:t>from flowing into the spring cave</w:t>
      </w:r>
    </w:p>
    <w:p w14:paraId="236C50D7" w14:textId="62D00526" w:rsidR="00F34D70" w:rsidRPr="00F34D70" w:rsidRDefault="00F34D70" w:rsidP="00F34D70">
      <w:pPr>
        <w:tabs>
          <w:tab w:val="right" w:pos="540"/>
          <w:tab w:val="left" w:pos="720"/>
        </w:tabs>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2. </w:t>
      </w:r>
      <w:r w:rsidRPr="00F34D70">
        <w:rPr>
          <w:rFonts w:ascii="Times New Roman" w:hAnsi="Times New Roman" w:cs="Times New Roman"/>
          <w:bCs/>
          <w:sz w:val="24"/>
          <w:szCs w:val="24"/>
        </w:rPr>
        <w:t>Accelerating SLR and head differentials</w:t>
      </w:r>
    </w:p>
    <w:p w14:paraId="4626C357" w14:textId="44DBF7ED" w:rsidR="00F34D70" w:rsidRPr="00F34D70" w:rsidRDefault="00F34D70" w:rsidP="00F34D70">
      <w:pPr>
        <w:pStyle w:val="ListParagraph"/>
        <w:numPr>
          <w:ilvl w:val="0"/>
          <w:numId w:val="31"/>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 xml:space="preserve">The head difference hypothesis is being reviewed by Hal Davis </w:t>
      </w:r>
      <w:r w:rsidR="004A62B3">
        <w:rPr>
          <w:rFonts w:ascii="Times New Roman" w:hAnsi="Times New Roman" w:cs="Times New Roman"/>
          <w:bCs/>
          <w:sz w:val="24"/>
          <w:szCs w:val="24"/>
        </w:rPr>
        <w:t xml:space="preserve">and </w:t>
      </w:r>
      <w:r w:rsidRPr="00F34D70">
        <w:rPr>
          <w:rFonts w:ascii="Times New Roman" w:hAnsi="Times New Roman" w:cs="Times New Roman"/>
          <w:bCs/>
          <w:sz w:val="24"/>
          <w:szCs w:val="24"/>
        </w:rPr>
        <w:t xml:space="preserve">the WMD. </w:t>
      </w:r>
    </w:p>
    <w:p w14:paraId="21EC632B" w14:textId="7697585C" w:rsidR="00F34D70" w:rsidRPr="00F34D70" w:rsidRDefault="00F34D70" w:rsidP="00F34D70">
      <w:pPr>
        <w:pStyle w:val="ListParagraph"/>
        <w:numPr>
          <w:ilvl w:val="0"/>
          <w:numId w:val="31"/>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The water level at Wakulla Springs is about 5’ above Spring Creek.</w:t>
      </w:r>
    </w:p>
    <w:p w14:paraId="0A649310" w14:textId="681F1440" w:rsidR="00F34D70" w:rsidRPr="00F34D70" w:rsidRDefault="00F34D70" w:rsidP="00F34D70">
      <w:pPr>
        <w:pStyle w:val="ListParagraph"/>
        <w:numPr>
          <w:ilvl w:val="0"/>
          <w:numId w:val="31"/>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 xml:space="preserve">There are aquifer connections between them. </w:t>
      </w:r>
    </w:p>
    <w:p w14:paraId="0B58D47D" w14:textId="3C6E041D" w:rsidR="00F34D70" w:rsidRPr="00F34D70" w:rsidRDefault="00F34D70" w:rsidP="00F34D70">
      <w:pPr>
        <w:pStyle w:val="ListParagraph"/>
        <w:numPr>
          <w:ilvl w:val="0"/>
          <w:numId w:val="31"/>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Lower rainfall will lower the aquifer to a point that saltwater will flow into the aquifer</w:t>
      </w:r>
      <w:r w:rsidR="004A62B3">
        <w:rPr>
          <w:rFonts w:ascii="Times New Roman" w:hAnsi="Times New Roman" w:cs="Times New Roman"/>
          <w:bCs/>
          <w:sz w:val="24"/>
          <w:szCs w:val="24"/>
        </w:rPr>
        <w:t xml:space="preserve"> at Spring Creek forming a “plug</w:t>
      </w:r>
      <w:r w:rsidRPr="00F34D70">
        <w:rPr>
          <w:rFonts w:ascii="Times New Roman" w:hAnsi="Times New Roman" w:cs="Times New Roman"/>
          <w:bCs/>
          <w:sz w:val="24"/>
          <w:szCs w:val="24"/>
        </w:rPr>
        <w:t>.</w:t>
      </w:r>
      <w:r w:rsidR="004A62B3">
        <w:rPr>
          <w:rFonts w:ascii="Times New Roman" w:hAnsi="Times New Roman" w:cs="Times New Roman"/>
          <w:bCs/>
          <w:sz w:val="24"/>
          <w:szCs w:val="24"/>
        </w:rPr>
        <w:t>”</w:t>
      </w:r>
      <w:r w:rsidRPr="00F34D70">
        <w:rPr>
          <w:rFonts w:ascii="Times New Roman" w:hAnsi="Times New Roman" w:cs="Times New Roman"/>
          <w:bCs/>
          <w:sz w:val="24"/>
          <w:szCs w:val="24"/>
        </w:rPr>
        <w:t xml:space="preserve">  The plug of saltwater is heavier and raise</w:t>
      </w:r>
      <w:r w:rsidR="004A62B3">
        <w:rPr>
          <w:rFonts w:ascii="Times New Roman" w:hAnsi="Times New Roman" w:cs="Times New Roman"/>
          <w:bCs/>
          <w:sz w:val="24"/>
          <w:szCs w:val="24"/>
        </w:rPr>
        <w:t>s</w:t>
      </w:r>
      <w:r w:rsidRPr="00F34D70">
        <w:rPr>
          <w:rFonts w:ascii="Times New Roman" w:hAnsi="Times New Roman" w:cs="Times New Roman"/>
          <w:bCs/>
          <w:sz w:val="24"/>
          <w:szCs w:val="24"/>
        </w:rPr>
        <w:t xml:space="preserve"> the </w:t>
      </w:r>
      <w:r w:rsidR="004A62B3">
        <w:rPr>
          <w:rFonts w:ascii="Times New Roman" w:hAnsi="Times New Roman" w:cs="Times New Roman"/>
          <w:bCs/>
          <w:sz w:val="24"/>
          <w:szCs w:val="24"/>
        </w:rPr>
        <w:t xml:space="preserve">effective </w:t>
      </w:r>
      <w:r w:rsidRPr="00F34D70">
        <w:rPr>
          <w:rFonts w:ascii="Times New Roman" w:hAnsi="Times New Roman" w:cs="Times New Roman"/>
          <w:bCs/>
          <w:sz w:val="24"/>
          <w:szCs w:val="24"/>
        </w:rPr>
        <w:t xml:space="preserve">head at Spring Creek. </w:t>
      </w:r>
    </w:p>
    <w:p w14:paraId="67F1FE72" w14:textId="291581C8" w:rsidR="00F34D70" w:rsidRPr="00F34D70" w:rsidRDefault="00F34D70" w:rsidP="00F34D70">
      <w:pPr>
        <w:pStyle w:val="ListParagraph"/>
        <w:numPr>
          <w:ilvl w:val="0"/>
          <w:numId w:val="31"/>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Saltwater can make it to Wakulla Springs</w:t>
      </w:r>
      <w:r w:rsidR="004A62B3">
        <w:rPr>
          <w:rFonts w:ascii="Times New Roman" w:hAnsi="Times New Roman" w:cs="Times New Roman"/>
          <w:bCs/>
          <w:sz w:val="24"/>
          <w:szCs w:val="24"/>
        </w:rPr>
        <w:t xml:space="preserve"> under some Spring Creek reversal conditions</w:t>
      </w:r>
      <w:r w:rsidRPr="00F34D70">
        <w:rPr>
          <w:rFonts w:ascii="Times New Roman" w:hAnsi="Times New Roman" w:cs="Times New Roman"/>
          <w:bCs/>
          <w:sz w:val="24"/>
          <w:szCs w:val="24"/>
        </w:rPr>
        <w:t xml:space="preserve">.  The WMD MFL report documents the spikes starting in 2006. </w:t>
      </w:r>
    </w:p>
    <w:p w14:paraId="62786219" w14:textId="67AA3A35" w:rsidR="00F34D70" w:rsidRPr="00F34D70" w:rsidRDefault="00F34D70" w:rsidP="00F34D70">
      <w:pPr>
        <w:pStyle w:val="ListParagraph"/>
        <w:numPr>
          <w:ilvl w:val="0"/>
          <w:numId w:val="31"/>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 xml:space="preserve">Higher salinity can affect aquatic plants. </w:t>
      </w:r>
    </w:p>
    <w:p w14:paraId="088804A9" w14:textId="3DACA97E" w:rsidR="00F34D70" w:rsidRPr="00F34D70" w:rsidRDefault="00F34D70" w:rsidP="00F34D70">
      <w:pPr>
        <w:pStyle w:val="ListParagraph"/>
        <w:numPr>
          <w:ilvl w:val="0"/>
          <w:numId w:val="31"/>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 xml:space="preserve">Dark water and salinity are linked. </w:t>
      </w:r>
    </w:p>
    <w:p w14:paraId="23EF0BA2" w14:textId="55F7DE48" w:rsidR="00F34D70" w:rsidRPr="00F34D70" w:rsidRDefault="00F34D70" w:rsidP="00F34D70">
      <w:pPr>
        <w:pStyle w:val="ListParagraph"/>
        <w:numPr>
          <w:ilvl w:val="0"/>
          <w:numId w:val="31"/>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 xml:space="preserve">Sea level rise may be contributing to the lower head difference. </w:t>
      </w:r>
    </w:p>
    <w:p w14:paraId="1AF1967D" w14:textId="527E59D0" w:rsidR="00F34D70" w:rsidRPr="00F34D70" w:rsidRDefault="00F34D70" w:rsidP="00F34D70">
      <w:pPr>
        <w:pStyle w:val="ListParagraph"/>
        <w:numPr>
          <w:ilvl w:val="0"/>
          <w:numId w:val="31"/>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 xml:space="preserve">Doug Barr’s comments on the MFL include a graph showing the increase in </w:t>
      </w:r>
      <w:r w:rsidR="004A62B3">
        <w:rPr>
          <w:rFonts w:ascii="Times New Roman" w:hAnsi="Times New Roman" w:cs="Times New Roman"/>
          <w:bCs/>
          <w:sz w:val="24"/>
          <w:szCs w:val="24"/>
        </w:rPr>
        <w:t xml:space="preserve">the rate of </w:t>
      </w:r>
      <w:r w:rsidRPr="00F34D70">
        <w:rPr>
          <w:rFonts w:ascii="Times New Roman" w:hAnsi="Times New Roman" w:cs="Times New Roman"/>
          <w:bCs/>
          <w:sz w:val="24"/>
          <w:szCs w:val="24"/>
        </w:rPr>
        <w:t xml:space="preserve">SLR that is consistent with world-wide climate change. </w:t>
      </w:r>
    </w:p>
    <w:p w14:paraId="62909513" w14:textId="280FF8FD" w:rsidR="00F34D70" w:rsidRPr="00F34D70" w:rsidRDefault="00F34D70" w:rsidP="00F34D70">
      <w:pPr>
        <w:tabs>
          <w:tab w:val="right" w:pos="540"/>
          <w:tab w:val="left" w:pos="720"/>
        </w:tabs>
        <w:spacing w:after="0" w:line="240" w:lineRule="auto"/>
        <w:ind w:left="360"/>
        <w:rPr>
          <w:rFonts w:ascii="Times New Roman" w:hAnsi="Times New Roman" w:cs="Times New Roman"/>
          <w:bCs/>
          <w:sz w:val="24"/>
          <w:szCs w:val="24"/>
        </w:rPr>
      </w:pPr>
      <w:r w:rsidRPr="00F34D70">
        <w:rPr>
          <w:rFonts w:ascii="Times New Roman" w:hAnsi="Times New Roman" w:cs="Times New Roman"/>
          <w:bCs/>
          <w:sz w:val="24"/>
          <w:szCs w:val="24"/>
        </w:rPr>
        <w:t>3. Changes in rainfall patterns</w:t>
      </w:r>
    </w:p>
    <w:p w14:paraId="21175DB4" w14:textId="7BCE86A3" w:rsidR="00F34D70" w:rsidRPr="00F34D70" w:rsidRDefault="00F34D70" w:rsidP="00F34D70">
      <w:pPr>
        <w:pStyle w:val="ListParagraph"/>
        <w:numPr>
          <w:ilvl w:val="0"/>
          <w:numId w:val="32"/>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 xml:space="preserve">Rainfall has declined over the last 15 years. </w:t>
      </w:r>
    </w:p>
    <w:p w14:paraId="3D101426" w14:textId="2725BFD4" w:rsidR="00F34D70" w:rsidRPr="00F34D70" w:rsidRDefault="00F34D70" w:rsidP="00F34D70">
      <w:pPr>
        <w:pStyle w:val="ListParagraph"/>
        <w:numPr>
          <w:ilvl w:val="0"/>
          <w:numId w:val="32"/>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This has affected reversals at Spring Creek.</w:t>
      </w:r>
    </w:p>
    <w:p w14:paraId="735E2E4C" w14:textId="64C62367" w:rsidR="00F34D70" w:rsidRPr="00F34D70" w:rsidRDefault="00F34D70" w:rsidP="00F34D70">
      <w:pPr>
        <w:pStyle w:val="ListParagraph"/>
        <w:numPr>
          <w:ilvl w:val="0"/>
          <w:numId w:val="32"/>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When there is less rain there is more clear water based on glass bottom boat tours.</w:t>
      </w:r>
    </w:p>
    <w:p w14:paraId="2DFDB24D" w14:textId="6E3CEBF9" w:rsidR="00F34D70" w:rsidRPr="00F34D70" w:rsidRDefault="00F34D70" w:rsidP="00F34D70">
      <w:pPr>
        <w:tabs>
          <w:tab w:val="right" w:pos="540"/>
          <w:tab w:val="left" w:pos="720"/>
        </w:tabs>
        <w:spacing w:after="0" w:line="240" w:lineRule="auto"/>
        <w:ind w:left="360"/>
        <w:rPr>
          <w:rFonts w:ascii="Times New Roman" w:hAnsi="Times New Roman" w:cs="Times New Roman"/>
          <w:bCs/>
          <w:sz w:val="24"/>
          <w:szCs w:val="24"/>
        </w:rPr>
      </w:pPr>
      <w:r w:rsidRPr="00F34D70">
        <w:rPr>
          <w:rFonts w:ascii="Times New Roman" w:hAnsi="Times New Roman" w:cs="Times New Roman"/>
          <w:bCs/>
          <w:sz w:val="24"/>
          <w:szCs w:val="24"/>
        </w:rPr>
        <w:t>4. Declining spring pool state (head).</w:t>
      </w:r>
    </w:p>
    <w:p w14:paraId="260A5A95" w14:textId="22CDC65C" w:rsidR="00F34D70" w:rsidRPr="00F34D70" w:rsidRDefault="00F34D70" w:rsidP="00F34D70">
      <w:pPr>
        <w:pStyle w:val="ListParagraph"/>
        <w:numPr>
          <w:ilvl w:val="0"/>
          <w:numId w:val="33"/>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The stage has been declining from 1987 to now, 5.75’ to 4.7’ (2019).</w:t>
      </w:r>
    </w:p>
    <w:p w14:paraId="318DB4F6" w14:textId="40B82D57" w:rsidR="00F34D70" w:rsidRPr="00F34D70" w:rsidRDefault="00F34D70" w:rsidP="00F34D70">
      <w:pPr>
        <w:pStyle w:val="ListParagraph"/>
        <w:numPr>
          <w:ilvl w:val="0"/>
          <w:numId w:val="33"/>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 xml:space="preserve">The pool stage is lower at Wakulla Springs and Spring Creek is higher because of SLR. </w:t>
      </w:r>
    </w:p>
    <w:p w14:paraId="74B02B82" w14:textId="0C6B329E" w:rsidR="00F34D70" w:rsidRPr="00F34D70" w:rsidRDefault="00F34D70" w:rsidP="00F34D70">
      <w:pPr>
        <w:pStyle w:val="ListParagraph"/>
        <w:numPr>
          <w:ilvl w:val="0"/>
          <w:numId w:val="33"/>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 xml:space="preserve">Dark water from Lost Creek can be pushed to Wakulla Springs without salinity spikes. </w:t>
      </w:r>
    </w:p>
    <w:p w14:paraId="078182A3" w14:textId="507AB7F4" w:rsidR="00F34D70" w:rsidRPr="00F34D70" w:rsidRDefault="00F34D70" w:rsidP="00F34D70">
      <w:pPr>
        <w:pStyle w:val="ListParagraph"/>
        <w:numPr>
          <w:ilvl w:val="0"/>
          <w:numId w:val="33"/>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The lower head at Wakulla Springs also affects flow in the aquifer to Wakulla Springs from the sinkholes</w:t>
      </w:r>
      <w:r>
        <w:rPr>
          <w:rFonts w:ascii="Times New Roman" w:hAnsi="Times New Roman" w:cs="Times New Roman"/>
          <w:bCs/>
          <w:sz w:val="24"/>
          <w:szCs w:val="24"/>
        </w:rPr>
        <w:t xml:space="preserve"> and</w:t>
      </w:r>
      <w:r w:rsidRPr="00F34D70">
        <w:rPr>
          <w:rFonts w:ascii="Times New Roman" w:hAnsi="Times New Roman" w:cs="Times New Roman"/>
          <w:bCs/>
          <w:sz w:val="24"/>
          <w:szCs w:val="24"/>
        </w:rPr>
        <w:t xml:space="preserve"> sinking lakes and creeks </w:t>
      </w:r>
      <w:r w:rsidR="004A62B3">
        <w:rPr>
          <w:rFonts w:ascii="Times New Roman" w:hAnsi="Times New Roman" w:cs="Times New Roman"/>
          <w:bCs/>
          <w:sz w:val="24"/>
          <w:szCs w:val="24"/>
        </w:rPr>
        <w:t xml:space="preserve">to the north </w:t>
      </w:r>
      <w:r w:rsidRPr="00F34D70">
        <w:rPr>
          <w:rFonts w:ascii="Times New Roman" w:hAnsi="Times New Roman" w:cs="Times New Roman"/>
          <w:bCs/>
          <w:sz w:val="24"/>
          <w:szCs w:val="24"/>
        </w:rPr>
        <w:t xml:space="preserve">in the </w:t>
      </w:r>
      <w:r w:rsidR="004A62B3">
        <w:rPr>
          <w:rFonts w:ascii="Times New Roman" w:hAnsi="Times New Roman" w:cs="Times New Roman"/>
          <w:bCs/>
          <w:sz w:val="24"/>
          <w:szCs w:val="24"/>
        </w:rPr>
        <w:t>spring</w:t>
      </w:r>
      <w:r w:rsidRPr="00F34D70">
        <w:rPr>
          <w:rFonts w:ascii="Times New Roman" w:hAnsi="Times New Roman" w:cs="Times New Roman"/>
          <w:bCs/>
          <w:sz w:val="24"/>
          <w:szCs w:val="24"/>
        </w:rPr>
        <w:t xml:space="preserve">shed. </w:t>
      </w:r>
    </w:p>
    <w:p w14:paraId="31524076" w14:textId="7AF508B3" w:rsidR="00F34D70" w:rsidRPr="00F34D70" w:rsidRDefault="00F34D70" w:rsidP="00F34D70">
      <w:pPr>
        <w:pStyle w:val="ListParagraph"/>
        <w:numPr>
          <w:ilvl w:val="0"/>
          <w:numId w:val="33"/>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 xml:space="preserve">When rainfall is lower there will be lower tannin levels. </w:t>
      </w:r>
    </w:p>
    <w:p w14:paraId="255BBAA2" w14:textId="4FC69039" w:rsidR="00F34D70" w:rsidRPr="00F34D70" w:rsidRDefault="00F34D70" w:rsidP="00F34D70">
      <w:pPr>
        <w:pStyle w:val="ListParagraph"/>
        <w:numPr>
          <w:ilvl w:val="0"/>
          <w:numId w:val="33"/>
        </w:numPr>
        <w:tabs>
          <w:tab w:val="right" w:pos="540"/>
          <w:tab w:val="left" w:pos="720"/>
        </w:tabs>
        <w:spacing w:after="0" w:line="240" w:lineRule="auto"/>
        <w:rPr>
          <w:rFonts w:ascii="Times New Roman" w:hAnsi="Times New Roman" w:cs="Times New Roman"/>
          <w:bCs/>
          <w:sz w:val="24"/>
          <w:szCs w:val="24"/>
        </w:rPr>
      </w:pPr>
      <w:r w:rsidRPr="00F34D70">
        <w:rPr>
          <w:rFonts w:ascii="Times New Roman" w:hAnsi="Times New Roman" w:cs="Times New Roman"/>
          <w:bCs/>
          <w:sz w:val="24"/>
          <w:szCs w:val="24"/>
        </w:rPr>
        <w:t>The lower stage at Wakulla Springs will increase</w:t>
      </w:r>
      <w:r w:rsidR="004A62B3">
        <w:rPr>
          <w:rFonts w:ascii="Times New Roman" w:hAnsi="Times New Roman" w:cs="Times New Roman"/>
          <w:bCs/>
          <w:sz w:val="24"/>
          <w:szCs w:val="24"/>
        </w:rPr>
        <w:t xml:space="preserve"> inflow of low levels of</w:t>
      </w:r>
      <w:r w:rsidRPr="00F34D70">
        <w:rPr>
          <w:rFonts w:ascii="Times New Roman" w:hAnsi="Times New Roman" w:cs="Times New Roman"/>
          <w:bCs/>
          <w:sz w:val="24"/>
          <w:szCs w:val="24"/>
        </w:rPr>
        <w:t xml:space="preserve"> tannins</w:t>
      </w:r>
      <w:r w:rsidR="004A62B3">
        <w:rPr>
          <w:rFonts w:ascii="Times New Roman" w:hAnsi="Times New Roman" w:cs="Times New Roman"/>
          <w:bCs/>
          <w:sz w:val="24"/>
          <w:szCs w:val="24"/>
        </w:rPr>
        <w:t xml:space="preserve"> from the aquifer from both north and south after sinking streams have stopped flowing</w:t>
      </w:r>
    </w:p>
    <w:p w14:paraId="612F83B4" w14:textId="6D2FF2BF" w:rsidR="00F34D70" w:rsidRDefault="00F34D70" w:rsidP="00F34D70">
      <w:pPr>
        <w:pStyle w:val="ListParagraph"/>
        <w:numPr>
          <w:ilvl w:val="0"/>
          <w:numId w:val="24"/>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Questions for next time</w:t>
      </w:r>
    </w:p>
    <w:p w14:paraId="59497EDC" w14:textId="163C0AB1" w:rsidR="00F34D70" w:rsidRP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 xml:space="preserve">Why is the Wakulla Spring Pool Stage (head) dropping? </w:t>
      </w:r>
    </w:p>
    <w:p w14:paraId="1872F69B" w14:textId="3015B757" w:rsidR="00F34D70" w:rsidRP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What happened circa 1994 and the drop in glass-bottom boat tours?</w:t>
      </w:r>
    </w:p>
    <w:p w14:paraId="6F40B059" w14:textId="251CDA2F" w:rsidR="00F34D70" w:rsidRDefault="00F34D70" w:rsidP="00F34D70">
      <w:pPr>
        <w:pStyle w:val="ListParagraph"/>
        <w:numPr>
          <w:ilvl w:val="0"/>
          <w:numId w:val="24"/>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Questions/Comments and Answers</w:t>
      </w:r>
    </w:p>
    <w:p w14:paraId="2BBF8669" w14:textId="2DDF631F" w:rsidR="00F34D70" w:rsidRP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 xml:space="preserve">Q – What about Lake Bradford and others that have drained and affect dark water?  A - We can add this information. </w:t>
      </w:r>
    </w:p>
    <w:p w14:paraId="6C01A66C" w14:textId="69240FF4" w:rsidR="00F34D70" w:rsidRP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 xml:space="preserve">Q – Dark water and tannic water days are not the same.  Some days the water is green. There needs to be a distinction.  We can look at the drought days when the </w:t>
      </w:r>
      <w:r w:rsidRPr="00F34D70">
        <w:rPr>
          <w:rFonts w:ascii="Times New Roman" w:hAnsi="Times New Roman" w:cs="Times New Roman"/>
          <w:bCs/>
          <w:sz w:val="24"/>
          <w:szCs w:val="24"/>
        </w:rPr>
        <w:lastRenderedPageBreak/>
        <w:t xml:space="preserve">water was green. The green water is coming from the north.  A – The previous presentation on </w:t>
      </w:r>
      <w:proofErr w:type="gramStart"/>
      <w:r w:rsidRPr="00F34D70">
        <w:rPr>
          <w:rFonts w:ascii="Times New Roman" w:hAnsi="Times New Roman" w:cs="Times New Roman"/>
          <w:bCs/>
          <w:sz w:val="24"/>
          <w:szCs w:val="24"/>
        </w:rPr>
        <w:t>water color</w:t>
      </w:r>
      <w:proofErr w:type="gramEnd"/>
      <w:r w:rsidRPr="00F34D70">
        <w:rPr>
          <w:rFonts w:ascii="Times New Roman" w:hAnsi="Times New Roman" w:cs="Times New Roman"/>
          <w:bCs/>
          <w:sz w:val="24"/>
          <w:szCs w:val="24"/>
        </w:rPr>
        <w:t xml:space="preserve"> confirms this. It can be mixes of</w:t>
      </w:r>
      <w:r w:rsidR="00BF31F9">
        <w:rPr>
          <w:rFonts w:ascii="Times New Roman" w:hAnsi="Times New Roman" w:cs="Times New Roman"/>
          <w:bCs/>
          <w:sz w:val="24"/>
          <w:szCs w:val="24"/>
        </w:rPr>
        <w:t xml:space="preserve"> tannins and chlorophyll</w:t>
      </w:r>
      <w:r w:rsidRPr="00F34D70">
        <w:rPr>
          <w:rFonts w:ascii="Times New Roman" w:hAnsi="Times New Roman" w:cs="Times New Roman"/>
          <w:bCs/>
          <w:sz w:val="24"/>
          <w:szCs w:val="24"/>
        </w:rPr>
        <w:t xml:space="preserve">. </w:t>
      </w:r>
    </w:p>
    <w:p w14:paraId="2A6D19E2" w14:textId="2FD9B1C1" w:rsidR="00F34D70" w:rsidRP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Q – Water comes to Spring Creek from the ca</w:t>
      </w:r>
      <w:r w:rsidR="00BF31F9">
        <w:rPr>
          <w:rFonts w:ascii="Times New Roman" w:hAnsi="Times New Roman" w:cs="Times New Roman"/>
          <w:bCs/>
          <w:sz w:val="24"/>
          <w:szCs w:val="24"/>
        </w:rPr>
        <w:t>v</w:t>
      </w:r>
      <w:r w:rsidRPr="00F34D70">
        <w:rPr>
          <w:rFonts w:ascii="Times New Roman" w:hAnsi="Times New Roman" w:cs="Times New Roman"/>
          <w:bCs/>
          <w:sz w:val="24"/>
          <w:szCs w:val="24"/>
        </w:rPr>
        <w:t xml:space="preserve">e system consistently from the </w:t>
      </w:r>
      <w:r>
        <w:rPr>
          <w:rFonts w:ascii="Times New Roman" w:hAnsi="Times New Roman" w:cs="Times New Roman"/>
          <w:bCs/>
          <w:sz w:val="24"/>
          <w:szCs w:val="24"/>
        </w:rPr>
        <w:t>n</w:t>
      </w:r>
      <w:r w:rsidRPr="00F34D70">
        <w:rPr>
          <w:rFonts w:ascii="Times New Roman" w:hAnsi="Times New Roman" w:cs="Times New Roman"/>
          <w:bCs/>
          <w:sz w:val="24"/>
          <w:szCs w:val="24"/>
        </w:rPr>
        <w:t xml:space="preserve">orth AND from Loss Creek. A – That is true. </w:t>
      </w:r>
    </w:p>
    <w:p w14:paraId="2EC79D4B" w14:textId="02C52B74" w:rsidR="00F34D70" w:rsidRP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Q – Talquin</w:t>
      </w:r>
      <w:r>
        <w:rPr>
          <w:rFonts w:ascii="Times New Roman" w:hAnsi="Times New Roman" w:cs="Times New Roman"/>
          <w:bCs/>
          <w:sz w:val="24"/>
          <w:szCs w:val="24"/>
        </w:rPr>
        <w:t xml:space="preserve"> made</w:t>
      </w:r>
      <w:r w:rsidRPr="00F34D70">
        <w:rPr>
          <w:rFonts w:ascii="Times New Roman" w:hAnsi="Times New Roman" w:cs="Times New Roman"/>
          <w:bCs/>
          <w:sz w:val="24"/>
          <w:szCs w:val="24"/>
        </w:rPr>
        <w:t xml:space="preserve"> change</w:t>
      </w:r>
      <w:r>
        <w:rPr>
          <w:rFonts w:ascii="Times New Roman" w:hAnsi="Times New Roman" w:cs="Times New Roman"/>
          <w:bCs/>
          <w:sz w:val="24"/>
          <w:szCs w:val="24"/>
        </w:rPr>
        <w:t>s</w:t>
      </w:r>
      <w:r w:rsidRPr="00F34D70">
        <w:rPr>
          <w:rFonts w:ascii="Times New Roman" w:hAnsi="Times New Roman" w:cs="Times New Roman"/>
          <w:bCs/>
          <w:sz w:val="24"/>
          <w:szCs w:val="24"/>
        </w:rPr>
        <w:t xml:space="preserve"> in 2000.  Blue Sink falls and other sinks dry up. A – We don’t know if any</w:t>
      </w:r>
      <w:r>
        <w:rPr>
          <w:rFonts w:ascii="Times New Roman" w:hAnsi="Times New Roman" w:cs="Times New Roman"/>
          <w:bCs/>
          <w:sz w:val="24"/>
          <w:szCs w:val="24"/>
        </w:rPr>
        <w:t>one</w:t>
      </w:r>
      <w:r w:rsidRPr="00F34D70">
        <w:rPr>
          <w:rFonts w:ascii="Times New Roman" w:hAnsi="Times New Roman" w:cs="Times New Roman"/>
          <w:bCs/>
          <w:sz w:val="24"/>
          <w:szCs w:val="24"/>
        </w:rPr>
        <w:t xml:space="preserve"> is tracking this.  FAMU may have some data. </w:t>
      </w:r>
    </w:p>
    <w:p w14:paraId="7F467B0A" w14:textId="59B0BBB8" w:rsidR="00F34D70" w:rsidRP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 xml:space="preserve">Q – You said that there was a drop in Chlorophyl </w:t>
      </w:r>
      <w:r w:rsidR="00BF31F9">
        <w:rPr>
          <w:rFonts w:ascii="Times New Roman" w:hAnsi="Times New Roman" w:cs="Times New Roman"/>
          <w:bCs/>
          <w:sz w:val="24"/>
          <w:szCs w:val="24"/>
        </w:rPr>
        <w:t>a</w:t>
      </w:r>
      <w:r w:rsidRPr="00F34D70">
        <w:rPr>
          <w:rFonts w:ascii="Times New Roman" w:hAnsi="Times New Roman" w:cs="Times New Roman"/>
          <w:bCs/>
          <w:sz w:val="24"/>
          <w:szCs w:val="24"/>
        </w:rPr>
        <w:t xml:space="preserve"> </w:t>
      </w:r>
      <w:r w:rsidR="00BF31F9">
        <w:rPr>
          <w:rFonts w:ascii="Times New Roman" w:hAnsi="Times New Roman" w:cs="Times New Roman"/>
          <w:bCs/>
          <w:sz w:val="24"/>
          <w:szCs w:val="24"/>
        </w:rPr>
        <w:t xml:space="preserve">prior to </w:t>
      </w:r>
      <w:r w:rsidRPr="00F34D70">
        <w:rPr>
          <w:rFonts w:ascii="Times New Roman" w:hAnsi="Times New Roman" w:cs="Times New Roman"/>
          <w:bCs/>
          <w:sz w:val="24"/>
          <w:szCs w:val="24"/>
        </w:rPr>
        <w:t>2015 and</w:t>
      </w:r>
      <w:r w:rsidR="00BF31F9">
        <w:rPr>
          <w:rFonts w:ascii="Times New Roman" w:hAnsi="Times New Roman" w:cs="Times New Roman"/>
          <w:bCs/>
          <w:sz w:val="24"/>
          <w:szCs w:val="24"/>
        </w:rPr>
        <w:t xml:space="preserve"> since then</w:t>
      </w:r>
      <w:r w:rsidRPr="00F34D70">
        <w:rPr>
          <w:rFonts w:ascii="Times New Roman" w:hAnsi="Times New Roman" w:cs="Times New Roman"/>
          <w:bCs/>
          <w:sz w:val="24"/>
          <w:szCs w:val="24"/>
        </w:rPr>
        <w:t>.  Is there a connection to the sinking la</w:t>
      </w:r>
      <w:r w:rsidR="00BF31F9">
        <w:rPr>
          <w:rFonts w:ascii="Times New Roman" w:hAnsi="Times New Roman" w:cs="Times New Roman"/>
          <w:bCs/>
          <w:sz w:val="24"/>
          <w:szCs w:val="24"/>
        </w:rPr>
        <w:t>k</w:t>
      </w:r>
      <w:r w:rsidRPr="00F34D70">
        <w:rPr>
          <w:rFonts w:ascii="Times New Roman" w:hAnsi="Times New Roman" w:cs="Times New Roman"/>
          <w:bCs/>
          <w:sz w:val="24"/>
          <w:szCs w:val="24"/>
        </w:rPr>
        <w:t>es? The water in Lake Bradford is very high now.  There is a sinkhole near Debbie’s boat dock.  Why does Lake Cascade drain quicker</w:t>
      </w:r>
      <w:r>
        <w:rPr>
          <w:rFonts w:ascii="Times New Roman" w:hAnsi="Times New Roman" w:cs="Times New Roman"/>
          <w:bCs/>
          <w:sz w:val="24"/>
          <w:szCs w:val="24"/>
        </w:rPr>
        <w:t>?</w:t>
      </w:r>
      <w:r w:rsidRPr="00F34D70">
        <w:rPr>
          <w:rFonts w:ascii="Times New Roman" w:hAnsi="Times New Roman" w:cs="Times New Roman"/>
          <w:bCs/>
          <w:sz w:val="24"/>
          <w:szCs w:val="24"/>
        </w:rPr>
        <w:t xml:space="preserve">  Construction on Capital Circle SW may change flows between the lakes. These are dark water lakes and they leak.  A – The dark water studies and other data showed Chlorophyl levels 50% less</w:t>
      </w:r>
      <w:r w:rsidR="00BF31F9">
        <w:rPr>
          <w:rFonts w:ascii="Times New Roman" w:hAnsi="Times New Roman" w:cs="Times New Roman"/>
          <w:bCs/>
          <w:sz w:val="24"/>
          <w:szCs w:val="24"/>
        </w:rPr>
        <w:t xml:space="preserve"> between 2015 and 2020 compared to earlier data</w:t>
      </w:r>
      <w:r w:rsidRPr="00F34D70">
        <w:rPr>
          <w:rFonts w:ascii="Times New Roman" w:hAnsi="Times New Roman" w:cs="Times New Roman"/>
          <w:bCs/>
          <w:sz w:val="24"/>
          <w:szCs w:val="24"/>
        </w:rPr>
        <w:t>.  Tannin levels 2015-2020</w:t>
      </w:r>
      <w:r>
        <w:rPr>
          <w:rFonts w:ascii="Times New Roman" w:hAnsi="Times New Roman" w:cs="Times New Roman"/>
          <w:bCs/>
          <w:sz w:val="24"/>
          <w:szCs w:val="24"/>
        </w:rPr>
        <w:t xml:space="preserve"> were</w:t>
      </w:r>
      <w:r w:rsidRPr="00F34D70">
        <w:rPr>
          <w:rFonts w:ascii="Times New Roman" w:hAnsi="Times New Roman" w:cs="Times New Roman"/>
          <w:bCs/>
          <w:sz w:val="24"/>
          <w:szCs w:val="24"/>
        </w:rPr>
        <w:t xml:space="preserve"> 3 times higher</w:t>
      </w:r>
      <w:r w:rsidR="00BF31F9">
        <w:rPr>
          <w:rFonts w:ascii="Times New Roman" w:hAnsi="Times New Roman" w:cs="Times New Roman"/>
          <w:bCs/>
          <w:sz w:val="24"/>
          <w:szCs w:val="24"/>
        </w:rPr>
        <w:t xml:space="preserve"> than recorded earlier</w:t>
      </w:r>
      <w:r w:rsidRPr="00F34D70">
        <w:rPr>
          <w:rFonts w:ascii="Times New Roman" w:hAnsi="Times New Roman" w:cs="Times New Roman"/>
          <w:bCs/>
          <w:sz w:val="24"/>
          <w:szCs w:val="24"/>
        </w:rPr>
        <w:t>. Johnny Richardson may have data. More</w:t>
      </w:r>
      <w:r>
        <w:rPr>
          <w:rFonts w:ascii="Times New Roman" w:hAnsi="Times New Roman" w:cs="Times New Roman"/>
          <w:bCs/>
          <w:sz w:val="24"/>
          <w:szCs w:val="24"/>
        </w:rPr>
        <w:t xml:space="preserve"> data is</w:t>
      </w:r>
      <w:r w:rsidRPr="00F34D70">
        <w:rPr>
          <w:rFonts w:ascii="Times New Roman" w:hAnsi="Times New Roman" w:cs="Times New Roman"/>
          <w:bCs/>
          <w:sz w:val="24"/>
          <w:szCs w:val="24"/>
        </w:rPr>
        <w:t xml:space="preserve"> in the WIN database. </w:t>
      </w:r>
    </w:p>
    <w:p w14:paraId="20A18C35" w14:textId="0815F844" w:rsidR="00F34D70" w:rsidRP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Q – The MFL report discussed the reduction in rainfall.  Your hypotheses are right on.  Hopefully the WMD will look at this analysis. A – P</w:t>
      </w:r>
      <w:r>
        <w:rPr>
          <w:rFonts w:ascii="Times New Roman" w:hAnsi="Times New Roman" w:cs="Times New Roman"/>
          <w:bCs/>
          <w:sz w:val="24"/>
          <w:szCs w:val="24"/>
        </w:rPr>
        <w:t>resentation p</w:t>
      </w:r>
      <w:r w:rsidRPr="00F34D70">
        <w:rPr>
          <w:rFonts w:ascii="Times New Roman" w:hAnsi="Times New Roman" w:cs="Times New Roman"/>
          <w:bCs/>
          <w:sz w:val="24"/>
          <w:szCs w:val="24"/>
        </w:rPr>
        <w:t xml:space="preserve">art 3B will look at this.  Erosion of the stream channel also has an effect. </w:t>
      </w:r>
    </w:p>
    <w:p w14:paraId="3B9E56AA" w14:textId="3AFFF015" w:rsidR="00F34D70" w:rsidRP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 xml:space="preserve">Q – All Leon data goes to </w:t>
      </w:r>
      <w:r>
        <w:rPr>
          <w:rFonts w:ascii="Times New Roman" w:hAnsi="Times New Roman" w:cs="Times New Roman"/>
          <w:bCs/>
          <w:sz w:val="24"/>
          <w:szCs w:val="24"/>
        </w:rPr>
        <w:t xml:space="preserve">the </w:t>
      </w:r>
      <w:r w:rsidRPr="00F34D70">
        <w:rPr>
          <w:rFonts w:ascii="Times New Roman" w:hAnsi="Times New Roman" w:cs="Times New Roman"/>
          <w:bCs/>
          <w:sz w:val="24"/>
          <w:szCs w:val="24"/>
        </w:rPr>
        <w:t>WIN</w:t>
      </w:r>
      <w:r>
        <w:rPr>
          <w:rFonts w:ascii="Times New Roman" w:hAnsi="Times New Roman" w:cs="Times New Roman"/>
          <w:bCs/>
          <w:sz w:val="24"/>
          <w:szCs w:val="24"/>
        </w:rPr>
        <w:t xml:space="preserve"> database</w:t>
      </w:r>
      <w:r w:rsidRPr="00F34D70">
        <w:rPr>
          <w:rFonts w:ascii="Times New Roman" w:hAnsi="Times New Roman" w:cs="Times New Roman"/>
          <w:bCs/>
          <w:sz w:val="24"/>
          <w:szCs w:val="24"/>
        </w:rPr>
        <w:t xml:space="preserve">.  The level of tannic, green and turbid water has affected grasses in the bays in the coastal area. This may come back into the aquifer when there are reversals.  What about the siphon affect in sinking lakes.  Iamonia takes on water from the Ochlocknee.  Forest practices like burning and harvesting may correlate </w:t>
      </w:r>
      <w:r>
        <w:rPr>
          <w:rFonts w:ascii="Times New Roman" w:hAnsi="Times New Roman" w:cs="Times New Roman"/>
          <w:bCs/>
          <w:sz w:val="24"/>
          <w:szCs w:val="24"/>
        </w:rPr>
        <w:t>to</w:t>
      </w:r>
      <w:r w:rsidRPr="00F34D70">
        <w:rPr>
          <w:rFonts w:ascii="Times New Roman" w:hAnsi="Times New Roman" w:cs="Times New Roman"/>
          <w:bCs/>
          <w:sz w:val="24"/>
          <w:szCs w:val="24"/>
        </w:rPr>
        <w:t xml:space="preserve"> some of the events at the Springs. A – Declining pool stage at Wakulla Springs may pull more water from the lakes.   A study of CDOM looked at changes in vegetation management in the sinking streams and lakes and didn’t find a link to forest management. </w:t>
      </w:r>
    </w:p>
    <w:p w14:paraId="6B8493E0" w14:textId="34133D8C" w:rsidR="00F34D70" w:rsidRP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 xml:space="preserve">Q – Burning on the forest has declined since 2000.  The charcoal can reduce the tannins. </w:t>
      </w:r>
    </w:p>
    <w:p w14:paraId="612D062A" w14:textId="7B358270" w:rsidR="00F34D70" w:rsidRPr="00F34D70" w:rsidRDefault="00F34D70" w:rsidP="00F34D70">
      <w:pPr>
        <w:pStyle w:val="ListParagraph"/>
        <w:numPr>
          <w:ilvl w:val="0"/>
          <w:numId w:val="24"/>
        </w:numPr>
        <w:tabs>
          <w:tab w:val="right" w:pos="54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Q – Visibility at W</w:t>
      </w:r>
      <w:r>
        <w:rPr>
          <w:rFonts w:ascii="Times New Roman" w:hAnsi="Times New Roman" w:cs="Times New Roman"/>
          <w:bCs/>
          <w:sz w:val="24"/>
          <w:szCs w:val="24"/>
        </w:rPr>
        <w:t xml:space="preserve">akulla </w:t>
      </w:r>
      <w:r w:rsidRPr="00F34D70">
        <w:rPr>
          <w:rFonts w:ascii="Times New Roman" w:hAnsi="Times New Roman" w:cs="Times New Roman"/>
          <w:bCs/>
          <w:sz w:val="24"/>
          <w:szCs w:val="24"/>
        </w:rPr>
        <w:t>S</w:t>
      </w:r>
      <w:r>
        <w:rPr>
          <w:rFonts w:ascii="Times New Roman" w:hAnsi="Times New Roman" w:cs="Times New Roman"/>
          <w:bCs/>
          <w:sz w:val="24"/>
          <w:szCs w:val="24"/>
        </w:rPr>
        <w:t>prings</w:t>
      </w:r>
      <w:r w:rsidRPr="00F34D70">
        <w:rPr>
          <w:rFonts w:ascii="Times New Roman" w:hAnsi="Times New Roman" w:cs="Times New Roman"/>
          <w:bCs/>
          <w:sz w:val="24"/>
          <w:szCs w:val="24"/>
        </w:rPr>
        <w:t xml:space="preserve"> dropped from 17</w:t>
      </w:r>
      <w:r>
        <w:rPr>
          <w:rFonts w:ascii="Times New Roman" w:hAnsi="Times New Roman" w:cs="Times New Roman"/>
          <w:bCs/>
          <w:sz w:val="24"/>
          <w:szCs w:val="24"/>
        </w:rPr>
        <w:t xml:space="preserve"> last week</w:t>
      </w:r>
      <w:r w:rsidRPr="00F34D70">
        <w:rPr>
          <w:rFonts w:ascii="Times New Roman" w:hAnsi="Times New Roman" w:cs="Times New Roman"/>
          <w:bCs/>
          <w:sz w:val="24"/>
          <w:szCs w:val="24"/>
        </w:rPr>
        <w:t xml:space="preserve"> to 10 feet yesterday.  Divers have confirmed dirty water coming from Spring Creek</w:t>
      </w:r>
      <w:r>
        <w:rPr>
          <w:rFonts w:ascii="Times New Roman" w:hAnsi="Times New Roman" w:cs="Times New Roman"/>
          <w:bCs/>
          <w:sz w:val="24"/>
          <w:szCs w:val="24"/>
        </w:rPr>
        <w:t>.</w:t>
      </w:r>
      <w:r w:rsidRPr="00F34D70">
        <w:rPr>
          <w:rFonts w:ascii="Times New Roman" w:hAnsi="Times New Roman" w:cs="Times New Roman"/>
          <w:bCs/>
          <w:sz w:val="24"/>
          <w:szCs w:val="24"/>
        </w:rPr>
        <w:t xml:space="preserve"> </w:t>
      </w:r>
    </w:p>
    <w:p w14:paraId="611AB8FA" w14:textId="77777777" w:rsidR="00F34D70" w:rsidRDefault="00F34D70" w:rsidP="00F34D70">
      <w:pPr>
        <w:tabs>
          <w:tab w:val="right" w:pos="540"/>
          <w:tab w:val="left" w:pos="720"/>
        </w:tabs>
        <w:spacing w:after="0" w:line="240" w:lineRule="auto"/>
        <w:ind w:left="720" w:hanging="727"/>
        <w:rPr>
          <w:rFonts w:ascii="Times New Roman" w:hAnsi="Times New Roman" w:cs="Times New Roman"/>
          <w:b/>
          <w:sz w:val="24"/>
          <w:szCs w:val="24"/>
        </w:rPr>
      </w:pPr>
      <w:bookmarkStart w:id="2" w:name="_Hlk65164363"/>
      <w:bookmarkEnd w:id="0"/>
    </w:p>
    <w:p w14:paraId="72E49CA2" w14:textId="2FC0F157" w:rsidR="00C22F7A" w:rsidRDefault="00C22F7A" w:rsidP="00F34D70">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Wakulla Spring and Sally Ward Spring MFL update</w:t>
      </w:r>
      <w:r>
        <w:rPr>
          <w:rFonts w:ascii="Times New Roman" w:hAnsi="Times New Roman" w:cs="Times New Roman"/>
          <w:bCs/>
          <w:sz w:val="24"/>
          <w:szCs w:val="24"/>
        </w:rPr>
        <w:t xml:space="preserve"> - Kathleen Coates</w:t>
      </w:r>
      <w:bookmarkEnd w:id="2"/>
    </w:p>
    <w:p w14:paraId="17F76416" w14:textId="77777777" w:rsidR="00F34D70" w:rsidRDefault="00F34D70" w:rsidP="00F34D70">
      <w:pPr>
        <w:tabs>
          <w:tab w:val="right" w:pos="540"/>
          <w:tab w:val="left" w:pos="720"/>
        </w:tabs>
        <w:spacing w:after="0" w:line="240" w:lineRule="auto"/>
        <w:ind w:left="720" w:hanging="727"/>
        <w:rPr>
          <w:rFonts w:ascii="Times New Roman" w:hAnsi="Times New Roman" w:cs="Times New Roman"/>
          <w:bCs/>
          <w:sz w:val="24"/>
          <w:szCs w:val="24"/>
        </w:rPr>
      </w:pPr>
    </w:p>
    <w:p w14:paraId="18BDA4EF" w14:textId="3248D354" w:rsidR="00F34D70" w:rsidRDefault="00F34D70" w:rsidP="00F34D70">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Expect the peer review report any day and it will be shared with the WSA. </w:t>
      </w:r>
    </w:p>
    <w:p w14:paraId="256E9A42" w14:textId="6212E8A0" w:rsidR="00F34D70" w:rsidRDefault="00F34D70" w:rsidP="00F34D70">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are doing the rulemaking and looking at comments over the next few weeks and will modify the report. </w:t>
      </w:r>
    </w:p>
    <w:p w14:paraId="3BA3369E" w14:textId="448733A6" w:rsidR="00F34D70" w:rsidRDefault="00F34D70" w:rsidP="00F34D70">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will post the notice of proposal rule and there will be a 21 day comment period. </w:t>
      </w:r>
    </w:p>
    <w:p w14:paraId="11D54A4A" w14:textId="0678EC63" w:rsidR="00F34D70" w:rsidRDefault="00F34D70" w:rsidP="00F34D70">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If there are comments there may be an amended rule and another comment period. </w:t>
      </w:r>
    </w:p>
    <w:p w14:paraId="681136E7" w14:textId="6C1E657F" w:rsidR="00F34D70" w:rsidRPr="00F34D70" w:rsidRDefault="00F34D70" w:rsidP="00F34D70">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Did the questions go to the peer review committee? A – No, that is not usually done. This is not their charge. </w:t>
      </w:r>
    </w:p>
    <w:p w14:paraId="74B3F658" w14:textId="77777777" w:rsidR="00F34D70" w:rsidRDefault="00F34D70" w:rsidP="00F34D70">
      <w:pPr>
        <w:tabs>
          <w:tab w:val="right" w:pos="540"/>
          <w:tab w:val="left" w:pos="720"/>
        </w:tabs>
        <w:spacing w:after="0" w:line="240" w:lineRule="auto"/>
        <w:ind w:left="720" w:hanging="727"/>
        <w:rPr>
          <w:rFonts w:ascii="Times New Roman" w:hAnsi="Times New Roman" w:cs="Times New Roman"/>
          <w:b/>
          <w:sz w:val="24"/>
          <w:szCs w:val="24"/>
        </w:rPr>
      </w:pPr>
    </w:p>
    <w:p w14:paraId="48D036F6" w14:textId="7D7257EF" w:rsidR="00FB0059" w:rsidRDefault="00B451CC" w:rsidP="00F34D70">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WSA comments on Wakulla County Wastewater Facilities Improvements Project </w:t>
      </w:r>
      <w:r w:rsidR="00F34D70">
        <w:rPr>
          <w:rFonts w:ascii="Times New Roman" w:hAnsi="Times New Roman" w:cs="Times New Roman"/>
          <w:b/>
          <w:sz w:val="24"/>
          <w:szCs w:val="24"/>
        </w:rPr>
        <w:t xml:space="preserve">FFONSI </w:t>
      </w:r>
      <w:r w:rsidR="00F34D70">
        <w:rPr>
          <w:rFonts w:ascii="Times New Roman" w:hAnsi="Times New Roman" w:cs="Times New Roman"/>
          <w:bCs/>
          <w:sz w:val="24"/>
          <w:szCs w:val="24"/>
        </w:rPr>
        <w:t>-</w:t>
      </w:r>
      <w:r w:rsidR="00DC6229">
        <w:rPr>
          <w:rFonts w:ascii="Times New Roman" w:hAnsi="Times New Roman" w:cs="Times New Roman"/>
          <w:bCs/>
          <w:sz w:val="24"/>
          <w:szCs w:val="24"/>
        </w:rPr>
        <w:t xml:space="preserve"> </w:t>
      </w:r>
      <w:r>
        <w:rPr>
          <w:rFonts w:ascii="Times New Roman" w:hAnsi="Times New Roman" w:cs="Times New Roman"/>
          <w:bCs/>
          <w:sz w:val="24"/>
          <w:szCs w:val="24"/>
        </w:rPr>
        <w:t>Bob Deyle</w:t>
      </w:r>
    </w:p>
    <w:p w14:paraId="26A47399" w14:textId="77777777" w:rsidR="00BF31F9" w:rsidRDefault="00BF31F9" w:rsidP="00F34D70">
      <w:pPr>
        <w:tabs>
          <w:tab w:val="right" w:pos="540"/>
          <w:tab w:val="left" w:pos="720"/>
        </w:tabs>
        <w:spacing w:after="0" w:line="240" w:lineRule="auto"/>
        <w:ind w:left="720" w:hanging="727"/>
        <w:rPr>
          <w:rFonts w:ascii="Times New Roman" w:hAnsi="Times New Roman" w:cs="Times New Roman"/>
          <w:bCs/>
          <w:sz w:val="24"/>
          <w:szCs w:val="24"/>
        </w:rPr>
      </w:pPr>
    </w:p>
    <w:p w14:paraId="00945E78" w14:textId="6528A94D" w:rsidR="00F34D70" w:rsidRDefault="0003135C" w:rsidP="00F34D70">
      <w:pPr>
        <w:pStyle w:val="ListParagraph"/>
        <w:numPr>
          <w:ilvl w:val="0"/>
          <w:numId w:val="34"/>
        </w:numPr>
        <w:tabs>
          <w:tab w:val="left" w:pos="720"/>
        </w:tabs>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rPr>
        <w:t>Despite our efforts to argue that FDEP had not properly followed what is required under the governing regulations for issuing a FFONSI, the State Revolving staff have stuck to their contention that because the treated effluent will meet the AWT standard of 3.0 mg/L required of WWTFs of GE 100,000 gpd within a PFA that there will be no adverse environmental impact to Wakulla Spring.</w:t>
      </w:r>
    </w:p>
    <w:p w14:paraId="6ED1FBD6" w14:textId="72312356" w:rsidR="00F34D70" w:rsidRDefault="00BF31F9" w:rsidP="00F34D70">
      <w:pPr>
        <w:pStyle w:val="ListParagraph"/>
        <w:numPr>
          <w:ilvl w:val="0"/>
          <w:numId w:val="34"/>
        </w:numPr>
        <w:tabs>
          <w:tab w:val="left" w:pos="720"/>
        </w:tabs>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lastRenderedPageBreak/>
        <w:t>T</w:t>
      </w:r>
      <w:r w:rsidR="0003135C" w:rsidRPr="00F34D70">
        <w:rPr>
          <w:rFonts w:ascii="Times New Roman" w:hAnsi="Times New Roman" w:cs="Times New Roman"/>
          <w:bCs/>
          <w:sz w:val="24"/>
          <w:szCs w:val="24"/>
        </w:rPr>
        <w:t xml:space="preserve">he list meeting was Wednesday. Doug Barr said he was going to speak, focusing on the sinkhole lakes issue. Banks said that if they got comments that have a basis in statute, regulation, or ordinance, they can hold the record open for a couple weeks. </w:t>
      </w:r>
      <w:r>
        <w:rPr>
          <w:rFonts w:ascii="Times New Roman" w:hAnsi="Times New Roman" w:cs="Times New Roman"/>
          <w:bCs/>
          <w:sz w:val="24"/>
          <w:szCs w:val="24"/>
        </w:rPr>
        <w:t>Tim Banks confirmed that the project has now been listed for a design loan.</w:t>
      </w:r>
      <w:r w:rsidRPr="00F34D70">
        <w:rPr>
          <w:rFonts w:ascii="Times New Roman" w:hAnsi="Times New Roman" w:cs="Times New Roman"/>
          <w:bCs/>
          <w:sz w:val="24"/>
          <w:szCs w:val="24"/>
        </w:rPr>
        <w:t xml:space="preserve">  </w:t>
      </w:r>
    </w:p>
    <w:p w14:paraId="432528EE" w14:textId="505DEB9D" w:rsidR="0003135C" w:rsidRPr="00BF31F9" w:rsidRDefault="0003135C" w:rsidP="00BF31F9">
      <w:pPr>
        <w:pStyle w:val="ListParagraph"/>
        <w:numPr>
          <w:ilvl w:val="0"/>
          <w:numId w:val="34"/>
        </w:numPr>
        <w:tabs>
          <w:tab w:val="left" w:pos="720"/>
        </w:tabs>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rPr>
        <w:t xml:space="preserve">The actual loan application will come later.  </w:t>
      </w:r>
    </w:p>
    <w:p w14:paraId="1FB2A874" w14:textId="77777777" w:rsidR="00BF31F9" w:rsidRDefault="00BF31F9" w:rsidP="00F34D70">
      <w:pPr>
        <w:spacing w:after="0" w:line="240" w:lineRule="auto"/>
        <w:ind w:hanging="7"/>
        <w:rPr>
          <w:rFonts w:ascii="Times New Roman" w:hAnsi="Times New Roman" w:cs="Times New Roman"/>
          <w:b/>
          <w:sz w:val="24"/>
          <w:szCs w:val="24"/>
        </w:rPr>
      </w:pPr>
    </w:p>
    <w:p w14:paraId="29910835" w14:textId="23F530CD" w:rsidR="00F34D70" w:rsidRDefault="00F34D70" w:rsidP="00F34D70">
      <w:pPr>
        <w:spacing w:after="0" w:line="240" w:lineRule="auto"/>
        <w:ind w:hanging="7"/>
        <w:rPr>
          <w:rFonts w:ascii="Times New Roman" w:hAnsi="Times New Roman" w:cs="Times New Roman"/>
          <w:b/>
          <w:sz w:val="24"/>
          <w:szCs w:val="24"/>
        </w:rPr>
      </w:pPr>
      <w:r w:rsidRPr="00BF31F9">
        <w:rPr>
          <w:rFonts w:ascii="Times New Roman" w:hAnsi="Times New Roman" w:cs="Times New Roman"/>
          <w:b/>
          <w:sz w:val="24"/>
          <w:szCs w:val="24"/>
        </w:rPr>
        <w:t>Follow up comments to Wakulla County regarding planned RIB and wetland on former Moore property - Executive Committee</w:t>
      </w:r>
    </w:p>
    <w:p w14:paraId="105DE6F7" w14:textId="77777777" w:rsidR="00BF31F9" w:rsidRPr="00BF31F9" w:rsidRDefault="00BF31F9" w:rsidP="00F34D70">
      <w:pPr>
        <w:spacing w:after="0" w:line="240" w:lineRule="auto"/>
        <w:ind w:hanging="7"/>
        <w:rPr>
          <w:rFonts w:ascii="Times New Roman" w:hAnsi="Times New Roman" w:cs="Times New Roman"/>
          <w:b/>
          <w:sz w:val="24"/>
          <w:szCs w:val="24"/>
        </w:rPr>
      </w:pPr>
    </w:p>
    <w:p w14:paraId="3BF4A036" w14:textId="77777777" w:rsidR="00F34D70" w:rsidRPr="00F34D70" w:rsidRDefault="00F34D70" w:rsidP="00F34D70">
      <w:pPr>
        <w:pStyle w:val="ListParagraph"/>
        <w:numPr>
          <w:ilvl w:val="0"/>
          <w:numId w:val="34"/>
        </w:numPr>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rPr>
        <w:t>Our January 28 letter to County Administrator David Edwards urged the County to undertake a formal assessment to identify an alternative site outside of the Wakulla PFA to dispose of any wastewater that is generated within the PFA and managed at the Otter Creek WWTF</w:t>
      </w:r>
    </w:p>
    <w:p w14:paraId="32B311FB" w14:textId="77777777" w:rsidR="00F34D70" w:rsidRPr="00F34D70" w:rsidRDefault="00F34D70" w:rsidP="00F34D70">
      <w:pPr>
        <w:pStyle w:val="ListParagraph"/>
        <w:numPr>
          <w:ilvl w:val="0"/>
          <w:numId w:val="34"/>
        </w:numPr>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rPr>
        <w:t>We also called out the potential for nitrogen pollution of nearby sinkhole lakes and the possible health risks associated with nitrate concentrations in drinking water that are less than the federal and state safe drinking water standard of 10 mg/L.</w:t>
      </w:r>
    </w:p>
    <w:p w14:paraId="1AC5A646" w14:textId="77151853" w:rsidR="00F34D70" w:rsidRPr="00F34D70" w:rsidRDefault="00F34D70" w:rsidP="00F34D70">
      <w:pPr>
        <w:pStyle w:val="ListParagraph"/>
        <w:numPr>
          <w:ilvl w:val="0"/>
          <w:numId w:val="34"/>
        </w:numPr>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rPr>
        <w:t>At our meeting on February12 we discussed the Gaby site as a possible alternative. While we have not formally advocated for that site, David Edwards is aware of our discussion and has insisted that (a) it is too expensive and (b) that the WMD and FDEP won’t approve a site outside the basin.</w:t>
      </w:r>
    </w:p>
    <w:p w14:paraId="2B8887F9" w14:textId="77777777" w:rsidR="00F34D70" w:rsidRPr="00F34D70" w:rsidRDefault="00F34D70" w:rsidP="00F34D70">
      <w:pPr>
        <w:pStyle w:val="ListParagraph"/>
        <w:numPr>
          <w:ilvl w:val="0"/>
          <w:numId w:val="34"/>
        </w:numPr>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rPr>
        <w:t>I have clarified with Brett Cyphers that there is no statutory or regulatory policy that prohibits out-of-basin transfers of treated wastewater, but he also made it clear the WMD and FDEP strongly advocate minimizing such transfers.</w:t>
      </w:r>
    </w:p>
    <w:p w14:paraId="2FD52C4E" w14:textId="77777777" w:rsidR="00F34D70" w:rsidRPr="00F34D70" w:rsidRDefault="00F34D70" w:rsidP="00F34D70">
      <w:pPr>
        <w:pStyle w:val="ListParagraph"/>
        <w:numPr>
          <w:ilvl w:val="0"/>
          <w:numId w:val="34"/>
        </w:numPr>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rPr>
        <w:t xml:space="preserve">The key message at the public meeting on Tuesday was that Wetland Solutions Inc believes they can reduce the nitrate-nitrogen concentration of the effluent to less than the Wakulla TMDL of 0.35 mg/L. </w:t>
      </w:r>
    </w:p>
    <w:p w14:paraId="201185CD" w14:textId="3C3CB9E0" w:rsidR="00F34D70" w:rsidRPr="00F34D70" w:rsidRDefault="00F34D70" w:rsidP="00F34D70">
      <w:pPr>
        <w:pStyle w:val="ListParagraph"/>
        <w:numPr>
          <w:ilvl w:val="0"/>
          <w:numId w:val="34"/>
        </w:numPr>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rPr>
        <w:t xml:space="preserve">I have since corresponded with Scott Knight, son of Florida Springs Institute Director, Bob Knight, who made the presentation. He reiterated that at the Lake City </w:t>
      </w:r>
      <w:r w:rsidR="004935A9">
        <w:rPr>
          <w:rFonts w:ascii="Times New Roman" w:hAnsi="Times New Roman" w:cs="Times New Roman"/>
          <w:bCs/>
          <w:sz w:val="24"/>
          <w:szCs w:val="24"/>
        </w:rPr>
        <w:t>w</w:t>
      </w:r>
      <w:r w:rsidRPr="00F34D70">
        <w:rPr>
          <w:rFonts w:ascii="Times New Roman" w:hAnsi="Times New Roman" w:cs="Times New Roman"/>
          <w:bCs/>
          <w:sz w:val="24"/>
          <w:szCs w:val="24"/>
        </w:rPr>
        <w:t xml:space="preserve">etland, average nitrate concentrations in the most down-gradient cells have averaged 0.05 mg/L (N=116) over the period-of-record for the project, and the average of all collected wetland samples has been 0.25 mg/L (N=319). </w:t>
      </w:r>
    </w:p>
    <w:p w14:paraId="5B46DEAA" w14:textId="45E40228" w:rsidR="00F34D70" w:rsidRPr="00F34D70" w:rsidRDefault="00F34D70" w:rsidP="00F34D70">
      <w:pPr>
        <w:pStyle w:val="ListParagraph"/>
        <w:numPr>
          <w:ilvl w:val="0"/>
          <w:numId w:val="34"/>
        </w:numPr>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rPr>
        <w:t>However, he clarified that the final removal rate will depend on what they can construct on the site in terms of capacity, as well as the extent to which the wetland cells will need to be lined. The Lake City wetland treats about 1.2 mgd on 120 acres of unlined wetland cells. The Moore parcel is just a little over 100 acres and about 50% is designated as floodplain.</w:t>
      </w:r>
    </w:p>
    <w:p w14:paraId="48D90DC1" w14:textId="43F9A668" w:rsidR="00F34D70" w:rsidRPr="00F34D70" w:rsidRDefault="00F34D70" w:rsidP="00F34D70">
      <w:pPr>
        <w:pStyle w:val="ListParagraph"/>
        <w:numPr>
          <w:ilvl w:val="0"/>
          <w:numId w:val="34"/>
        </w:numPr>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rPr>
        <w:t>In an exchange with other Executive Committee members Tom Taylor suggested several points that we might address in a follow-up letter</w:t>
      </w:r>
    </w:p>
    <w:p w14:paraId="3B896BDC" w14:textId="17C4A3AE" w:rsidR="00F34D70" w:rsidRDefault="00F34D70" w:rsidP="00F34D70">
      <w:pPr>
        <w:pStyle w:val="ListParagraph"/>
        <w:numPr>
          <w:ilvl w:val="0"/>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Does the WSA need to send a follow-up letter that calls for: </w:t>
      </w:r>
    </w:p>
    <w:p w14:paraId="6DC812BD" w14:textId="7DAF51DD" w:rsidR="00F34D70" w:rsidRDefault="00F34D70" w:rsidP="00F34D70">
      <w:pPr>
        <w:pStyle w:val="ListParagraph"/>
        <w:numPr>
          <w:ilvl w:val="1"/>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Inclusion of the engineered wetland.</w:t>
      </w:r>
    </w:p>
    <w:p w14:paraId="375C1964" w14:textId="6FB559AD" w:rsidR="00F34D70" w:rsidRDefault="00F34D70" w:rsidP="00F34D70">
      <w:pPr>
        <w:pStyle w:val="ListParagraph"/>
        <w:numPr>
          <w:ilvl w:val="1"/>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Sizing it to treat all effluent from the WWTF. </w:t>
      </w:r>
    </w:p>
    <w:p w14:paraId="23A5CB63" w14:textId="0A085B9D" w:rsidR="00F34D70" w:rsidRDefault="00F34D70" w:rsidP="00F34D70">
      <w:pPr>
        <w:pStyle w:val="ListParagraph"/>
        <w:numPr>
          <w:ilvl w:val="1"/>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Protects against well water contamination, sinkhole formation and sinkhole lake pollution.</w:t>
      </w:r>
    </w:p>
    <w:p w14:paraId="7C5E8B00" w14:textId="45787D53" w:rsidR="00F34D70" w:rsidRDefault="00F34D70" w:rsidP="00F34D70">
      <w:pPr>
        <w:pStyle w:val="ListParagraph"/>
        <w:numPr>
          <w:ilvl w:val="0"/>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Did we get a response on our previous letter? A – David Edwards referred to the analysis of alternative sited done before. </w:t>
      </w:r>
    </w:p>
    <w:p w14:paraId="0D91BDFF" w14:textId="396FD1DB" w:rsidR="00F34D70" w:rsidRDefault="00F34D70" w:rsidP="00F34D70">
      <w:pPr>
        <w:pStyle w:val="ListParagraph"/>
        <w:numPr>
          <w:ilvl w:val="0"/>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We still have major concerns with the Moore site, especially with the 50% flood plains. We should consider the 4 hypotheses presentation that shows how flows are all interconnected. </w:t>
      </w:r>
    </w:p>
    <w:p w14:paraId="40BBD1A8" w14:textId="48F6EE9F" w:rsidR="00F34D70" w:rsidRPr="00F34D70" w:rsidRDefault="00F34D70" w:rsidP="00F34D70">
      <w:pPr>
        <w:pStyle w:val="ListParagraph"/>
        <w:numPr>
          <w:ilvl w:val="0"/>
          <w:numId w:val="27"/>
        </w:numPr>
        <w:tabs>
          <w:tab w:val="left" w:pos="720"/>
        </w:tabs>
        <w:spacing w:after="0" w:line="240" w:lineRule="auto"/>
        <w:rPr>
          <w:rFonts w:ascii="Times New Roman" w:hAnsi="Times New Roman" w:cs="Times New Roman"/>
          <w:bCs/>
          <w:sz w:val="24"/>
          <w:szCs w:val="24"/>
          <w:u w:val="single"/>
        </w:rPr>
      </w:pPr>
      <w:r w:rsidRPr="00F34D70">
        <w:rPr>
          <w:rFonts w:ascii="Times New Roman" w:hAnsi="Times New Roman" w:cs="Times New Roman"/>
          <w:bCs/>
          <w:sz w:val="24"/>
          <w:szCs w:val="24"/>
          <w:u w:val="single"/>
        </w:rPr>
        <w:lastRenderedPageBreak/>
        <w:t>Terry Ryan made a motion, seconded by Albert Gregory to send a letter to raise these considerations above, which passed unanimously. The Executive Committee will approve the</w:t>
      </w:r>
      <w:r>
        <w:rPr>
          <w:rFonts w:ascii="Times New Roman" w:hAnsi="Times New Roman" w:cs="Times New Roman"/>
          <w:bCs/>
          <w:sz w:val="24"/>
          <w:szCs w:val="24"/>
          <w:u w:val="single"/>
        </w:rPr>
        <w:t xml:space="preserve"> </w:t>
      </w:r>
      <w:r w:rsidRPr="00F34D70">
        <w:rPr>
          <w:rFonts w:ascii="Times New Roman" w:hAnsi="Times New Roman" w:cs="Times New Roman"/>
          <w:bCs/>
          <w:sz w:val="24"/>
          <w:szCs w:val="24"/>
          <w:u w:val="single"/>
        </w:rPr>
        <w:t xml:space="preserve">letter to be drafted by Bob Deyle. </w:t>
      </w:r>
    </w:p>
    <w:p w14:paraId="64956524" w14:textId="06F23CF6" w:rsidR="00F34D70" w:rsidRDefault="00F34D70" w:rsidP="00F34D70">
      <w:pPr>
        <w:pStyle w:val="ListParagraph"/>
        <w:numPr>
          <w:ilvl w:val="0"/>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Has the consultant estimated the size of the wetland on the Moore site?  Is the Lake City site similar in terms of sinkholes and aquifer level? If the lining collapses, we may not have any treatment. A – The next step is to submit an application for funding for the design work. </w:t>
      </w:r>
      <w:r w:rsidRPr="00F34D70">
        <w:rPr>
          <w:rFonts w:ascii="Times New Roman" w:hAnsi="Times New Roman" w:cs="Times New Roman"/>
          <w:bCs/>
          <w:sz w:val="24"/>
          <w:szCs w:val="24"/>
          <w:u w:val="single"/>
        </w:rPr>
        <w:t>We can include these questions in the letter</w:t>
      </w:r>
      <w:r>
        <w:rPr>
          <w:rFonts w:ascii="Times New Roman" w:hAnsi="Times New Roman" w:cs="Times New Roman"/>
          <w:bCs/>
          <w:sz w:val="24"/>
          <w:szCs w:val="24"/>
        </w:rPr>
        <w:t xml:space="preserve">. </w:t>
      </w:r>
    </w:p>
    <w:p w14:paraId="3FF631D3" w14:textId="435BC6EA" w:rsidR="00F34D70" w:rsidRDefault="00F34D70" w:rsidP="00F34D70">
      <w:pPr>
        <w:pStyle w:val="ListParagraph"/>
        <w:numPr>
          <w:ilvl w:val="0"/>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We should focus on what occurs on this site.  We can also ask for further reductions at the WWTF, which would reduce the required wetland acreage. Some of the wastewater comes from outside of the PFA. A – the WWTF improvements are near completion and can’t be changed.  They are </w:t>
      </w:r>
      <w:r w:rsidR="00455C37">
        <w:rPr>
          <w:rFonts w:ascii="Times New Roman" w:hAnsi="Times New Roman" w:cs="Times New Roman"/>
          <w:bCs/>
          <w:sz w:val="24"/>
          <w:szCs w:val="24"/>
        </w:rPr>
        <w:t>anticipat</w:t>
      </w:r>
      <w:r>
        <w:rPr>
          <w:rFonts w:ascii="Times New Roman" w:hAnsi="Times New Roman" w:cs="Times New Roman"/>
          <w:bCs/>
          <w:sz w:val="24"/>
          <w:szCs w:val="24"/>
        </w:rPr>
        <w:t xml:space="preserve">ing </w:t>
      </w:r>
      <w:r w:rsidR="00455C37">
        <w:rPr>
          <w:rFonts w:ascii="Times New Roman" w:hAnsi="Times New Roman" w:cs="Times New Roman"/>
          <w:bCs/>
          <w:sz w:val="24"/>
          <w:szCs w:val="24"/>
        </w:rPr>
        <w:t xml:space="preserve">achieving a </w:t>
      </w:r>
      <w:r>
        <w:rPr>
          <w:rFonts w:ascii="Times New Roman" w:hAnsi="Times New Roman" w:cs="Times New Roman"/>
          <w:bCs/>
          <w:sz w:val="24"/>
          <w:szCs w:val="24"/>
        </w:rPr>
        <w:t xml:space="preserve">2 mg/l </w:t>
      </w:r>
      <w:r w:rsidR="00455C37">
        <w:rPr>
          <w:rFonts w:ascii="Times New Roman" w:hAnsi="Times New Roman" w:cs="Times New Roman"/>
          <w:bCs/>
          <w:sz w:val="24"/>
          <w:szCs w:val="24"/>
        </w:rPr>
        <w:t xml:space="preserve">total nitrogen concentration </w:t>
      </w:r>
      <w:r>
        <w:rPr>
          <w:rFonts w:ascii="Times New Roman" w:hAnsi="Times New Roman" w:cs="Times New Roman"/>
          <w:bCs/>
          <w:sz w:val="24"/>
          <w:szCs w:val="24"/>
        </w:rPr>
        <w:t xml:space="preserve">rather than the required 3 mg/l AWT standard. There could be a wetland at the WWTF site that would polish all of the wastewater. </w:t>
      </w:r>
    </w:p>
    <w:p w14:paraId="2912F707" w14:textId="6A34EA3C" w:rsidR="00F34D70" w:rsidRDefault="00F34D70" w:rsidP="00F34D70">
      <w:pPr>
        <w:pStyle w:val="ListParagraph"/>
        <w:numPr>
          <w:ilvl w:val="0"/>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Lake City had a 7 mg/l discharge that has been reduced to 1 mg/l. Scott Knight is confident good results can be achieved </w:t>
      </w:r>
      <w:r w:rsidR="00455C37">
        <w:rPr>
          <w:rFonts w:ascii="Times New Roman" w:hAnsi="Times New Roman" w:cs="Times New Roman"/>
          <w:bCs/>
          <w:sz w:val="24"/>
          <w:szCs w:val="24"/>
        </w:rPr>
        <w:t xml:space="preserve">with the Otter Creek </w:t>
      </w:r>
      <w:r>
        <w:rPr>
          <w:rFonts w:ascii="Times New Roman" w:hAnsi="Times New Roman" w:cs="Times New Roman"/>
          <w:bCs/>
          <w:sz w:val="24"/>
          <w:szCs w:val="24"/>
        </w:rPr>
        <w:t xml:space="preserve">WWTF </w:t>
      </w:r>
      <w:r w:rsidR="00455C37">
        <w:rPr>
          <w:rFonts w:ascii="Times New Roman" w:hAnsi="Times New Roman" w:cs="Times New Roman"/>
          <w:bCs/>
          <w:sz w:val="24"/>
          <w:szCs w:val="24"/>
        </w:rPr>
        <w:t>effluent</w:t>
      </w:r>
      <w:r>
        <w:rPr>
          <w:rFonts w:ascii="Times New Roman" w:hAnsi="Times New Roman" w:cs="Times New Roman"/>
          <w:bCs/>
          <w:sz w:val="24"/>
          <w:szCs w:val="24"/>
        </w:rPr>
        <w:t xml:space="preserve">. </w:t>
      </w:r>
    </w:p>
    <w:p w14:paraId="754F6E8A" w14:textId="11A8E1AD" w:rsidR="00F34D70" w:rsidRDefault="00F34D70" w:rsidP="00F34D70">
      <w:pPr>
        <w:pStyle w:val="ListParagraph"/>
        <w:numPr>
          <w:ilvl w:val="0"/>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Use language on Bob’s slide with 50% flood plain.</w:t>
      </w:r>
    </w:p>
    <w:p w14:paraId="782598A0" w14:textId="6E2EFF66" w:rsidR="00F34D70" w:rsidRDefault="00F34D70" w:rsidP="00F34D70">
      <w:pPr>
        <w:pStyle w:val="ListParagraph"/>
        <w:numPr>
          <w:ilvl w:val="0"/>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David Edwards </w:t>
      </w:r>
      <w:r w:rsidR="00455C37">
        <w:rPr>
          <w:rFonts w:ascii="Times New Roman" w:hAnsi="Times New Roman" w:cs="Times New Roman"/>
          <w:bCs/>
          <w:sz w:val="24"/>
          <w:szCs w:val="24"/>
        </w:rPr>
        <w:t xml:space="preserve">stated that he </w:t>
      </w:r>
      <w:r>
        <w:rPr>
          <w:rFonts w:ascii="Times New Roman" w:hAnsi="Times New Roman" w:cs="Times New Roman"/>
          <w:bCs/>
          <w:sz w:val="24"/>
          <w:szCs w:val="24"/>
        </w:rPr>
        <w:t xml:space="preserve">is glad to work with the WSA and move on with engineering to determine what can be achieved on this site. </w:t>
      </w:r>
    </w:p>
    <w:p w14:paraId="112C1202" w14:textId="204F49F8" w:rsidR="00F34D70" w:rsidRDefault="00455C37" w:rsidP="00F34D70">
      <w:pPr>
        <w:pStyle w:val="ListParagraph"/>
        <w:numPr>
          <w:ilvl w:val="0"/>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Anthony Gaudio said he</w:t>
      </w:r>
      <w:r w:rsidR="00F34D70">
        <w:rPr>
          <w:rFonts w:ascii="Times New Roman" w:hAnsi="Times New Roman" w:cs="Times New Roman"/>
          <w:bCs/>
          <w:sz w:val="24"/>
          <w:szCs w:val="24"/>
        </w:rPr>
        <w:t xml:space="preserve"> hope</w:t>
      </w:r>
      <w:r>
        <w:rPr>
          <w:rFonts w:ascii="Times New Roman" w:hAnsi="Times New Roman" w:cs="Times New Roman"/>
          <w:bCs/>
          <w:sz w:val="24"/>
          <w:szCs w:val="24"/>
        </w:rPr>
        <w:t>s</w:t>
      </w:r>
      <w:r w:rsidR="00F34D70">
        <w:rPr>
          <w:rFonts w:ascii="Times New Roman" w:hAnsi="Times New Roman" w:cs="Times New Roman"/>
          <w:bCs/>
          <w:sz w:val="24"/>
          <w:szCs w:val="24"/>
        </w:rPr>
        <w:t xml:space="preserve"> the</w:t>
      </w:r>
      <w:r>
        <w:rPr>
          <w:rFonts w:ascii="Times New Roman" w:hAnsi="Times New Roman" w:cs="Times New Roman"/>
          <w:bCs/>
          <w:sz w:val="24"/>
          <w:szCs w:val="24"/>
        </w:rPr>
        <w:t xml:space="preserve"> county</w:t>
      </w:r>
      <w:r w:rsidR="00F34D70">
        <w:rPr>
          <w:rFonts w:ascii="Times New Roman" w:hAnsi="Times New Roman" w:cs="Times New Roman"/>
          <w:bCs/>
          <w:sz w:val="24"/>
          <w:szCs w:val="24"/>
        </w:rPr>
        <w:t xml:space="preserve"> will consider better treatment at the WWTF, if it is cost effective. </w:t>
      </w:r>
    </w:p>
    <w:p w14:paraId="6B60DC8D" w14:textId="1D423ECF" w:rsidR="00F34D70" w:rsidRPr="00F34D70" w:rsidRDefault="00F34D70" w:rsidP="00F34D70">
      <w:pPr>
        <w:pStyle w:val="ListParagraph"/>
        <w:numPr>
          <w:ilvl w:val="0"/>
          <w:numId w:val="27"/>
        </w:numPr>
        <w:tabs>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David Edwards said they will be looking at all of this. </w:t>
      </w:r>
    </w:p>
    <w:p w14:paraId="5134B3D2" w14:textId="77777777" w:rsidR="00F34D70" w:rsidRDefault="00F34D70" w:rsidP="00F34D70">
      <w:pPr>
        <w:pStyle w:val="ListParagraph"/>
        <w:tabs>
          <w:tab w:val="left" w:pos="720"/>
        </w:tabs>
        <w:spacing w:after="0" w:line="240" w:lineRule="auto"/>
        <w:ind w:left="1440"/>
        <w:rPr>
          <w:rFonts w:ascii="Times New Roman" w:hAnsi="Times New Roman" w:cs="Times New Roman"/>
          <w:bCs/>
          <w:sz w:val="24"/>
          <w:szCs w:val="24"/>
        </w:rPr>
      </w:pPr>
    </w:p>
    <w:p w14:paraId="3490E032" w14:textId="442D3595" w:rsidR="00994154" w:rsidRDefault="00994154" w:rsidP="00F34D70">
      <w:pPr>
        <w:spacing w:after="0" w:line="240" w:lineRule="auto"/>
        <w:rPr>
          <w:rFonts w:ascii="Times New Roman" w:hAnsi="Times New Roman" w:cs="Times New Roman"/>
          <w:bCs/>
          <w:sz w:val="24"/>
          <w:szCs w:val="24"/>
        </w:rPr>
      </w:pPr>
      <w:bookmarkStart w:id="3" w:name="_Hlk65076174"/>
      <w:r>
        <w:rPr>
          <w:rFonts w:ascii="Times New Roman" w:hAnsi="Times New Roman" w:cs="Times New Roman"/>
          <w:b/>
          <w:sz w:val="24"/>
          <w:szCs w:val="24"/>
        </w:rPr>
        <w:t>Insurance update</w:t>
      </w:r>
      <w:r>
        <w:rPr>
          <w:rFonts w:ascii="Times New Roman" w:hAnsi="Times New Roman" w:cs="Times New Roman"/>
          <w:bCs/>
          <w:sz w:val="24"/>
          <w:szCs w:val="24"/>
        </w:rPr>
        <w:t xml:space="preserve"> - Bob Deyle</w:t>
      </w:r>
    </w:p>
    <w:p w14:paraId="156D7D95" w14:textId="77777777" w:rsidR="00F34D70" w:rsidRPr="00F34D70" w:rsidRDefault="00F34D70" w:rsidP="00F34D70">
      <w:pPr>
        <w:spacing w:after="0" w:line="240" w:lineRule="auto"/>
        <w:rPr>
          <w:rFonts w:ascii="Times New Roman" w:hAnsi="Times New Roman" w:cs="Times New Roman"/>
          <w:b/>
          <w:sz w:val="24"/>
          <w:szCs w:val="24"/>
        </w:rPr>
      </w:pPr>
    </w:p>
    <w:p w14:paraId="7ED183F4" w14:textId="1CD58005" w:rsidR="00994154" w:rsidRPr="00F34D70" w:rsidRDefault="00994154" w:rsidP="00F34D70">
      <w:pPr>
        <w:pStyle w:val="ListParagraph"/>
        <w:numPr>
          <w:ilvl w:val="0"/>
          <w:numId w:val="35"/>
        </w:numPr>
        <w:tabs>
          <w:tab w:val="left" w:pos="72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 xml:space="preserve">Further harassment of the </w:t>
      </w:r>
      <w:r w:rsidR="002A47FF" w:rsidRPr="00F34D70">
        <w:rPr>
          <w:rFonts w:ascii="Times New Roman" w:hAnsi="Times New Roman" w:cs="Times New Roman"/>
          <w:bCs/>
          <w:sz w:val="24"/>
          <w:szCs w:val="24"/>
        </w:rPr>
        <w:t xml:space="preserve">Earl </w:t>
      </w:r>
      <w:r w:rsidRPr="00F34D70">
        <w:rPr>
          <w:rFonts w:ascii="Times New Roman" w:hAnsi="Times New Roman" w:cs="Times New Roman"/>
          <w:bCs/>
          <w:sz w:val="24"/>
          <w:szCs w:val="24"/>
        </w:rPr>
        <w:t>Bacon insurance agent finally bore fruit. He secured an updated quote on General Liability insurance f</w:t>
      </w:r>
      <w:r w:rsidR="002A47FF" w:rsidRPr="00F34D70">
        <w:rPr>
          <w:rFonts w:ascii="Times New Roman" w:hAnsi="Times New Roman" w:cs="Times New Roman"/>
          <w:bCs/>
          <w:sz w:val="24"/>
          <w:szCs w:val="24"/>
        </w:rPr>
        <w:t>ro</w:t>
      </w:r>
      <w:r w:rsidRPr="00F34D70">
        <w:rPr>
          <w:rFonts w:ascii="Times New Roman" w:hAnsi="Times New Roman" w:cs="Times New Roman"/>
          <w:bCs/>
          <w:sz w:val="24"/>
          <w:szCs w:val="24"/>
        </w:rPr>
        <w:t>m Philadelphia Indemnity</w:t>
      </w:r>
      <w:r w:rsidR="002A47FF" w:rsidRPr="00F34D70">
        <w:rPr>
          <w:rFonts w:ascii="Times New Roman" w:hAnsi="Times New Roman" w:cs="Times New Roman"/>
          <w:bCs/>
          <w:sz w:val="24"/>
          <w:szCs w:val="24"/>
        </w:rPr>
        <w:t>. The annual premium remains at $7</w:t>
      </w:r>
      <w:r w:rsidR="00FB79C0" w:rsidRPr="00F34D70">
        <w:rPr>
          <w:rFonts w:ascii="Times New Roman" w:hAnsi="Times New Roman" w:cs="Times New Roman"/>
          <w:bCs/>
          <w:sz w:val="24"/>
          <w:szCs w:val="24"/>
        </w:rPr>
        <w:t>84</w:t>
      </w:r>
      <w:r w:rsidR="002A47FF" w:rsidRPr="00F34D70">
        <w:rPr>
          <w:rFonts w:ascii="Times New Roman" w:hAnsi="Times New Roman" w:cs="Times New Roman"/>
          <w:bCs/>
          <w:sz w:val="24"/>
          <w:szCs w:val="24"/>
        </w:rPr>
        <w:t>.</w:t>
      </w:r>
    </w:p>
    <w:p w14:paraId="486492F7" w14:textId="77777777" w:rsidR="00455C37" w:rsidRDefault="00994154" w:rsidP="00455C37">
      <w:pPr>
        <w:pStyle w:val="ListParagraph"/>
        <w:numPr>
          <w:ilvl w:val="0"/>
          <w:numId w:val="35"/>
        </w:numPr>
        <w:tabs>
          <w:tab w:val="left" w:pos="72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 xml:space="preserve">But then he shared new information about the differences between D&amp;O insurance and general Liability as it pertains to coverage for alleged defamation. </w:t>
      </w:r>
    </w:p>
    <w:p w14:paraId="25A74ACC" w14:textId="60481543" w:rsidR="00994154" w:rsidRPr="00455C37" w:rsidRDefault="00994154" w:rsidP="00455C37">
      <w:pPr>
        <w:pStyle w:val="ListParagraph"/>
        <w:numPr>
          <w:ilvl w:val="0"/>
          <w:numId w:val="35"/>
        </w:numPr>
        <w:tabs>
          <w:tab w:val="left" w:pos="72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 xml:space="preserve">In particular </w:t>
      </w:r>
      <w:r w:rsidR="00F83744" w:rsidRPr="00455C37">
        <w:rPr>
          <w:rFonts w:ascii="Times New Roman" w:hAnsi="Times New Roman" w:cs="Times New Roman"/>
          <w:bCs/>
          <w:sz w:val="24"/>
          <w:szCs w:val="24"/>
        </w:rPr>
        <w:t>General Liability policies exclude intentional acts: (Example –</w:t>
      </w:r>
      <w:r w:rsidR="009767C2" w:rsidRPr="00455C37">
        <w:rPr>
          <w:rFonts w:ascii="Times New Roman" w:hAnsi="Times New Roman" w:cs="Times New Roman"/>
          <w:bCs/>
          <w:sz w:val="24"/>
          <w:szCs w:val="24"/>
        </w:rPr>
        <w:t xml:space="preserve"> something </w:t>
      </w:r>
      <w:r w:rsidR="00F83744" w:rsidRPr="00455C37">
        <w:rPr>
          <w:rFonts w:ascii="Times New Roman" w:hAnsi="Times New Roman" w:cs="Times New Roman"/>
          <w:bCs/>
          <w:sz w:val="24"/>
          <w:szCs w:val="24"/>
        </w:rPr>
        <w:t>is published by the alliance that a certain individual or business Is damaging water systems in relation to the Wakulla Springs water systems and a judgement is brought against the Alliance for defamation. Should the publication be deemed an intentional act by the alliance, coverage would not be provided on a General Liability policy. Intentional acts on a Directors &amp; Officers policy are not excluded, unless intended acts are in relation to workplace violence.)</w:t>
      </w:r>
    </w:p>
    <w:p w14:paraId="2617215D" w14:textId="0825DA97" w:rsidR="009767C2" w:rsidRDefault="009767C2" w:rsidP="00F34D70">
      <w:pPr>
        <w:pStyle w:val="ListParagraph"/>
        <w:numPr>
          <w:ilvl w:val="0"/>
          <w:numId w:val="21"/>
        </w:numPr>
        <w:tabs>
          <w:tab w:val="left" w:pos="720"/>
        </w:tabs>
        <w:spacing w:after="0" w:line="240" w:lineRule="auto"/>
        <w:ind w:left="1080"/>
        <w:rPr>
          <w:rFonts w:ascii="Times New Roman" w:hAnsi="Times New Roman" w:cs="Times New Roman"/>
          <w:bCs/>
          <w:sz w:val="24"/>
          <w:szCs w:val="24"/>
        </w:rPr>
      </w:pPr>
      <w:r w:rsidRPr="009767C2">
        <w:rPr>
          <w:rFonts w:ascii="Times New Roman" w:hAnsi="Times New Roman" w:cs="Times New Roman"/>
          <w:bCs/>
          <w:sz w:val="24"/>
          <w:szCs w:val="24"/>
        </w:rPr>
        <w:t xml:space="preserve">General liability only covers damages assessed if the insured should lose a suit; it does not cover </w:t>
      </w:r>
      <w:r w:rsidR="00A01AA4">
        <w:rPr>
          <w:rFonts w:ascii="Times New Roman" w:hAnsi="Times New Roman" w:cs="Times New Roman"/>
          <w:bCs/>
          <w:sz w:val="24"/>
          <w:szCs w:val="24"/>
        </w:rPr>
        <w:t>attorneys’ fees</w:t>
      </w:r>
      <w:r w:rsidRPr="009767C2">
        <w:rPr>
          <w:rFonts w:ascii="Times New Roman" w:hAnsi="Times New Roman" w:cs="Times New Roman"/>
          <w:bCs/>
          <w:sz w:val="24"/>
          <w:szCs w:val="24"/>
        </w:rPr>
        <w:t xml:space="preserve">: </w:t>
      </w:r>
    </w:p>
    <w:p w14:paraId="2A3805DA" w14:textId="7A8F54F5" w:rsidR="004D5260" w:rsidRPr="00F34D70" w:rsidRDefault="00994154" w:rsidP="00F34D70">
      <w:pPr>
        <w:pStyle w:val="ListParagraph"/>
        <w:numPr>
          <w:ilvl w:val="0"/>
          <w:numId w:val="21"/>
        </w:numPr>
        <w:tabs>
          <w:tab w:val="left" w:pos="72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 xml:space="preserve">This has led </w:t>
      </w:r>
      <w:r w:rsidR="00455C37">
        <w:rPr>
          <w:rFonts w:ascii="Times New Roman" w:hAnsi="Times New Roman" w:cs="Times New Roman"/>
          <w:bCs/>
          <w:sz w:val="24"/>
          <w:szCs w:val="24"/>
        </w:rPr>
        <w:t xml:space="preserve">Bob </w:t>
      </w:r>
      <w:r w:rsidRPr="00F34D70">
        <w:rPr>
          <w:rFonts w:ascii="Times New Roman" w:hAnsi="Times New Roman" w:cs="Times New Roman"/>
          <w:bCs/>
          <w:sz w:val="24"/>
          <w:szCs w:val="24"/>
        </w:rPr>
        <w:t xml:space="preserve">to conclude that we need to go with D&amp;O after all. </w:t>
      </w:r>
      <w:r w:rsidR="004D5260" w:rsidRPr="00F34D70">
        <w:rPr>
          <w:rFonts w:ascii="Times New Roman" w:hAnsi="Times New Roman" w:cs="Times New Roman"/>
          <w:bCs/>
          <w:sz w:val="24"/>
          <w:szCs w:val="24"/>
        </w:rPr>
        <w:t>The Earl Bacon agent asserts that D&amp;</w:t>
      </w:r>
      <w:r w:rsidR="00FD55BD" w:rsidRPr="00F34D70">
        <w:rPr>
          <w:rFonts w:ascii="Times New Roman" w:hAnsi="Times New Roman" w:cs="Times New Roman"/>
          <w:bCs/>
          <w:sz w:val="24"/>
          <w:szCs w:val="24"/>
        </w:rPr>
        <w:t>O</w:t>
      </w:r>
      <w:r w:rsidR="004D5260" w:rsidRPr="00F34D70">
        <w:rPr>
          <w:rFonts w:ascii="Times New Roman" w:hAnsi="Times New Roman" w:cs="Times New Roman"/>
          <w:bCs/>
          <w:sz w:val="24"/>
          <w:szCs w:val="24"/>
        </w:rPr>
        <w:t xml:space="preserve"> covers both intentional and unintentional acts and will cover attorney’s fees as well as damages.</w:t>
      </w:r>
      <w:r w:rsidR="00DE2903" w:rsidRPr="00F34D70">
        <w:rPr>
          <w:rFonts w:ascii="Times New Roman" w:hAnsi="Times New Roman" w:cs="Times New Roman"/>
          <w:bCs/>
          <w:sz w:val="24"/>
          <w:szCs w:val="24"/>
        </w:rPr>
        <w:t xml:space="preserve"> </w:t>
      </w:r>
      <w:r w:rsidR="00455C37">
        <w:rPr>
          <w:rFonts w:ascii="Times New Roman" w:hAnsi="Times New Roman" w:cs="Times New Roman"/>
          <w:bCs/>
          <w:sz w:val="24"/>
          <w:szCs w:val="24"/>
        </w:rPr>
        <w:t>Bob said he confirmed this in a review of the specimen received from Carolina Casualty.</w:t>
      </w:r>
    </w:p>
    <w:p w14:paraId="42A481B4" w14:textId="3DA2EF91" w:rsidR="009767C2" w:rsidRPr="00F34D70" w:rsidRDefault="009767C2" w:rsidP="00F34D70">
      <w:pPr>
        <w:pStyle w:val="ListParagraph"/>
        <w:numPr>
          <w:ilvl w:val="0"/>
          <w:numId w:val="22"/>
        </w:numPr>
        <w:tabs>
          <w:tab w:val="left" w:pos="72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 xml:space="preserve">The previous quote from Carolina Casualty was </w:t>
      </w:r>
      <w:r w:rsidRPr="00F34D70">
        <w:rPr>
          <w:rFonts w:ascii="Times New Roman" w:hAnsi="Times New Roman" w:cs="Times New Roman"/>
          <w:sz w:val="24"/>
          <w:szCs w:val="24"/>
        </w:rPr>
        <w:t>$1,089 or $1,159</w:t>
      </w:r>
      <w:r w:rsidR="00225A03" w:rsidRPr="00F34D70">
        <w:rPr>
          <w:rFonts w:ascii="Times New Roman" w:hAnsi="Times New Roman" w:cs="Times New Roman"/>
          <w:sz w:val="24"/>
          <w:szCs w:val="24"/>
        </w:rPr>
        <w:t xml:space="preserve"> ($1,000,000 combined aggregate or separate aggregate limits of liability over the policy period)</w:t>
      </w:r>
      <w:r w:rsidRPr="00F34D70">
        <w:rPr>
          <w:rFonts w:ascii="Times New Roman" w:hAnsi="Times New Roman" w:cs="Times New Roman"/>
          <w:sz w:val="24"/>
          <w:szCs w:val="24"/>
        </w:rPr>
        <w:t xml:space="preserve">. </w:t>
      </w:r>
      <w:r w:rsidR="00994154" w:rsidRPr="00F34D70">
        <w:rPr>
          <w:rFonts w:ascii="Times New Roman" w:hAnsi="Times New Roman" w:cs="Times New Roman"/>
          <w:bCs/>
          <w:sz w:val="24"/>
          <w:szCs w:val="24"/>
        </w:rPr>
        <w:t xml:space="preserve">The agent </w:t>
      </w:r>
      <w:r w:rsidR="00A97F99" w:rsidRPr="00F34D70">
        <w:rPr>
          <w:rFonts w:ascii="Times New Roman" w:hAnsi="Times New Roman" w:cs="Times New Roman"/>
          <w:bCs/>
          <w:sz w:val="24"/>
          <w:szCs w:val="24"/>
        </w:rPr>
        <w:t xml:space="preserve">is seeking </w:t>
      </w:r>
      <w:r w:rsidR="00994154" w:rsidRPr="00F34D70">
        <w:rPr>
          <w:rFonts w:ascii="Times New Roman" w:hAnsi="Times New Roman" w:cs="Times New Roman"/>
          <w:bCs/>
          <w:sz w:val="24"/>
          <w:szCs w:val="24"/>
        </w:rPr>
        <w:t xml:space="preserve">an updated quote from Carolina Casualty. </w:t>
      </w:r>
    </w:p>
    <w:p w14:paraId="6F216D5F" w14:textId="41C132BD" w:rsidR="00994154" w:rsidRPr="00F34D70" w:rsidRDefault="00994154" w:rsidP="00F34D70">
      <w:pPr>
        <w:pStyle w:val="ListParagraph"/>
        <w:numPr>
          <w:ilvl w:val="0"/>
          <w:numId w:val="22"/>
        </w:numPr>
        <w:tabs>
          <w:tab w:val="left" w:pos="720"/>
        </w:tabs>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Th</w:t>
      </w:r>
      <w:r w:rsidR="009767C2" w:rsidRPr="00F34D70">
        <w:rPr>
          <w:rFonts w:ascii="Times New Roman" w:hAnsi="Times New Roman" w:cs="Times New Roman"/>
          <w:bCs/>
          <w:sz w:val="24"/>
          <w:szCs w:val="24"/>
        </w:rPr>
        <w:t>e maximum</w:t>
      </w:r>
      <w:r w:rsidRPr="00F34D70">
        <w:rPr>
          <w:rFonts w:ascii="Times New Roman" w:hAnsi="Times New Roman" w:cs="Times New Roman"/>
          <w:bCs/>
          <w:sz w:val="24"/>
          <w:szCs w:val="24"/>
        </w:rPr>
        <w:t xml:space="preserve"> authorized by the Board on </w:t>
      </w:r>
      <w:r w:rsidR="00FB79C0" w:rsidRPr="00F34D70">
        <w:rPr>
          <w:rFonts w:ascii="Times New Roman" w:hAnsi="Times New Roman" w:cs="Times New Roman"/>
          <w:bCs/>
          <w:sz w:val="24"/>
          <w:szCs w:val="24"/>
        </w:rPr>
        <w:t>November 20</w:t>
      </w:r>
      <w:r w:rsidR="009767C2" w:rsidRPr="00F34D70">
        <w:rPr>
          <w:rFonts w:ascii="Times New Roman" w:hAnsi="Times New Roman" w:cs="Times New Roman"/>
          <w:bCs/>
          <w:sz w:val="24"/>
          <w:szCs w:val="24"/>
        </w:rPr>
        <w:t xml:space="preserve"> was $1,200</w:t>
      </w:r>
      <w:r w:rsidRPr="00F34D70">
        <w:rPr>
          <w:rFonts w:ascii="Times New Roman" w:hAnsi="Times New Roman" w:cs="Times New Roman"/>
          <w:bCs/>
          <w:sz w:val="24"/>
          <w:szCs w:val="24"/>
        </w:rPr>
        <w:t xml:space="preserve">. However, because </w:t>
      </w:r>
      <w:r w:rsidR="00455C37">
        <w:rPr>
          <w:rFonts w:ascii="Times New Roman" w:hAnsi="Times New Roman" w:cs="Times New Roman"/>
          <w:bCs/>
          <w:sz w:val="24"/>
          <w:szCs w:val="24"/>
        </w:rPr>
        <w:t xml:space="preserve">he is </w:t>
      </w:r>
      <w:r w:rsidRPr="00F34D70">
        <w:rPr>
          <w:rFonts w:ascii="Times New Roman" w:hAnsi="Times New Roman" w:cs="Times New Roman"/>
          <w:bCs/>
          <w:sz w:val="24"/>
          <w:szCs w:val="24"/>
        </w:rPr>
        <w:t xml:space="preserve">recommending that we switch to D&amp;O rather than General Liability </w:t>
      </w:r>
      <w:r w:rsidR="00455C37">
        <w:rPr>
          <w:rFonts w:ascii="Times New Roman" w:hAnsi="Times New Roman" w:cs="Times New Roman"/>
          <w:bCs/>
          <w:sz w:val="24"/>
          <w:szCs w:val="24"/>
        </w:rPr>
        <w:t xml:space="preserve">Bob is </w:t>
      </w:r>
      <w:r w:rsidRPr="00F34D70">
        <w:rPr>
          <w:rFonts w:ascii="Times New Roman" w:hAnsi="Times New Roman" w:cs="Times New Roman"/>
          <w:bCs/>
          <w:sz w:val="24"/>
          <w:szCs w:val="24"/>
        </w:rPr>
        <w:t>bringing this back to the Board for review and direction.</w:t>
      </w:r>
    </w:p>
    <w:p w14:paraId="4EAF5E9A" w14:textId="359DFB4C" w:rsidR="00F34D70" w:rsidRPr="00F34D70" w:rsidRDefault="00F34D70" w:rsidP="00F34D70">
      <w:pPr>
        <w:pStyle w:val="ListParagraph"/>
        <w:numPr>
          <w:ilvl w:val="0"/>
          <w:numId w:val="28"/>
        </w:numPr>
        <w:tabs>
          <w:tab w:val="left" w:pos="720"/>
        </w:tabs>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u w:val="single"/>
        </w:rPr>
        <w:lastRenderedPageBreak/>
        <w:t>Debbie Lightsey made a motion seconded by Gail Fishman, to approve purchase of D&amp;O insurance costing up to $1400, which passed unanimously</w:t>
      </w:r>
      <w:r>
        <w:rPr>
          <w:rFonts w:ascii="Times New Roman" w:hAnsi="Times New Roman" w:cs="Times New Roman"/>
          <w:bCs/>
          <w:sz w:val="24"/>
          <w:szCs w:val="24"/>
        </w:rPr>
        <w:t>.</w:t>
      </w:r>
    </w:p>
    <w:bookmarkEnd w:id="3"/>
    <w:p w14:paraId="30C5F6E8" w14:textId="77777777" w:rsidR="00F34D70" w:rsidRDefault="00F34D70" w:rsidP="00F34D70">
      <w:pPr>
        <w:tabs>
          <w:tab w:val="right" w:pos="540"/>
          <w:tab w:val="left" w:pos="720"/>
        </w:tabs>
        <w:spacing w:after="0" w:line="240" w:lineRule="auto"/>
        <w:ind w:left="720" w:hanging="727"/>
        <w:rPr>
          <w:rFonts w:ascii="Times New Roman" w:hAnsi="Times New Roman" w:cs="Times New Roman"/>
          <w:b/>
          <w:sz w:val="24"/>
          <w:szCs w:val="24"/>
        </w:rPr>
      </w:pPr>
    </w:p>
    <w:p w14:paraId="59BADC21" w14:textId="08BE645C" w:rsidR="00677A1A" w:rsidRDefault="00B451CC" w:rsidP="00F34D70">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Proposed amendments to Alliance strategic </w:t>
      </w:r>
      <w:r w:rsidR="00F34D70">
        <w:rPr>
          <w:rFonts w:ascii="Times New Roman" w:hAnsi="Times New Roman" w:cs="Times New Roman"/>
          <w:b/>
          <w:sz w:val="24"/>
          <w:szCs w:val="24"/>
        </w:rPr>
        <w:t xml:space="preserve">plan </w:t>
      </w:r>
      <w:r w:rsidR="00F34D70">
        <w:rPr>
          <w:rFonts w:ascii="Times New Roman" w:hAnsi="Times New Roman" w:cs="Times New Roman"/>
          <w:bCs/>
          <w:sz w:val="24"/>
          <w:szCs w:val="24"/>
        </w:rPr>
        <w:t>-</w:t>
      </w:r>
      <w:r w:rsidR="0052392A">
        <w:rPr>
          <w:rFonts w:ascii="Times New Roman" w:hAnsi="Times New Roman" w:cs="Times New Roman"/>
          <w:bCs/>
          <w:sz w:val="24"/>
          <w:szCs w:val="24"/>
        </w:rPr>
        <w:t xml:space="preserve"> </w:t>
      </w:r>
      <w:r>
        <w:rPr>
          <w:rFonts w:ascii="Times New Roman" w:hAnsi="Times New Roman" w:cs="Times New Roman"/>
          <w:bCs/>
          <w:sz w:val="24"/>
          <w:szCs w:val="24"/>
        </w:rPr>
        <w:t>Tom Taylor</w:t>
      </w:r>
    </w:p>
    <w:p w14:paraId="0B1CD76C" w14:textId="6C80EDF9" w:rsidR="00F34D70" w:rsidRDefault="00F34D70" w:rsidP="00F34D70">
      <w:pPr>
        <w:tabs>
          <w:tab w:val="right" w:pos="540"/>
          <w:tab w:val="left" w:pos="720"/>
        </w:tabs>
        <w:spacing w:after="0" w:line="240" w:lineRule="auto"/>
        <w:ind w:left="720" w:hanging="727"/>
        <w:rPr>
          <w:rFonts w:ascii="Times New Roman" w:hAnsi="Times New Roman" w:cs="Times New Roman"/>
          <w:b/>
          <w:sz w:val="24"/>
          <w:szCs w:val="24"/>
        </w:rPr>
      </w:pPr>
    </w:p>
    <w:p w14:paraId="2F857FCF" w14:textId="361CF2ED" w:rsidR="00F34D70" w:rsidRPr="00F34D70" w:rsidRDefault="00F34D70" w:rsidP="00F34D70">
      <w:pPr>
        <w:pStyle w:val="ListParagraph"/>
        <w:numPr>
          <w:ilvl w:val="0"/>
          <w:numId w:val="28"/>
        </w:numPr>
        <w:spacing w:after="0" w:line="240" w:lineRule="auto"/>
        <w:ind w:left="720"/>
        <w:rPr>
          <w:rFonts w:ascii="Times New Roman" w:hAnsi="Times New Roman" w:cs="Times New Roman"/>
          <w:b/>
          <w:sz w:val="24"/>
          <w:szCs w:val="24"/>
        </w:rPr>
      </w:pPr>
      <w:r>
        <w:rPr>
          <w:rFonts w:ascii="Times New Roman" w:hAnsi="Times New Roman" w:cs="Times New Roman"/>
          <w:bCs/>
          <w:sz w:val="24"/>
          <w:szCs w:val="24"/>
        </w:rPr>
        <w:t xml:space="preserve">Ryan Smart, Rob Gelhardt, Dan Lanham, Bob Deyle and others provided comments on the draft WSA Strategic Plan. </w:t>
      </w:r>
    </w:p>
    <w:p w14:paraId="0FA03E46" w14:textId="3C736A07" w:rsidR="00F34D70" w:rsidRPr="00F34D70" w:rsidRDefault="00F34D70" w:rsidP="00F34D70">
      <w:pPr>
        <w:pStyle w:val="ListParagraph"/>
        <w:numPr>
          <w:ilvl w:val="0"/>
          <w:numId w:val="28"/>
        </w:numPr>
        <w:spacing w:after="0" w:line="240" w:lineRule="auto"/>
        <w:ind w:left="720"/>
        <w:rPr>
          <w:rFonts w:ascii="Times New Roman" w:hAnsi="Times New Roman" w:cs="Times New Roman"/>
          <w:b/>
          <w:sz w:val="24"/>
          <w:szCs w:val="24"/>
        </w:rPr>
      </w:pPr>
      <w:r>
        <w:rPr>
          <w:rFonts w:ascii="Times New Roman" w:hAnsi="Times New Roman" w:cs="Times New Roman"/>
          <w:bCs/>
          <w:sz w:val="24"/>
          <w:szCs w:val="24"/>
        </w:rPr>
        <w:t xml:space="preserve">The Strategic Plan Committee, Debbie Lightsey, Gail Fishman, Albert Gregory and Tom Taylor reviewed the comments and made additional refinements. </w:t>
      </w:r>
    </w:p>
    <w:p w14:paraId="32B77472" w14:textId="480B0819" w:rsidR="00F34D70" w:rsidRPr="00F34D70" w:rsidRDefault="00F34D70" w:rsidP="00F34D70">
      <w:pPr>
        <w:pStyle w:val="ListParagraph"/>
        <w:numPr>
          <w:ilvl w:val="0"/>
          <w:numId w:val="28"/>
        </w:numPr>
        <w:spacing w:after="0" w:line="240" w:lineRule="auto"/>
        <w:ind w:left="720"/>
        <w:rPr>
          <w:rFonts w:ascii="Times New Roman" w:hAnsi="Times New Roman" w:cs="Times New Roman"/>
          <w:b/>
          <w:sz w:val="24"/>
          <w:szCs w:val="24"/>
        </w:rPr>
      </w:pPr>
      <w:r w:rsidRPr="00F34D70">
        <w:rPr>
          <w:rFonts w:ascii="Times New Roman" w:hAnsi="Times New Roman" w:cs="Times New Roman"/>
          <w:bCs/>
          <w:sz w:val="24"/>
          <w:szCs w:val="24"/>
          <w:u w:val="single"/>
        </w:rPr>
        <w:t xml:space="preserve">Everyone is encouraged to review the latest </w:t>
      </w:r>
      <w:hyperlink r:id="rId8" w:history="1">
        <w:r w:rsidRPr="00F34D70">
          <w:rPr>
            <w:rStyle w:val="Hyperlink"/>
            <w:rFonts w:ascii="Times New Roman" w:hAnsi="Times New Roman" w:cs="Times New Roman"/>
            <w:bCs/>
            <w:sz w:val="24"/>
            <w:szCs w:val="24"/>
          </w:rPr>
          <w:t>WSA Strategic Plan Google Doc</w:t>
        </w:r>
      </w:hyperlink>
      <w:r w:rsidRPr="00F34D70">
        <w:rPr>
          <w:rFonts w:ascii="Times New Roman" w:hAnsi="Times New Roman" w:cs="Times New Roman"/>
          <w:bCs/>
          <w:sz w:val="24"/>
          <w:szCs w:val="24"/>
          <w:u w:val="single"/>
        </w:rPr>
        <w:t xml:space="preserve">, make additional comments and volunteer to take the lead or volunteer for at least one of the goals or action tasks. </w:t>
      </w:r>
      <w:r>
        <w:rPr>
          <w:rFonts w:ascii="Times New Roman" w:hAnsi="Times New Roman" w:cs="Times New Roman"/>
          <w:bCs/>
          <w:sz w:val="24"/>
          <w:szCs w:val="24"/>
        </w:rPr>
        <w:t xml:space="preserve"> As an all-volunteer organization, nothing gets done unless someone commits and does it. </w:t>
      </w:r>
    </w:p>
    <w:p w14:paraId="6879AD3E" w14:textId="77777777" w:rsidR="00F34D70" w:rsidRDefault="00F34D70" w:rsidP="00F34D70">
      <w:pPr>
        <w:spacing w:after="0" w:line="240" w:lineRule="auto"/>
        <w:rPr>
          <w:rFonts w:ascii="Times New Roman" w:hAnsi="Times New Roman" w:cs="Times New Roman"/>
          <w:b/>
          <w:sz w:val="24"/>
          <w:szCs w:val="24"/>
        </w:rPr>
      </w:pPr>
    </w:p>
    <w:p w14:paraId="2A631F13" w14:textId="136A1A25" w:rsidR="00FB0059" w:rsidRPr="00FB0059" w:rsidRDefault="00FB0059" w:rsidP="00F34D70">
      <w:pPr>
        <w:spacing w:after="0" w:line="240" w:lineRule="auto"/>
        <w:rPr>
          <w:rFonts w:ascii="Times New Roman" w:hAnsi="Times New Roman" w:cs="Times New Roman"/>
          <w:b/>
          <w:sz w:val="24"/>
          <w:szCs w:val="24"/>
        </w:rPr>
      </w:pPr>
      <w:r w:rsidRPr="00FB0059">
        <w:rPr>
          <w:rFonts w:ascii="Times New Roman" w:hAnsi="Times New Roman" w:cs="Times New Roman"/>
          <w:b/>
          <w:sz w:val="24"/>
          <w:szCs w:val="24"/>
        </w:rPr>
        <w:t xml:space="preserve">Upcoming meetings and events </w:t>
      </w:r>
      <w:r w:rsidRPr="0012110D">
        <w:rPr>
          <w:rFonts w:ascii="Times New Roman" w:hAnsi="Times New Roman" w:cs="Times New Roman"/>
          <w:bCs/>
          <w:sz w:val="24"/>
          <w:szCs w:val="24"/>
        </w:rPr>
        <w:t>– Bob Deyle</w:t>
      </w:r>
    </w:p>
    <w:p w14:paraId="26DAEE42" w14:textId="77777777" w:rsidR="00F34D70" w:rsidRPr="00F34D70" w:rsidRDefault="00B451CC"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March </w:t>
      </w:r>
      <w:r w:rsidR="00F34D70">
        <w:rPr>
          <w:rFonts w:ascii="Times New Roman" w:hAnsi="Times New Roman" w:cs="Times New Roman"/>
          <w:b/>
          <w:sz w:val="24"/>
          <w:szCs w:val="24"/>
        </w:rPr>
        <w:t>26</w:t>
      </w:r>
    </w:p>
    <w:p w14:paraId="03188427" w14:textId="77777777" w:rsidR="00F34D70" w:rsidRPr="00F34D70" w:rsidRDefault="00B451CC" w:rsidP="00F34D70">
      <w:pPr>
        <w:pStyle w:val="ListParagraph"/>
        <w:widowControl w:val="0"/>
        <w:numPr>
          <w:ilvl w:val="2"/>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WSA comments on Wakulla and Sally Ward Springs MFLs</w:t>
      </w:r>
      <w:r w:rsidR="00F34D70">
        <w:rPr>
          <w:rFonts w:ascii="Times New Roman" w:hAnsi="Times New Roman" w:cs="Times New Roman"/>
          <w:bCs/>
          <w:sz w:val="24"/>
          <w:szCs w:val="24"/>
        </w:rPr>
        <w:t xml:space="preserve">, </w:t>
      </w:r>
    </w:p>
    <w:p w14:paraId="08A486B8" w14:textId="77777777" w:rsidR="00F34D70" w:rsidRPr="00F34D70" w:rsidRDefault="00F34D70" w:rsidP="00F34D70">
      <w:pPr>
        <w:pStyle w:val="ListParagraph"/>
        <w:widowControl w:val="0"/>
        <w:numPr>
          <w:ilvl w:val="2"/>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Part 3B of the Dark Water Study report, </w:t>
      </w:r>
    </w:p>
    <w:p w14:paraId="78A44856" w14:textId="28EC960D" w:rsidR="00366BDA" w:rsidRPr="00FB0059" w:rsidRDefault="00F34D70" w:rsidP="00F34D70">
      <w:pPr>
        <w:pStyle w:val="ListParagraph"/>
        <w:widowControl w:val="0"/>
        <w:numPr>
          <w:ilvl w:val="2"/>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Revision and adoption of the WSA strategic plan </w:t>
      </w:r>
    </w:p>
    <w:p w14:paraId="4671FE0C" w14:textId="77777777" w:rsidR="00F34D70" w:rsidRPr="00F34D70" w:rsidRDefault="00B451CC"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April </w:t>
      </w:r>
    </w:p>
    <w:p w14:paraId="488C7EC4" w14:textId="77777777" w:rsidR="00F34D70" w:rsidRPr="00F34D70" w:rsidRDefault="00F34D70" w:rsidP="00F34D70">
      <w:pPr>
        <w:pStyle w:val="ListParagraph"/>
        <w:widowControl w:val="0"/>
        <w:numPr>
          <w:ilvl w:val="2"/>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Wakulla County extension of the springs protection zone to include Spring Creek watershed. </w:t>
      </w:r>
    </w:p>
    <w:p w14:paraId="6D285E5A" w14:textId="1739EBC1" w:rsidR="0052392A" w:rsidRPr="00FB0059" w:rsidRDefault="00F34D70" w:rsidP="00F34D70">
      <w:pPr>
        <w:pStyle w:val="ListParagraph"/>
        <w:widowControl w:val="0"/>
        <w:numPr>
          <w:ilvl w:val="2"/>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Autumn Calder and DOT presentations on Capital Circle SW and Lightsey Park</w:t>
      </w:r>
    </w:p>
    <w:p w14:paraId="7F190761" w14:textId="77777777" w:rsidR="00F34D70" w:rsidRPr="00F34D70" w:rsidRDefault="00F34D70" w:rsidP="00F34D70">
      <w:pPr>
        <w:pStyle w:val="ListParagraph"/>
        <w:widowControl w:val="0"/>
        <w:tabs>
          <w:tab w:val="left" w:pos="1080"/>
        </w:tabs>
        <w:autoSpaceDE w:val="0"/>
        <w:autoSpaceDN w:val="0"/>
        <w:adjustRightInd w:val="0"/>
        <w:spacing w:after="0" w:line="240" w:lineRule="auto"/>
        <w:ind w:left="1080"/>
        <w:rPr>
          <w:rFonts w:ascii="Times New Roman" w:hAnsi="Times New Roman" w:cs="Times New Roman"/>
          <w:sz w:val="24"/>
          <w:szCs w:val="24"/>
        </w:rPr>
      </w:pPr>
      <w:bookmarkStart w:id="4" w:name="_Hlk65078375"/>
    </w:p>
    <w:p w14:paraId="736EC3F1" w14:textId="2BC45F91" w:rsidR="00932030" w:rsidRDefault="00932030" w:rsidP="00F34D70">
      <w:pPr>
        <w:widowControl w:val="0"/>
        <w:tabs>
          <w:tab w:val="left" w:pos="1080"/>
        </w:tabs>
        <w:autoSpaceDE w:val="0"/>
        <w:autoSpaceDN w:val="0"/>
        <w:adjustRightInd w:val="0"/>
        <w:spacing w:after="0" w:line="240" w:lineRule="auto"/>
        <w:rPr>
          <w:rFonts w:ascii="Times New Roman" w:hAnsi="Times New Roman" w:cs="Times New Roman"/>
          <w:sz w:val="24"/>
          <w:szCs w:val="24"/>
        </w:rPr>
      </w:pPr>
      <w:r w:rsidRPr="00F34D70">
        <w:rPr>
          <w:rFonts w:ascii="Times New Roman" w:hAnsi="Times New Roman" w:cs="Times New Roman"/>
          <w:b/>
          <w:bCs/>
          <w:sz w:val="24"/>
          <w:szCs w:val="24"/>
        </w:rPr>
        <w:t xml:space="preserve">Pam Hall </w:t>
      </w:r>
      <w:r w:rsidRPr="00F34D70">
        <w:rPr>
          <w:rFonts w:ascii="Times New Roman" w:hAnsi="Times New Roman" w:cs="Times New Roman"/>
          <w:sz w:val="24"/>
          <w:szCs w:val="24"/>
        </w:rPr>
        <w:t>– Bob Deyle</w:t>
      </w:r>
    </w:p>
    <w:p w14:paraId="27930E86" w14:textId="77777777" w:rsidR="00455C37" w:rsidRPr="00F34D70" w:rsidRDefault="00455C37" w:rsidP="00F34D70">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10AC561B" w14:textId="09024359" w:rsidR="00932030" w:rsidRPr="00F34D70" w:rsidRDefault="00932030" w:rsidP="00F34D70">
      <w:pPr>
        <w:pStyle w:val="ListParagraph"/>
        <w:widowControl w:val="0"/>
        <w:numPr>
          <w:ilvl w:val="0"/>
          <w:numId w:val="36"/>
        </w:numPr>
        <w:autoSpaceDE w:val="0"/>
        <w:autoSpaceDN w:val="0"/>
        <w:adjustRightInd w:val="0"/>
        <w:spacing w:after="0" w:line="240" w:lineRule="auto"/>
        <w:rPr>
          <w:rFonts w:ascii="Times New Roman" w:hAnsi="Times New Roman" w:cs="Times New Roman"/>
          <w:sz w:val="24"/>
          <w:szCs w:val="24"/>
        </w:rPr>
      </w:pPr>
      <w:r w:rsidRPr="00F34D70">
        <w:rPr>
          <w:rFonts w:ascii="Times New Roman" w:hAnsi="Times New Roman" w:cs="Times New Roman"/>
          <w:sz w:val="24"/>
          <w:szCs w:val="24"/>
        </w:rPr>
        <w:t>Earlier this week we lost Spring Champion Pam Hall to the cancer she so valiantly grappled with for over 2.5 years. She leaves an incredible legacy of accomplishments on behalf of Wakulla Spring and Leon County’s environment and quality of life.</w:t>
      </w:r>
    </w:p>
    <w:p w14:paraId="6C19DFB7" w14:textId="32B807B0" w:rsidR="00932030" w:rsidRPr="00F34D70" w:rsidRDefault="00932030" w:rsidP="00F34D70">
      <w:pPr>
        <w:pStyle w:val="ListParagraph"/>
        <w:widowControl w:val="0"/>
        <w:numPr>
          <w:ilvl w:val="0"/>
          <w:numId w:val="36"/>
        </w:numPr>
        <w:autoSpaceDE w:val="0"/>
        <w:autoSpaceDN w:val="0"/>
        <w:adjustRightInd w:val="0"/>
        <w:spacing w:after="0" w:line="240" w:lineRule="auto"/>
        <w:rPr>
          <w:rFonts w:ascii="Times New Roman" w:hAnsi="Times New Roman" w:cs="Times New Roman"/>
          <w:sz w:val="24"/>
          <w:szCs w:val="24"/>
        </w:rPr>
      </w:pPr>
      <w:r w:rsidRPr="00F34D70">
        <w:rPr>
          <w:rFonts w:ascii="Times New Roman" w:hAnsi="Times New Roman" w:cs="Times New Roman"/>
          <w:sz w:val="24"/>
          <w:szCs w:val="24"/>
        </w:rPr>
        <w:t>Pam was responsible for the Wakulla Spring BMAP being the only one in the state to have t</w:t>
      </w:r>
      <w:r w:rsidR="009679EE" w:rsidRPr="00F34D70">
        <w:rPr>
          <w:rFonts w:ascii="Times New Roman" w:hAnsi="Times New Roman" w:cs="Times New Roman"/>
          <w:sz w:val="24"/>
          <w:szCs w:val="24"/>
        </w:rPr>
        <w:t>w</w:t>
      </w:r>
      <w:r w:rsidRPr="00F34D70">
        <w:rPr>
          <w:rFonts w:ascii="Times New Roman" w:hAnsi="Times New Roman" w:cs="Times New Roman"/>
          <w:sz w:val="24"/>
          <w:szCs w:val="24"/>
        </w:rPr>
        <w:t>o goals</w:t>
      </w:r>
      <w:r w:rsidR="009679EE" w:rsidRPr="00F34D70">
        <w:rPr>
          <w:rFonts w:ascii="Times New Roman" w:hAnsi="Times New Roman" w:cs="Times New Roman"/>
          <w:sz w:val="24"/>
          <w:szCs w:val="24"/>
        </w:rPr>
        <w:t>:</w:t>
      </w:r>
      <w:r w:rsidRPr="00F34D70">
        <w:rPr>
          <w:rFonts w:ascii="Times New Roman" w:hAnsi="Times New Roman" w:cs="Times New Roman"/>
          <w:sz w:val="24"/>
          <w:szCs w:val="24"/>
        </w:rPr>
        <w:t xml:space="preserve"> attainment of </w:t>
      </w:r>
      <w:r w:rsidR="009679EE" w:rsidRPr="00F34D70">
        <w:rPr>
          <w:rFonts w:ascii="Times New Roman" w:hAnsi="Times New Roman" w:cs="Times New Roman"/>
          <w:sz w:val="24"/>
          <w:szCs w:val="24"/>
        </w:rPr>
        <w:t>a</w:t>
      </w:r>
      <w:r w:rsidRPr="00F34D70">
        <w:rPr>
          <w:rFonts w:ascii="Times New Roman" w:hAnsi="Times New Roman" w:cs="Times New Roman"/>
          <w:sz w:val="24"/>
          <w:szCs w:val="24"/>
        </w:rPr>
        <w:t xml:space="preserve"> TMDL </w:t>
      </w:r>
      <w:r w:rsidR="009679EE" w:rsidRPr="00F34D70">
        <w:rPr>
          <w:rFonts w:ascii="Times New Roman" w:hAnsi="Times New Roman" w:cs="Times New Roman"/>
          <w:sz w:val="24"/>
          <w:szCs w:val="24"/>
        </w:rPr>
        <w:t xml:space="preserve">for nitrate </w:t>
      </w:r>
      <w:r w:rsidRPr="00F34D70">
        <w:rPr>
          <w:rFonts w:ascii="Times New Roman" w:hAnsi="Times New Roman" w:cs="Times New Roman"/>
          <w:sz w:val="24"/>
          <w:szCs w:val="24"/>
        </w:rPr>
        <w:t xml:space="preserve">and restoration of the biological community. </w:t>
      </w:r>
    </w:p>
    <w:p w14:paraId="0FACD445" w14:textId="2FD442A5" w:rsidR="00932030" w:rsidRPr="00F34D70" w:rsidRDefault="00932030" w:rsidP="00F34D70">
      <w:pPr>
        <w:pStyle w:val="ListParagraph"/>
        <w:widowControl w:val="0"/>
        <w:numPr>
          <w:ilvl w:val="0"/>
          <w:numId w:val="36"/>
        </w:numPr>
        <w:autoSpaceDE w:val="0"/>
        <w:autoSpaceDN w:val="0"/>
        <w:adjustRightInd w:val="0"/>
        <w:spacing w:after="0" w:line="240" w:lineRule="auto"/>
        <w:rPr>
          <w:rFonts w:ascii="Times New Roman" w:hAnsi="Times New Roman" w:cs="Times New Roman"/>
          <w:sz w:val="24"/>
          <w:szCs w:val="24"/>
        </w:rPr>
      </w:pPr>
      <w:r w:rsidRPr="00F34D70">
        <w:rPr>
          <w:rFonts w:ascii="Times New Roman" w:hAnsi="Times New Roman" w:cs="Times New Roman"/>
          <w:sz w:val="24"/>
          <w:szCs w:val="24"/>
        </w:rPr>
        <w:t xml:space="preserve">Pam and her frequent co-conspirator, Debbie Lightsey, hatched, promoted, and brought to fruition Leon County’s Comprehensive Wastewater Treatment Facilities Plan. </w:t>
      </w:r>
    </w:p>
    <w:p w14:paraId="7D0D7833" w14:textId="6C0611AA" w:rsidR="009679EE" w:rsidRPr="00F34D70" w:rsidRDefault="009679EE" w:rsidP="00F34D70">
      <w:pPr>
        <w:pStyle w:val="ListParagraph"/>
        <w:widowControl w:val="0"/>
        <w:numPr>
          <w:ilvl w:val="0"/>
          <w:numId w:val="36"/>
        </w:numPr>
        <w:autoSpaceDE w:val="0"/>
        <w:autoSpaceDN w:val="0"/>
        <w:adjustRightInd w:val="0"/>
        <w:spacing w:after="0" w:line="240" w:lineRule="auto"/>
        <w:rPr>
          <w:rFonts w:ascii="Times New Roman" w:hAnsi="Times New Roman" w:cs="Times New Roman"/>
          <w:sz w:val="24"/>
          <w:szCs w:val="24"/>
        </w:rPr>
      </w:pPr>
      <w:r w:rsidRPr="00F34D70">
        <w:rPr>
          <w:rFonts w:ascii="Times New Roman" w:hAnsi="Times New Roman" w:cs="Times New Roman"/>
          <w:sz w:val="24"/>
          <w:szCs w:val="24"/>
        </w:rPr>
        <w:t>Pam and Anthony Gaudio dogged FDOH and FDEP on all things septic tank setting the stage for improvements to the BMAP and most recently the decision to expand Leon County’s pilot program installing passive nitrogen reducing septic systems to include In-ground Nitrogen Reduction Biofilters that are more likely to actually reduce nitrogen loadings to the aquifer.</w:t>
      </w:r>
    </w:p>
    <w:p w14:paraId="3FE09308" w14:textId="50C4AF1B" w:rsidR="009679EE" w:rsidRPr="00F34D70" w:rsidRDefault="00455C37" w:rsidP="00F34D70">
      <w:pPr>
        <w:pStyle w:val="ListParagraph"/>
        <w:widowControl w:val="0"/>
        <w:numPr>
          <w:ilvl w:val="0"/>
          <w:numId w:val="3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Bob acknowledged that </w:t>
      </w:r>
      <w:r w:rsidR="009679EE" w:rsidRPr="00F34D70">
        <w:rPr>
          <w:rFonts w:ascii="Times New Roman" w:hAnsi="Times New Roman" w:cs="Times New Roman"/>
          <w:sz w:val="24"/>
          <w:szCs w:val="24"/>
        </w:rPr>
        <w:t xml:space="preserve">many of </w:t>
      </w:r>
      <w:r>
        <w:rPr>
          <w:rFonts w:ascii="Times New Roman" w:hAnsi="Times New Roman" w:cs="Times New Roman"/>
          <w:sz w:val="24"/>
          <w:szCs w:val="24"/>
        </w:rPr>
        <w:t>us</w:t>
      </w:r>
      <w:r w:rsidR="009679EE" w:rsidRPr="00F34D70">
        <w:rPr>
          <w:rFonts w:ascii="Times New Roman" w:hAnsi="Times New Roman" w:cs="Times New Roman"/>
          <w:sz w:val="24"/>
          <w:szCs w:val="24"/>
        </w:rPr>
        <w:t xml:space="preserve"> hold Pam in high regard. We will miss her sorely, but she will be with us in spirit as we continue to tread the paths she forged.</w:t>
      </w:r>
    </w:p>
    <w:bookmarkEnd w:id="4"/>
    <w:p w14:paraId="731A7ED6" w14:textId="77777777" w:rsidR="00F34D70" w:rsidRDefault="00F34D70" w:rsidP="00F34D70">
      <w:pPr>
        <w:widowControl w:val="0"/>
        <w:tabs>
          <w:tab w:val="left" w:pos="1080"/>
        </w:tabs>
        <w:autoSpaceDE w:val="0"/>
        <w:autoSpaceDN w:val="0"/>
        <w:adjustRightInd w:val="0"/>
        <w:spacing w:after="0" w:line="240" w:lineRule="auto"/>
        <w:rPr>
          <w:rFonts w:ascii="Times New Roman" w:hAnsi="Times New Roman" w:cs="Times New Roman"/>
          <w:b/>
          <w:sz w:val="24"/>
          <w:szCs w:val="24"/>
        </w:rPr>
      </w:pPr>
    </w:p>
    <w:p w14:paraId="66DF32B3" w14:textId="17752302" w:rsidR="00FB0059" w:rsidRDefault="00FB0059" w:rsidP="00F34D70">
      <w:pPr>
        <w:widowControl w:val="0"/>
        <w:tabs>
          <w:tab w:val="left" w:pos="1080"/>
        </w:tabs>
        <w:autoSpaceDE w:val="0"/>
        <w:autoSpaceDN w:val="0"/>
        <w:adjustRightInd w:val="0"/>
        <w:spacing w:after="0" w:line="240" w:lineRule="auto"/>
        <w:rPr>
          <w:rFonts w:ascii="Times New Roman" w:hAnsi="Times New Roman" w:cs="Times New Roman"/>
          <w:bCs/>
          <w:sz w:val="24"/>
          <w:szCs w:val="24"/>
        </w:rPr>
      </w:pPr>
      <w:r w:rsidRPr="00F34D70">
        <w:rPr>
          <w:rFonts w:ascii="Times New Roman" w:hAnsi="Times New Roman" w:cs="Times New Roman"/>
          <w:b/>
          <w:sz w:val="24"/>
          <w:szCs w:val="24"/>
        </w:rPr>
        <w:t xml:space="preserve">Springshed and </w:t>
      </w:r>
      <w:r w:rsidR="00F34D70">
        <w:rPr>
          <w:rFonts w:ascii="Times New Roman" w:hAnsi="Times New Roman" w:cs="Times New Roman"/>
          <w:b/>
          <w:sz w:val="24"/>
          <w:szCs w:val="24"/>
        </w:rPr>
        <w:t>R</w:t>
      </w:r>
      <w:r w:rsidRPr="00F34D70">
        <w:rPr>
          <w:rFonts w:ascii="Times New Roman" w:hAnsi="Times New Roman" w:cs="Times New Roman"/>
          <w:b/>
          <w:sz w:val="24"/>
          <w:szCs w:val="24"/>
        </w:rPr>
        <w:t xml:space="preserve">iver </w:t>
      </w:r>
      <w:r w:rsidR="00F34D70">
        <w:rPr>
          <w:rFonts w:ascii="Times New Roman" w:hAnsi="Times New Roman" w:cs="Times New Roman"/>
          <w:b/>
          <w:sz w:val="24"/>
          <w:szCs w:val="24"/>
        </w:rPr>
        <w:t>U</w:t>
      </w:r>
      <w:r w:rsidRPr="00F34D70">
        <w:rPr>
          <w:rFonts w:ascii="Times New Roman" w:hAnsi="Times New Roman" w:cs="Times New Roman"/>
          <w:b/>
          <w:sz w:val="24"/>
          <w:szCs w:val="24"/>
        </w:rPr>
        <w:t xml:space="preserve">pdate - </w:t>
      </w:r>
      <w:r w:rsidRPr="00F34D70">
        <w:rPr>
          <w:rFonts w:ascii="Times New Roman" w:hAnsi="Times New Roman" w:cs="Times New Roman"/>
          <w:bCs/>
          <w:sz w:val="24"/>
          <w:szCs w:val="24"/>
        </w:rPr>
        <w:t>Cal Jamison</w:t>
      </w:r>
      <w:r w:rsidR="00F34D70">
        <w:rPr>
          <w:rFonts w:ascii="Times New Roman" w:hAnsi="Times New Roman" w:cs="Times New Roman"/>
          <w:bCs/>
          <w:sz w:val="24"/>
          <w:szCs w:val="24"/>
        </w:rPr>
        <w:t xml:space="preserve"> and Others</w:t>
      </w:r>
    </w:p>
    <w:p w14:paraId="115643D2" w14:textId="77777777" w:rsidR="00F34D70" w:rsidRPr="00F34D70" w:rsidRDefault="00F34D70" w:rsidP="00F34D70">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47A7BF19" w14:textId="6A460D5A" w:rsid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Visibility is at 10’, darker the last 3 weeks even without rainwater support.  The bathtub is full. </w:t>
      </w:r>
    </w:p>
    <w:p w14:paraId="42DE0913" w14:textId="53028048" w:rsid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streams and swamps are full.  </w:t>
      </w:r>
    </w:p>
    <w:p w14:paraId="6A9754F0" w14:textId="3A48F2D6" w:rsid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Pam Hall, Carol Schwarz and others have passed and it is hard. </w:t>
      </w:r>
    </w:p>
    <w:p w14:paraId="4936FA24" w14:textId="12DE65DE" w:rsid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Debbie said that there are old maps showing water connection from the Ochlocknee </w:t>
      </w:r>
      <w:r>
        <w:rPr>
          <w:rFonts w:ascii="Times New Roman" w:hAnsi="Times New Roman" w:cs="Times New Roman"/>
          <w:sz w:val="24"/>
          <w:szCs w:val="24"/>
        </w:rPr>
        <w:lastRenderedPageBreak/>
        <w:t xml:space="preserve">south. The water has never been higher except one time. </w:t>
      </w:r>
    </w:p>
    <w:p w14:paraId="645B0CDB" w14:textId="5D2937EA" w:rsid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Look at the USGS gauge on the Ochlocknee and flow into Lake Iamonia, which is so high that it </w:t>
      </w:r>
      <w:r w:rsidR="00455C37">
        <w:rPr>
          <w:rFonts w:ascii="Times New Roman" w:hAnsi="Times New Roman" w:cs="Times New Roman"/>
          <w:sz w:val="24"/>
          <w:szCs w:val="24"/>
        </w:rPr>
        <w:t xml:space="preserve">flows </w:t>
      </w:r>
      <w:r>
        <w:rPr>
          <w:rFonts w:ascii="Times New Roman" w:hAnsi="Times New Roman" w:cs="Times New Roman"/>
          <w:sz w:val="24"/>
          <w:szCs w:val="24"/>
        </w:rPr>
        <w:t xml:space="preserve">into the parking lot at the bait shop. Lake Jackson is not holding much water.  Lake Bradford is very high. </w:t>
      </w:r>
    </w:p>
    <w:p w14:paraId="1212AF9C" w14:textId="1FA85A56" w:rsid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300,000 acres of wetlands in the National Forest.  It is a huge sponge and water will flow for a long time after the rain stops. </w:t>
      </w:r>
    </w:p>
    <w:p w14:paraId="189E4CEB" w14:textId="7F44FBE1" w:rsid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There was a canal from San Luis Mission to the St Marks river to move goods. </w:t>
      </w:r>
    </w:p>
    <w:p w14:paraId="66B1F621" w14:textId="166CD644" w:rsid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Cal has a set of maps that show the water course between Wakulla Springs to San Luis Mission through McBride Slough, Ames Sink, to the Cascade Lakes.  Some may have disappeared into sinkholes.  There was a canal from Natural Bridge to the St. Marks rise. </w:t>
      </w:r>
    </w:p>
    <w:p w14:paraId="6864AF4A" w14:textId="7BCBF3CB" w:rsidR="00F34D70" w:rsidRPr="00FB0059" w:rsidRDefault="00F34D70"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Munson Slough to Lake Henrietta and beyond, may have been one of the routes. </w:t>
      </w:r>
    </w:p>
    <w:p w14:paraId="6021519D" w14:textId="77777777" w:rsidR="00F34D70" w:rsidRDefault="00F34D70" w:rsidP="00F34D70">
      <w:pPr>
        <w:widowControl w:val="0"/>
        <w:tabs>
          <w:tab w:val="left" w:pos="1080"/>
        </w:tabs>
        <w:autoSpaceDE w:val="0"/>
        <w:autoSpaceDN w:val="0"/>
        <w:adjustRightInd w:val="0"/>
        <w:spacing w:after="0" w:line="240" w:lineRule="auto"/>
        <w:rPr>
          <w:rFonts w:ascii="Times New Roman" w:hAnsi="Times New Roman" w:cs="Times New Roman"/>
          <w:b/>
          <w:bCs/>
          <w:sz w:val="24"/>
          <w:szCs w:val="24"/>
        </w:rPr>
      </w:pPr>
    </w:p>
    <w:p w14:paraId="394452E2" w14:textId="7944CFAB" w:rsidR="009B1867" w:rsidRDefault="009B1867" w:rsidP="00F34D70">
      <w:pPr>
        <w:widowControl w:val="0"/>
        <w:tabs>
          <w:tab w:val="left" w:pos="1080"/>
        </w:tabs>
        <w:autoSpaceDE w:val="0"/>
        <w:autoSpaceDN w:val="0"/>
        <w:adjustRightInd w:val="0"/>
        <w:spacing w:after="0" w:line="240" w:lineRule="auto"/>
        <w:rPr>
          <w:rFonts w:ascii="Times New Roman" w:hAnsi="Times New Roman" w:cs="Times New Roman"/>
          <w:sz w:val="24"/>
          <w:szCs w:val="24"/>
        </w:rPr>
      </w:pPr>
      <w:r w:rsidRPr="00F34D70">
        <w:rPr>
          <w:rFonts w:ascii="Times New Roman" w:hAnsi="Times New Roman" w:cs="Times New Roman"/>
          <w:b/>
          <w:bCs/>
          <w:sz w:val="24"/>
          <w:szCs w:val="24"/>
        </w:rPr>
        <w:t>Cave exploration update</w:t>
      </w:r>
      <w:r w:rsidRPr="00F34D70">
        <w:rPr>
          <w:rFonts w:ascii="Times New Roman" w:hAnsi="Times New Roman" w:cs="Times New Roman"/>
          <w:sz w:val="24"/>
          <w:szCs w:val="24"/>
        </w:rPr>
        <w:t xml:space="preserve"> – Andreas Hagberg</w:t>
      </w:r>
    </w:p>
    <w:p w14:paraId="5FDFD8F1" w14:textId="77777777" w:rsidR="00F34D70" w:rsidRDefault="00F34D70" w:rsidP="00F34D70">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5633B1D4" w14:textId="3C5F803C" w:rsidR="00F34D70" w:rsidRPr="00F34D70" w:rsidRDefault="00F34D70" w:rsidP="00F34D70">
      <w:pPr>
        <w:pStyle w:val="ListParagraph"/>
        <w:widowControl w:val="0"/>
        <w:numPr>
          <w:ilvl w:val="0"/>
          <w:numId w:val="2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been diving south of Sally Ward, which is still clear, caves to the west are dark. </w:t>
      </w:r>
    </w:p>
    <w:p w14:paraId="74298594" w14:textId="77777777" w:rsidR="00F34D70" w:rsidRDefault="00F34D70" w:rsidP="00F34D70">
      <w:pPr>
        <w:widowControl w:val="0"/>
        <w:tabs>
          <w:tab w:val="left" w:pos="1080"/>
        </w:tabs>
        <w:autoSpaceDE w:val="0"/>
        <w:autoSpaceDN w:val="0"/>
        <w:adjustRightInd w:val="0"/>
        <w:spacing w:after="0" w:line="240" w:lineRule="auto"/>
        <w:rPr>
          <w:rFonts w:ascii="Times New Roman" w:hAnsi="Times New Roman" w:cs="Times New Roman"/>
          <w:b/>
          <w:bCs/>
          <w:sz w:val="24"/>
          <w:szCs w:val="24"/>
        </w:rPr>
      </w:pPr>
    </w:p>
    <w:p w14:paraId="4579093B" w14:textId="7C829500" w:rsidR="00F34D70" w:rsidRDefault="00A64B22" w:rsidP="00F34D70">
      <w:pPr>
        <w:widowControl w:val="0"/>
        <w:tabs>
          <w:tab w:val="left" w:pos="1080"/>
        </w:tabs>
        <w:autoSpaceDE w:val="0"/>
        <w:autoSpaceDN w:val="0"/>
        <w:adjustRightInd w:val="0"/>
        <w:spacing w:after="0" w:line="240" w:lineRule="auto"/>
        <w:rPr>
          <w:rFonts w:ascii="Times New Roman" w:hAnsi="Times New Roman" w:cs="Times New Roman"/>
          <w:sz w:val="24"/>
          <w:szCs w:val="24"/>
        </w:rPr>
      </w:pPr>
      <w:r w:rsidRPr="00F34D70">
        <w:rPr>
          <w:rFonts w:ascii="Times New Roman" w:hAnsi="Times New Roman" w:cs="Times New Roman"/>
          <w:b/>
          <w:bCs/>
          <w:sz w:val="24"/>
          <w:szCs w:val="24"/>
        </w:rPr>
        <w:t>Eelgrass demise</w:t>
      </w:r>
      <w:r w:rsidR="00F34D70">
        <w:rPr>
          <w:rFonts w:ascii="Times New Roman" w:hAnsi="Times New Roman" w:cs="Times New Roman"/>
          <w:b/>
          <w:bCs/>
          <w:sz w:val="24"/>
          <w:szCs w:val="24"/>
        </w:rPr>
        <w:t>?</w:t>
      </w:r>
      <w:r w:rsidRPr="00F34D70">
        <w:rPr>
          <w:rFonts w:ascii="Times New Roman" w:hAnsi="Times New Roman" w:cs="Times New Roman"/>
          <w:sz w:val="24"/>
          <w:szCs w:val="24"/>
        </w:rPr>
        <w:t xml:space="preserve"> - Bob Deyle</w:t>
      </w:r>
    </w:p>
    <w:p w14:paraId="389B1298" w14:textId="77777777" w:rsidR="00F34D70" w:rsidRPr="00F34D70" w:rsidRDefault="00F34D70" w:rsidP="00F34D70">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3541AC49" w14:textId="7E8B5B5C"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bCs/>
          <w:sz w:val="24"/>
          <w:szCs w:val="24"/>
        </w:rPr>
      </w:pPr>
      <w:r w:rsidRPr="00F34D70">
        <w:rPr>
          <w:rFonts w:ascii="Times New Roman" w:hAnsi="Times New Roman" w:cs="Times New Roman"/>
          <w:bCs/>
          <w:sz w:val="24"/>
          <w:szCs w:val="24"/>
        </w:rPr>
        <w:t xml:space="preserve">Bob did full river wildlife survey recently and discovered bare sand near the T-dock </w:t>
      </w:r>
      <w:r w:rsidR="00136C33">
        <w:rPr>
          <w:rFonts w:ascii="Times New Roman" w:hAnsi="Times New Roman" w:cs="Times New Roman"/>
          <w:bCs/>
          <w:sz w:val="24"/>
          <w:szCs w:val="24"/>
        </w:rPr>
        <w:t>where</w:t>
      </w:r>
      <w:r w:rsidRPr="00F34D70">
        <w:rPr>
          <w:rFonts w:ascii="Times New Roman" w:hAnsi="Times New Roman" w:cs="Times New Roman"/>
          <w:bCs/>
          <w:sz w:val="24"/>
          <w:szCs w:val="24"/>
        </w:rPr>
        <w:t xml:space="preserve"> the eelgrass and other grasses </w:t>
      </w:r>
      <w:r w:rsidR="00136C33">
        <w:rPr>
          <w:rFonts w:ascii="Times New Roman" w:hAnsi="Times New Roman" w:cs="Times New Roman"/>
          <w:bCs/>
          <w:sz w:val="24"/>
          <w:szCs w:val="24"/>
        </w:rPr>
        <w:t>are now</w:t>
      </w:r>
      <w:r w:rsidRPr="00F34D70">
        <w:rPr>
          <w:rFonts w:ascii="Times New Roman" w:hAnsi="Times New Roman" w:cs="Times New Roman"/>
          <w:bCs/>
          <w:sz w:val="24"/>
          <w:szCs w:val="24"/>
        </w:rPr>
        <w:t xml:space="preserve"> gone. </w:t>
      </w:r>
      <w:r>
        <w:rPr>
          <w:rFonts w:ascii="Times New Roman" w:hAnsi="Times New Roman" w:cs="Times New Roman"/>
          <w:bCs/>
          <w:sz w:val="24"/>
          <w:szCs w:val="24"/>
        </w:rPr>
        <w:t xml:space="preserve">The manatee count has been high and they pull the grass up by the roots. This changes the food web of the Spring and river. The </w:t>
      </w:r>
      <w:r w:rsidR="00136C33">
        <w:rPr>
          <w:rFonts w:ascii="Times New Roman" w:hAnsi="Times New Roman" w:cs="Times New Roman"/>
          <w:bCs/>
          <w:sz w:val="24"/>
          <w:szCs w:val="24"/>
        </w:rPr>
        <w:t xml:space="preserve">mid-2000s </w:t>
      </w:r>
      <w:r>
        <w:rPr>
          <w:rFonts w:ascii="Times New Roman" w:hAnsi="Times New Roman" w:cs="Times New Roman"/>
          <w:bCs/>
          <w:sz w:val="24"/>
          <w:szCs w:val="24"/>
        </w:rPr>
        <w:t xml:space="preserve">revegetation project had repopulated the grasses but </w:t>
      </w:r>
      <w:r w:rsidR="00136C33">
        <w:rPr>
          <w:rFonts w:ascii="Times New Roman" w:hAnsi="Times New Roman" w:cs="Times New Roman"/>
          <w:bCs/>
          <w:sz w:val="24"/>
          <w:szCs w:val="24"/>
        </w:rPr>
        <w:t xml:space="preserve">much of </w:t>
      </w:r>
      <w:r>
        <w:rPr>
          <w:rFonts w:ascii="Times New Roman" w:hAnsi="Times New Roman" w:cs="Times New Roman"/>
          <w:bCs/>
          <w:sz w:val="24"/>
          <w:szCs w:val="24"/>
        </w:rPr>
        <w:t>it is</w:t>
      </w:r>
      <w:r w:rsidR="00136C33">
        <w:rPr>
          <w:rFonts w:ascii="Times New Roman" w:hAnsi="Times New Roman" w:cs="Times New Roman"/>
          <w:bCs/>
          <w:sz w:val="24"/>
          <w:szCs w:val="24"/>
        </w:rPr>
        <w:t xml:space="preserve"> now</w:t>
      </w:r>
      <w:r>
        <w:rPr>
          <w:rFonts w:ascii="Times New Roman" w:hAnsi="Times New Roman" w:cs="Times New Roman"/>
          <w:bCs/>
          <w:sz w:val="24"/>
          <w:szCs w:val="24"/>
        </w:rPr>
        <w:t xml:space="preserve"> gone.  Manatees only showed up in the 90s and have changed the historic ecosystem.  It will be interesting to see what the </w:t>
      </w:r>
      <w:r w:rsidR="00136C33">
        <w:rPr>
          <w:rFonts w:ascii="Times New Roman" w:hAnsi="Times New Roman" w:cs="Times New Roman"/>
          <w:bCs/>
          <w:sz w:val="24"/>
          <w:szCs w:val="24"/>
        </w:rPr>
        <w:t xml:space="preserve">next quarterly </w:t>
      </w:r>
      <w:r>
        <w:rPr>
          <w:rFonts w:ascii="Times New Roman" w:hAnsi="Times New Roman" w:cs="Times New Roman"/>
          <w:bCs/>
          <w:sz w:val="24"/>
          <w:szCs w:val="24"/>
        </w:rPr>
        <w:t>submerged aquatic vegetation survey will reveal. It will affect our mission</w:t>
      </w:r>
      <w:bookmarkEnd w:id="1"/>
      <w:r>
        <w:rPr>
          <w:rFonts w:ascii="Times New Roman" w:hAnsi="Times New Roman" w:cs="Times New Roman"/>
          <w:bCs/>
          <w:sz w:val="24"/>
          <w:szCs w:val="24"/>
        </w:rPr>
        <w:t>.</w:t>
      </w:r>
      <w:r w:rsidRPr="00F34D70">
        <w:rPr>
          <w:rFonts w:ascii="Times New Roman" w:hAnsi="Times New Roman" w:cs="Times New Roman"/>
          <w:b/>
          <w:sz w:val="24"/>
          <w:szCs w:val="24"/>
        </w:rPr>
        <w:br w:type="page"/>
      </w:r>
    </w:p>
    <w:p w14:paraId="1B352CA6" w14:textId="31AD1D89" w:rsidR="00F34D70" w:rsidRDefault="00F34D70" w:rsidP="00F34D70">
      <w:pPr>
        <w:snapToGrid w:val="0"/>
        <w:spacing w:after="0" w:line="240" w:lineRule="auto"/>
        <w:jc w:val="center"/>
        <w:rPr>
          <w:rFonts w:ascii="Arial" w:eastAsia="Times New Roman" w:hAnsi="Arial" w:cs="Arial"/>
        </w:rPr>
      </w:pPr>
      <w:r>
        <w:rPr>
          <w:rFonts w:ascii="Arial" w:eastAsia="Times New Roman" w:hAnsi="Arial" w:cs="Arial"/>
        </w:rPr>
        <w:lastRenderedPageBreak/>
        <w:t>Appendix A</w:t>
      </w:r>
    </w:p>
    <w:p w14:paraId="5B5B8739" w14:textId="600B8E79" w:rsidR="00F34D70" w:rsidRPr="00FB4461" w:rsidRDefault="00F34D70" w:rsidP="00F34D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Frid</w:t>
      </w:r>
      <w:r w:rsidRPr="00FB4461">
        <w:rPr>
          <w:rFonts w:ascii="Times New Roman" w:hAnsi="Times New Roman" w:cs="Times New Roman"/>
          <w:b/>
          <w:sz w:val="28"/>
          <w:szCs w:val="28"/>
        </w:rPr>
        <w:t>ay,</w:t>
      </w:r>
      <w:r>
        <w:rPr>
          <w:rFonts w:ascii="Times New Roman" w:hAnsi="Times New Roman" w:cs="Times New Roman"/>
          <w:b/>
          <w:sz w:val="28"/>
          <w:szCs w:val="28"/>
        </w:rPr>
        <w:t xml:space="preserve"> February 26</w:t>
      </w:r>
      <w:r w:rsidRPr="00FB4461">
        <w:rPr>
          <w:rFonts w:ascii="Times New Roman" w:hAnsi="Times New Roman" w:cs="Times New Roman"/>
          <w:b/>
          <w:sz w:val="28"/>
          <w:szCs w:val="28"/>
        </w:rPr>
        <w:t>, 202</w:t>
      </w:r>
      <w:r>
        <w:rPr>
          <w:rFonts w:ascii="Times New Roman" w:hAnsi="Times New Roman" w:cs="Times New Roman"/>
          <w:b/>
          <w:sz w:val="28"/>
          <w:szCs w:val="28"/>
        </w:rPr>
        <w:t>1 Agenda</w:t>
      </w:r>
    </w:p>
    <w:p w14:paraId="615F8952" w14:textId="77777777" w:rsidR="00F34D70" w:rsidRDefault="00F34D70" w:rsidP="00F34D70">
      <w:pPr>
        <w:spacing w:after="0" w:line="240" w:lineRule="auto"/>
        <w:jc w:val="center"/>
        <w:rPr>
          <w:rFonts w:ascii="Times New Roman" w:hAnsi="Times New Roman" w:cs="Times New Roman"/>
          <w:b/>
          <w:sz w:val="28"/>
          <w:szCs w:val="28"/>
        </w:rPr>
      </w:pPr>
      <w:r w:rsidRPr="004505B0">
        <w:rPr>
          <w:rFonts w:ascii="Times New Roman" w:hAnsi="Times New Roman" w:cs="Times New Roman"/>
          <w:b/>
          <w:sz w:val="28"/>
          <w:szCs w:val="28"/>
        </w:rPr>
        <w:t>9</w:t>
      </w:r>
      <w:r>
        <w:rPr>
          <w:rFonts w:ascii="Times New Roman" w:hAnsi="Times New Roman" w:cs="Times New Roman"/>
          <w:b/>
          <w:sz w:val="28"/>
          <w:szCs w:val="28"/>
        </w:rPr>
        <w:t>:00 am</w:t>
      </w:r>
      <w:r w:rsidRPr="004505B0">
        <w:rPr>
          <w:rFonts w:ascii="Times New Roman" w:hAnsi="Times New Roman" w:cs="Times New Roman"/>
          <w:b/>
          <w:sz w:val="28"/>
          <w:szCs w:val="28"/>
        </w:rPr>
        <w:t xml:space="preserve"> to</w:t>
      </w:r>
      <w:r>
        <w:rPr>
          <w:rFonts w:ascii="Times New Roman" w:hAnsi="Times New Roman" w:cs="Times New Roman"/>
          <w:b/>
          <w:sz w:val="28"/>
          <w:szCs w:val="28"/>
        </w:rPr>
        <w:t xml:space="preserve"> noon</w:t>
      </w:r>
      <w:r w:rsidRPr="00DC6229">
        <w:rPr>
          <w:rFonts w:ascii="Times New Roman" w:hAnsi="Times New Roman" w:cs="Times New Roman"/>
          <w:b/>
          <w:sz w:val="28"/>
          <w:szCs w:val="28"/>
        </w:rPr>
        <w:t>, via Zoom</w:t>
      </w:r>
    </w:p>
    <w:p w14:paraId="2923F30B" w14:textId="77777777" w:rsidR="00F34D70" w:rsidRDefault="00F34D70" w:rsidP="00F34D70">
      <w:pPr>
        <w:tabs>
          <w:tab w:val="right" w:pos="540"/>
          <w:tab w:val="left" w:pos="720"/>
        </w:tabs>
        <w:spacing w:after="0" w:line="240" w:lineRule="auto"/>
        <w:rPr>
          <w:rFonts w:ascii="Times New Roman" w:hAnsi="Times New Roman" w:cs="Times New Roman"/>
          <w:sz w:val="24"/>
          <w:szCs w:val="24"/>
        </w:rPr>
      </w:pPr>
    </w:p>
    <w:p w14:paraId="632FC82F" w14:textId="77777777" w:rsidR="00F34D70" w:rsidRPr="00DC6229" w:rsidRDefault="00F34D70" w:rsidP="00F34D70">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  </w:t>
      </w:r>
      <w:r w:rsidRPr="000C7F03">
        <w:rPr>
          <w:rFonts w:ascii="Times New Roman" w:hAnsi="Times New Roman" w:cs="Times New Roman"/>
          <w:b/>
          <w:sz w:val="24"/>
          <w:szCs w:val="24"/>
        </w:rPr>
        <w:t>9:00</w:t>
      </w:r>
      <w:r>
        <w:rPr>
          <w:rFonts w:ascii="Times New Roman" w:hAnsi="Times New Roman" w:cs="Times New Roman"/>
          <w:b/>
          <w:sz w:val="24"/>
          <w:szCs w:val="24"/>
        </w:rPr>
        <w:tab/>
      </w:r>
      <w:r w:rsidRPr="000C7F03">
        <w:rPr>
          <w:rFonts w:ascii="Times New Roman" w:hAnsi="Times New Roman" w:cs="Times New Roman"/>
          <w:b/>
          <w:sz w:val="24"/>
          <w:szCs w:val="24"/>
        </w:rPr>
        <w:t>Opening</w:t>
      </w:r>
    </w:p>
    <w:p w14:paraId="3B1F8F16" w14:textId="77777777"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F34D70">
        <w:rPr>
          <w:rFonts w:ascii="Times New Roman" w:hAnsi="Times New Roman" w:cs="Times New Roman"/>
          <w:sz w:val="24"/>
          <w:szCs w:val="24"/>
        </w:rPr>
        <w:t>Welcome and introductions - Bob Deyle</w:t>
      </w:r>
    </w:p>
    <w:p w14:paraId="44C11AEE" w14:textId="77777777"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F34D70">
        <w:rPr>
          <w:rFonts w:ascii="Times New Roman" w:hAnsi="Times New Roman" w:cs="Times New Roman"/>
          <w:sz w:val="24"/>
          <w:szCs w:val="24"/>
        </w:rPr>
        <w:t>Agenda review - Bob Deyle</w:t>
      </w:r>
    </w:p>
    <w:p w14:paraId="3F32F16E" w14:textId="60787B81" w:rsidR="00F34D70" w:rsidRDefault="00F34D70" w:rsidP="00F34D70">
      <w:pPr>
        <w:tabs>
          <w:tab w:val="right" w:pos="540"/>
          <w:tab w:val="left" w:pos="720"/>
        </w:tabs>
        <w:spacing w:after="0" w:line="240" w:lineRule="auto"/>
        <w:ind w:left="720" w:hanging="727"/>
        <w:rPr>
          <w:rFonts w:ascii="Times New Roman" w:hAnsi="Times New Roman" w:cs="Times New Roman"/>
          <w:sz w:val="24"/>
          <w:szCs w:val="24"/>
        </w:rPr>
      </w:pPr>
      <w:r>
        <w:rPr>
          <w:rFonts w:ascii="Times New Roman" w:hAnsi="Times New Roman" w:cs="Times New Roman"/>
          <w:b/>
          <w:sz w:val="24"/>
          <w:szCs w:val="24"/>
        </w:rPr>
        <w:t xml:space="preserve">  </w:t>
      </w:r>
      <w:r w:rsidRPr="000C7F03">
        <w:rPr>
          <w:rFonts w:ascii="Times New Roman" w:hAnsi="Times New Roman" w:cs="Times New Roman"/>
          <w:b/>
          <w:sz w:val="24"/>
          <w:szCs w:val="24"/>
        </w:rPr>
        <w:t>9:1</w:t>
      </w:r>
      <w:r>
        <w:rPr>
          <w:rFonts w:ascii="Times New Roman" w:hAnsi="Times New Roman" w:cs="Times New Roman"/>
          <w:b/>
          <w:sz w:val="24"/>
          <w:szCs w:val="24"/>
        </w:rPr>
        <w:t>0</w:t>
      </w:r>
      <w:r>
        <w:rPr>
          <w:rFonts w:ascii="Times New Roman" w:hAnsi="Times New Roman" w:cs="Times New Roman"/>
          <w:b/>
          <w:sz w:val="24"/>
          <w:szCs w:val="24"/>
        </w:rPr>
        <w:tab/>
        <w:t>Secretary report</w:t>
      </w:r>
      <w:r>
        <w:rPr>
          <w:rFonts w:ascii="Times New Roman" w:hAnsi="Times New Roman" w:cs="Times New Roman"/>
          <w:sz w:val="24"/>
          <w:szCs w:val="24"/>
        </w:rPr>
        <w:t xml:space="preserve"> - Tom Taylor</w:t>
      </w:r>
    </w:p>
    <w:p w14:paraId="2064E20E" w14:textId="6D5D6067"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F34D70">
        <w:rPr>
          <w:rFonts w:ascii="Times New Roman" w:hAnsi="Times New Roman" w:cs="Times New Roman"/>
          <w:sz w:val="24"/>
          <w:szCs w:val="24"/>
        </w:rPr>
        <w:t xml:space="preserve">January 22, 2021 minutes </w:t>
      </w:r>
    </w:p>
    <w:p w14:paraId="197138C0" w14:textId="77777777"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F34D70">
        <w:rPr>
          <w:rFonts w:ascii="Times New Roman" w:hAnsi="Times New Roman" w:cs="Times New Roman"/>
          <w:sz w:val="24"/>
          <w:szCs w:val="24"/>
        </w:rPr>
        <w:t>February 12, 2021 minutes</w:t>
      </w:r>
    </w:p>
    <w:p w14:paraId="29AED5ED" w14:textId="2DFB36C7" w:rsidR="00F34D70" w:rsidRPr="00F34D70" w:rsidRDefault="00F34D70" w:rsidP="00F34D70">
      <w:pPr>
        <w:widowControl w:val="0"/>
        <w:tabs>
          <w:tab w:val="left" w:pos="1080"/>
        </w:tabs>
        <w:autoSpaceDE w:val="0"/>
        <w:autoSpaceDN w:val="0"/>
        <w:adjustRightInd w:val="0"/>
        <w:spacing w:after="0" w:line="240" w:lineRule="auto"/>
        <w:rPr>
          <w:rFonts w:ascii="Times New Roman" w:hAnsi="Times New Roman" w:cs="Times New Roman"/>
          <w:bCs/>
          <w:sz w:val="24"/>
          <w:szCs w:val="24"/>
        </w:rPr>
      </w:pPr>
      <w:r w:rsidRPr="00F34D70">
        <w:rPr>
          <w:rFonts w:ascii="Times New Roman" w:hAnsi="Times New Roman" w:cs="Times New Roman"/>
          <w:b/>
          <w:sz w:val="24"/>
          <w:szCs w:val="24"/>
        </w:rPr>
        <w:t xml:space="preserve">  9:20</w:t>
      </w:r>
      <w:r w:rsidRPr="00F34D70">
        <w:rPr>
          <w:rFonts w:ascii="Times New Roman" w:hAnsi="Times New Roman" w:cs="Times New Roman"/>
          <w:b/>
          <w:sz w:val="24"/>
          <w:szCs w:val="24"/>
        </w:rPr>
        <w:tab/>
        <w:t xml:space="preserve">January financial report </w:t>
      </w:r>
      <w:r w:rsidRPr="00F34D70">
        <w:rPr>
          <w:rFonts w:ascii="Times New Roman" w:hAnsi="Times New Roman" w:cs="Times New Roman"/>
          <w:bCs/>
          <w:sz w:val="24"/>
          <w:szCs w:val="24"/>
        </w:rPr>
        <w:t>– Jim Davis</w:t>
      </w:r>
    </w:p>
    <w:p w14:paraId="3351AF94" w14:textId="77777777" w:rsidR="00F34D70" w:rsidRPr="0052392A" w:rsidRDefault="00F34D70" w:rsidP="00F34D70">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  9:30</w:t>
      </w:r>
      <w:r>
        <w:rPr>
          <w:rFonts w:ascii="Times New Roman" w:hAnsi="Times New Roman" w:cs="Times New Roman"/>
          <w:b/>
          <w:sz w:val="24"/>
          <w:szCs w:val="24"/>
        </w:rPr>
        <w:tab/>
        <w:t xml:space="preserve">Why is the Water Dark Part III: Exploring Hypotheses </w:t>
      </w:r>
      <w:r>
        <w:rPr>
          <w:rFonts w:ascii="Times New Roman" w:hAnsi="Times New Roman" w:cs="Times New Roman"/>
          <w:bCs/>
          <w:sz w:val="24"/>
          <w:szCs w:val="24"/>
        </w:rPr>
        <w:t>– Bob Deyle</w:t>
      </w:r>
    </w:p>
    <w:p w14:paraId="5FC9895F" w14:textId="31B0A361" w:rsidR="00F34D70" w:rsidRPr="00C22F7A" w:rsidRDefault="00F34D70" w:rsidP="00F34D70">
      <w:pPr>
        <w:tabs>
          <w:tab w:val="right" w:pos="540"/>
          <w:tab w:val="left" w:pos="720"/>
        </w:tabs>
        <w:spacing w:after="0" w:line="240" w:lineRule="auto"/>
        <w:ind w:left="720" w:hanging="727"/>
        <w:rPr>
          <w:rFonts w:ascii="Times New Roman" w:hAnsi="Times New Roman" w:cs="Times New Roman"/>
          <w:bCs/>
          <w:sz w:val="24"/>
          <w:szCs w:val="24"/>
        </w:rPr>
      </w:pPr>
      <w:r w:rsidRPr="00FB0059">
        <w:rPr>
          <w:rFonts w:ascii="Times New Roman" w:hAnsi="Times New Roman" w:cs="Times New Roman"/>
          <w:b/>
          <w:sz w:val="24"/>
          <w:szCs w:val="24"/>
        </w:rPr>
        <w:t>10:</w:t>
      </w:r>
      <w:r>
        <w:rPr>
          <w:rFonts w:ascii="Times New Roman" w:hAnsi="Times New Roman" w:cs="Times New Roman"/>
          <w:b/>
          <w:sz w:val="24"/>
          <w:szCs w:val="24"/>
        </w:rPr>
        <w:t>15</w:t>
      </w:r>
      <w:r>
        <w:rPr>
          <w:rFonts w:ascii="Times New Roman" w:hAnsi="Times New Roman" w:cs="Times New Roman"/>
          <w:b/>
          <w:sz w:val="24"/>
          <w:szCs w:val="24"/>
        </w:rPr>
        <w:tab/>
        <w:t>Wakulla Spring and Sally Ward Spring MFL update</w:t>
      </w:r>
      <w:r>
        <w:rPr>
          <w:rFonts w:ascii="Times New Roman" w:hAnsi="Times New Roman" w:cs="Times New Roman"/>
          <w:bCs/>
          <w:sz w:val="24"/>
          <w:szCs w:val="24"/>
        </w:rPr>
        <w:t xml:space="preserve"> - Kathleen Coates</w:t>
      </w:r>
    </w:p>
    <w:p w14:paraId="51A7DBBA" w14:textId="5E099BF3" w:rsidR="00F34D70" w:rsidRDefault="00F34D70" w:rsidP="00F34D70">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10:20</w:t>
      </w:r>
      <w:r>
        <w:rPr>
          <w:rFonts w:ascii="Times New Roman" w:hAnsi="Times New Roman" w:cs="Times New Roman"/>
          <w:b/>
          <w:sz w:val="24"/>
          <w:szCs w:val="24"/>
        </w:rPr>
        <w:tab/>
        <w:t>WSA comments on Wakulla County Wastewater Facilities Improvements Project FFONSI</w:t>
      </w:r>
      <w:r>
        <w:rPr>
          <w:rFonts w:ascii="Times New Roman" w:hAnsi="Times New Roman" w:cs="Times New Roman"/>
          <w:bCs/>
          <w:sz w:val="24"/>
          <w:szCs w:val="24"/>
        </w:rPr>
        <w:t xml:space="preserve"> - Bob Deyle</w:t>
      </w:r>
    </w:p>
    <w:p w14:paraId="7D03CE17" w14:textId="457CC11F" w:rsidR="00F34D70" w:rsidRDefault="00F34D70" w:rsidP="00F34D70">
      <w:pPr>
        <w:tabs>
          <w:tab w:val="right" w:pos="540"/>
          <w:tab w:val="left" w:pos="720"/>
        </w:tabs>
        <w:spacing w:after="0" w:line="240" w:lineRule="auto"/>
        <w:ind w:left="720" w:hanging="727"/>
        <w:rPr>
          <w:rFonts w:ascii="Times New Roman" w:hAnsi="Times New Roman" w:cs="Times New Roman"/>
          <w:bCs/>
          <w:sz w:val="24"/>
          <w:szCs w:val="24"/>
        </w:rPr>
      </w:pPr>
      <w:r w:rsidRPr="00FB0059">
        <w:rPr>
          <w:rFonts w:ascii="Times New Roman" w:hAnsi="Times New Roman" w:cs="Times New Roman"/>
          <w:b/>
          <w:sz w:val="24"/>
          <w:szCs w:val="24"/>
        </w:rPr>
        <w:t>10:</w:t>
      </w:r>
      <w:r>
        <w:rPr>
          <w:rFonts w:ascii="Times New Roman" w:hAnsi="Times New Roman" w:cs="Times New Roman"/>
          <w:b/>
          <w:sz w:val="24"/>
          <w:szCs w:val="24"/>
        </w:rPr>
        <w:t>25</w:t>
      </w:r>
      <w:r>
        <w:rPr>
          <w:rFonts w:ascii="Times New Roman" w:hAnsi="Times New Roman" w:cs="Times New Roman"/>
          <w:b/>
          <w:sz w:val="24"/>
          <w:szCs w:val="24"/>
        </w:rPr>
        <w:tab/>
        <w:t>Follow up comments to Wakulla County regarding planned RIB and wetland on former Moore property</w:t>
      </w:r>
      <w:r>
        <w:rPr>
          <w:rFonts w:ascii="Times New Roman" w:hAnsi="Times New Roman" w:cs="Times New Roman"/>
          <w:bCs/>
          <w:sz w:val="24"/>
          <w:szCs w:val="24"/>
        </w:rPr>
        <w:t xml:space="preserve"> - Executive Committee</w:t>
      </w:r>
    </w:p>
    <w:p w14:paraId="00C08283" w14:textId="089133CC" w:rsidR="00F34D70" w:rsidRDefault="00F34D70" w:rsidP="00F34D70">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10:45</w:t>
      </w:r>
      <w:r>
        <w:rPr>
          <w:rFonts w:ascii="Times New Roman" w:hAnsi="Times New Roman" w:cs="Times New Roman"/>
          <w:b/>
          <w:sz w:val="24"/>
          <w:szCs w:val="24"/>
        </w:rPr>
        <w:tab/>
        <w:t>Insurance update</w:t>
      </w:r>
      <w:r>
        <w:rPr>
          <w:rFonts w:ascii="Times New Roman" w:hAnsi="Times New Roman" w:cs="Times New Roman"/>
          <w:bCs/>
          <w:sz w:val="24"/>
          <w:szCs w:val="24"/>
        </w:rPr>
        <w:t xml:space="preserve"> - Bob Deyle</w:t>
      </w:r>
    </w:p>
    <w:p w14:paraId="1C10B851" w14:textId="31905171" w:rsidR="00F34D70" w:rsidRPr="00FB0059" w:rsidRDefault="00F34D70" w:rsidP="00F34D70">
      <w:pPr>
        <w:tabs>
          <w:tab w:val="right" w:pos="540"/>
          <w:tab w:val="left" w:pos="720"/>
        </w:tabs>
        <w:spacing w:after="0" w:line="240" w:lineRule="auto"/>
        <w:ind w:left="720" w:hanging="727"/>
        <w:rPr>
          <w:rFonts w:ascii="Times New Roman" w:hAnsi="Times New Roman" w:cs="Times New Roman"/>
          <w:b/>
          <w:sz w:val="24"/>
          <w:szCs w:val="24"/>
        </w:rPr>
      </w:pPr>
      <w:r>
        <w:rPr>
          <w:rFonts w:ascii="Times New Roman" w:hAnsi="Times New Roman" w:cs="Times New Roman"/>
          <w:b/>
          <w:sz w:val="24"/>
          <w:szCs w:val="24"/>
        </w:rPr>
        <w:t>10:55</w:t>
      </w:r>
      <w:r>
        <w:rPr>
          <w:rFonts w:ascii="Times New Roman" w:hAnsi="Times New Roman" w:cs="Times New Roman"/>
          <w:b/>
          <w:sz w:val="24"/>
          <w:szCs w:val="24"/>
        </w:rPr>
        <w:tab/>
        <w:t>Proposed amendments to Alliance strategic plan</w:t>
      </w:r>
      <w:r>
        <w:rPr>
          <w:rFonts w:ascii="Times New Roman" w:hAnsi="Times New Roman" w:cs="Times New Roman"/>
          <w:bCs/>
          <w:sz w:val="24"/>
          <w:szCs w:val="24"/>
        </w:rPr>
        <w:t xml:space="preserve"> - Tom Taylor</w:t>
      </w:r>
    </w:p>
    <w:p w14:paraId="4B22AEE7" w14:textId="737FBACB" w:rsidR="00F34D70" w:rsidRPr="00FB0059" w:rsidRDefault="00F34D70" w:rsidP="00F34D70">
      <w:pPr>
        <w:spacing w:after="0" w:line="240" w:lineRule="auto"/>
        <w:rPr>
          <w:rFonts w:ascii="Times New Roman" w:hAnsi="Times New Roman" w:cs="Times New Roman"/>
          <w:b/>
          <w:sz w:val="24"/>
          <w:szCs w:val="24"/>
        </w:rPr>
      </w:pPr>
      <w:r w:rsidRPr="00FB0059">
        <w:rPr>
          <w:rFonts w:ascii="Times New Roman" w:hAnsi="Times New Roman" w:cs="Times New Roman"/>
          <w:b/>
          <w:sz w:val="24"/>
          <w:szCs w:val="24"/>
        </w:rPr>
        <w:t>1</w:t>
      </w:r>
      <w:r>
        <w:rPr>
          <w:rFonts w:ascii="Times New Roman" w:hAnsi="Times New Roman" w:cs="Times New Roman"/>
          <w:b/>
          <w:sz w:val="24"/>
          <w:szCs w:val="24"/>
        </w:rPr>
        <w:t>1</w:t>
      </w:r>
      <w:r w:rsidRPr="00FB0059">
        <w:rPr>
          <w:rFonts w:ascii="Times New Roman" w:hAnsi="Times New Roman" w:cs="Times New Roman"/>
          <w:b/>
          <w:sz w:val="24"/>
          <w:szCs w:val="24"/>
        </w:rPr>
        <w:t>:</w:t>
      </w:r>
      <w:r>
        <w:rPr>
          <w:rFonts w:ascii="Times New Roman" w:hAnsi="Times New Roman" w:cs="Times New Roman"/>
          <w:b/>
          <w:sz w:val="24"/>
          <w:szCs w:val="24"/>
        </w:rPr>
        <w:t>40</w:t>
      </w:r>
      <w:r w:rsidRPr="00FB0059">
        <w:rPr>
          <w:rFonts w:ascii="Times New Roman" w:hAnsi="Times New Roman" w:cs="Times New Roman"/>
          <w:b/>
          <w:sz w:val="24"/>
          <w:szCs w:val="24"/>
        </w:rPr>
        <w:t xml:space="preserve">   Upcoming meetings and events </w:t>
      </w:r>
      <w:r w:rsidRPr="0012110D">
        <w:rPr>
          <w:rFonts w:ascii="Times New Roman" w:hAnsi="Times New Roman" w:cs="Times New Roman"/>
          <w:bCs/>
          <w:sz w:val="24"/>
          <w:szCs w:val="24"/>
        </w:rPr>
        <w:t>– Bob Deyle</w:t>
      </w:r>
    </w:p>
    <w:p w14:paraId="0C9CA31F" w14:textId="36B0A3FF"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March 26 - WSA comments on Wakulla and Sally Ward Springs MFLs</w:t>
      </w:r>
    </w:p>
    <w:p w14:paraId="702A8F83" w14:textId="77777777"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bCs/>
          <w:sz w:val="24"/>
          <w:szCs w:val="24"/>
        </w:rPr>
      </w:pPr>
      <w:r w:rsidRPr="00F34D70">
        <w:rPr>
          <w:rFonts w:ascii="Times New Roman" w:hAnsi="Times New Roman" w:cs="Times New Roman"/>
          <w:bCs/>
          <w:sz w:val="24"/>
          <w:szCs w:val="24"/>
        </w:rPr>
        <w:t>April 23 - TBA</w:t>
      </w:r>
    </w:p>
    <w:p w14:paraId="2BD077B9" w14:textId="77777777" w:rsidR="00F34D70" w:rsidRPr="00FB0059" w:rsidRDefault="00F34D70" w:rsidP="00F34D70">
      <w:pPr>
        <w:tabs>
          <w:tab w:val="right" w:pos="540"/>
          <w:tab w:val="left" w:pos="720"/>
        </w:tabs>
        <w:spacing w:after="0" w:line="240" w:lineRule="auto"/>
        <w:ind w:left="720" w:hanging="727"/>
        <w:rPr>
          <w:rFonts w:ascii="Times New Roman" w:hAnsi="Times New Roman" w:cs="Times New Roman"/>
          <w:b/>
          <w:sz w:val="24"/>
          <w:szCs w:val="24"/>
        </w:rPr>
      </w:pPr>
      <w:r w:rsidRPr="00FB0059">
        <w:rPr>
          <w:rFonts w:ascii="Times New Roman" w:hAnsi="Times New Roman" w:cs="Times New Roman"/>
          <w:b/>
          <w:sz w:val="24"/>
          <w:szCs w:val="24"/>
        </w:rPr>
        <w:t>1</w:t>
      </w:r>
      <w:r>
        <w:rPr>
          <w:rFonts w:ascii="Times New Roman" w:hAnsi="Times New Roman" w:cs="Times New Roman"/>
          <w:b/>
          <w:sz w:val="24"/>
          <w:szCs w:val="24"/>
        </w:rPr>
        <w:t>1</w:t>
      </w:r>
      <w:r w:rsidRPr="00FB0059">
        <w:rPr>
          <w:rFonts w:ascii="Times New Roman" w:hAnsi="Times New Roman" w:cs="Times New Roman"/>
          <w:b/>
          <w:sz w:val="24"/>
          <w:szCs w:val="24"/>
        </w:rPr>
        <w:t>:</w:t>
      </w:r>
      <w:r>
        <w:rPr>
          <w:rFonts w:ascii="Times New Roman" w:hAnsi="Times New Roman" w:cs="Times New Roman"/>
          <w:b/>
          <w:sz w:val="24"/>
          <w:szCs w:val="24"/>
        </w:rPr>
        <w:t>45</w:t>
      </w:r>
      <w:r w:rsidRPr="00FB0059">
        <w:rPr>
          <w:rFonts w:ascii="Times New Roman" w:hAnsi="Times New Roman" w:cs="Times New Roman"/>
          <w:b/>
          <w:sz w:val="24"/>
          <w:szCs w:val="24"/>
        </w:rPr>
        <w:t xml:space="preserve">   What’s new? </w:t>
      </w:r>
    </w:p>
    <w:p w14:paraId="778DB3AB" w14:textId="77777777"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F34D70">
        <w:rPr>
          <w:rFonts w:ascii="Times New Roman" w:hAnsi="Times New Roman" w:cs="Times New Roman"/>
          <w:sz w:val="24"/>
          <w:szCs w:val="24"/>
        </w:rPr>
        <w:t>Pam Hall – Bob Deyle</w:t>
      </w:r>
    </w:p>
    <w:p w14:paraId="38668946" w14:textId="77777777"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F34D70">
        <w:rPr>
          <w:rFonts w:ascii="Times New Roman" w:hAnsi="Times New Roman" w:cs="Times New Roman"/>
          <w:sz w:val="24"/>
          <w:szCs w:val="24"/>
        </w:rPr>
        <w:t>Springshed and river update - Cal Jamison</w:t>
      </w:r>
    </w:p>
    <w:p w14:paraId="50AD0198" w14:textId="77777777"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F34D70">
        <w:rPr>
          <w:rFonts w:ascii="Times New Roman" w:hAnsi="Times New Roman" w:cs="Times New Roman"/>
          <w:sz w:val="24"/>
          <w:szCs w:val="24"/>
        </w:rPr>
        <w:t>Cave exploration update – Andreas Hagberg</w:t>
      </w:r>
    </w:p>
    <w:p w14:paraId="182302C8" w14:textId="3C12C231"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F34D70">
        <w:rPr>
          <w:rFonts w:ascii="Times New Roman" w:hAnsi="Times New Roman" w:cs="Times New Roman"/>
          <w:sz w:val="24"/>
          <w:szCs w:val="24"/>
        </w:rPr>
        <w:t>Eelgrass demise - Bob Deyle</w:t>
      </w:r>
    </w:p>
    <w:p w14:paraId="122E6EFA" w14:textId="77777777" w:rsidR="00F34D70" w:rsidRPr="00F34D70" w:rsidRDefault="00F34D70" w:rsidP="00F34D70">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F34D70">
        <w:rPr>
          <w:rFonts w:ascii="Times New Roman" w:hAnsi="Times New Roman" w:cs="Times New Roman"/>
          <w:sz w:val="24"/>
          <w:szCs w:val="24"/>
        </w:rPr>
        <w:t>What else?</w:t>
      </w:r>
    </w:p>
    <w:p w14:paraId="1A6428C4" w14:textId="77777777" w:rsidR="00F34D70" w:rsidRDefault="00F34D70" w:rsidP="00F34D70">
      <w:pPr>
        <w:tabs>
          <w:tab w:val="right" w:pos="540"/>
          <w:tab w:val="left" w:pos="720"/>
        </w:tabs>
        <w:spacing w:after="0" w:line="240" w:lineRule="auto"/>
        <w:ind w:left="720" w:hanging="727"/>
        <w:rPr>
          <w:rFonts w:ascii="Times New Roman" w:hAnsi="Times New Roman" w:cs="Times New Roman"/>
          <w:b/>
          <w:sz w:val="24"/>
          <w:szCs w:val="24"/>
        </w:rPr>
      </w:pPr>
      <w:r w:rsidRPr="00FB0059">
        <w:rPr>
          <w:rFonts w:ascii="Times New Roman" w:hAnsi="Times New Roman" w:cs="Times New Roman"/>
          <w:b/>
          <w:sz w:val="24"/>
          <w:szCs w:val="24"/>
        </w:rPr>
        <w:t>11:</w:t>
      </w:r>
      <w:r>
        <w:rPr>
          <w:rFonts w:ascii="Times New Roman" w:hAnsi="Times New Roman" w:cs="Times New Roman"/>
          <w:b/>
          <w:sz w:val="24"/>
          <w:szCs w:val="24"/>
        </w:rPr>
        <w:t>55</w:t>
      </w:r>
      <w:r w:rsidRPr="00FB0059">
        <w:rPr>
          <w:rFonts w:ascii="Times New Roman" w:hAnsi="Times New Roman" w:cs="Times New Roman"/>
          <w:b/>
          <w:sz w:val="24"/>
          <w:szCs w:val="24"/>
        </w:rPr>
        <w:t xml:space="preserve">   </w:t>
      </w:r>
      <w:r>
        <w:rPr>
          <w:rFonts w:ascii="Times New Roman" w:hAnsi="Times New Roman" w:cs="Times New Roman"/>
          <w:b/>
          <w:sz w:val="24"/>
          <w:szCs w:val="24"/>
        </w:rPr>
        <w:t>Other business</w:t>
      </w:r>
    </w:p>
    <w:p w14:paraId="0F7CA6AC" w14:textId="77777777" w:rsidR="00F34D70" w:rsidRDefault="00F34D70" w:rsidP="00F34D70">
      <w:pPr>
        <w:tabs>
          <w:tab w:val="right" w:pos="540"/>
          <w:tab w:val="left" w:pos="720"/>
        </w:tabs>
        <w:spacing w:after="0" w:line="240" w:lineRule="auto"/>
        <w:ind w:left="720" w:hanging="727"/>
        <w:rPr>
          <w:rFonts w:ascii="Times New Roman" w:hAnsi="Times New Roman" w:cs="Times New Roman"/>
          <w:b/>
          <w:sz w:val="24"/>
          <w:szCs w:val="24"/>
        </w:rPr>
      </w:pPr>
      <w:r>
        <w:rPr>
          <w:rFonts w:ascii="Times New Roman" w:hAnsi="Times New Roman" w:cs="Times New Roman"/>
          <w:b/>
          <w:sz w:val="24"/>
          <w:szCs w:val="24"/>
        </w:rPr>
        <w:t>12:00</w:t>
      </w:r>
      <w:r>
        <w:rPr>
          <w:rFonts w:ascii="Times New Roman" w:hAnsi="Times New Roman" w:cs="Times New Roman"/>
          <w:b/>
          <w:sz w:val="24"/>
          <w:szCs w:val="24"/>
        </w:rPr>
        <w:tab/>
        <w:t>Adjourn</w:t>
      </w:r>
    </w:p>
    <w:p w14:paraId="5952DFAB" w14:textId="77777777" w:rsidR="00F34D70" w:rsidRDefault="00F34D70" w:rsidP="00F34D70">
      <w:pPr>
        <w:snapToGrid w:val="0"/>
        <w:spacing w:after="0" w:line="240" w:lineRule="auto"/>
        <w:jc w:val="center"/>
        <w:rPr>
          <w:rFonts w:ascii="Arial" w:eastAsia="Times New Roman" w:hAnsi="Arial" w:cs="Arial"/>
        </w:rPr>
      </w:pPr>
    </w:p>
    <w:p w14:paraId="7F09AFE0" w14:textId="77777777" w:rsidR="00F34D70" w:rsidRDefault="00F34D70" w:rsidP="00F34D70">
      <w:pPr>
        <w:spacing w:after="0" w:line="240" w:lineRule="auto"/>
        <w:rPr>
          <w:rFonts w:ascii="Arial" w:eastAsia="Times New Roman" w:hAnsi="Arial" w:cs="Arial"/>
        </w:rPr>
      </w:pPr>
      <w:r>
        <w:rPr>
          <w:rFonts w:ascii="Arial" w:eastAsia="Times New Roman" w:hAnsi="Arial" w:cs="Arial"/>
        </w:rPr>
        <w:br w:type="page"/>
      </w:r>
    </w:p>
    <w:p w14:paraId="337B337A" w14:textId="61FE9792" w:rsidR="00F34D70" w:rsidRPr="006160B5" w:rsidRDefault="00F34D70" w:rsidP="00F34D70">
      <w:pPr>
        <w:snapToGrid w:val="0"/>
        <w:spacing w:after="0" w:line="240" w:lineRule="auto"/>
        <w:jc w:val="center"/>
        <w:rPr>
          <w:rFonts w:ascii="Arial" w:eastAsia="Times New Roman" w:hAnsi="Arial" w:cs="Arial"/>
          <w:bCs/>
        </w:rPr>
      </w:pPr>
      <w:r w:rsidRPr="006160B5">
        <w:rPr>
          <w:rFonts w:ascii="Arial" w:eastAsia="Times New Roman" w:hAnsi="Arial" w:cs="Arial"/>
        </w:rPr>
        <w:lastRenderedPageBreak/>
        <w:t xml:space="preserve">Appendix B </w:t>
      </w:r>
    </w:p>
    <w:p w14:paraId="1872A9B0" w14:textId="0071982A" w:rsidR="00F34D70" w:rsidRPr="006160B5" w:rsidRDefault="00F34D70" w:rsidP="00F34D70">
      <w:pPr>
        <w:snapToGrid w:val="0"/>
        <w:spacing w:after="0" w:line="240" w:lineRule="auto"/>
        <w:jc w:val="center"/>
        <w:rPr>
          <w:rFonts w:ascii="Arial" w:eastAsia="Times New Roman" w:hAnsi="Arial" w:cs="Arial"/>
          <w:b/>
        </w:rPr>
      </w:pPr>
      <w:r>
        <w:rPr>
          <w:rFonts w:ascii="Arial" w:eastAsia="Times New Roman" w:hAnsi="Arial" w:cs="Arial"/>
          <w:b/>
        </w:rPr>
        <w:t>2</w:t>
      </w:r>
      <w:r w:rsidRPr="006160B5">
        <w:rPr>
          <w:rFonts w:ascii="Arial" w:eastAsia="Times New Roman" w:hAnsi="Arial" w:cs="Arial"/>
          <w:b/>
        </w:rPr>
        <w:t>-2</w:t>
      </w:r>
      <w:r>
        <w:rPr>
          <w:rFonts w:ascii="Arial" w:eastAsia="Times New Roman" w:hAnsi="Arial" w:cs="Arial"/>
          <w:b/>
        </w:rPr>
        <w:t>6</w:t>
      </w:r>
      <w:r w:rsidRPr="006160B5">
        <w:rPr>
          <w:rFonts w:ascii="Arial" w:eastAsia="Times New Roman" w:hAnsi="Arial" w:cs="Arial"/>
          <w:b/>
        </w:rPr>
        <w:t>-21 WSA Meeting Participants</w:t>
      </w:r>
    </w:p>
    <w:p w14:paraId="01E47AAA" w14:textId="77777777" w:rsidR="00F34D70" w:rsidRPr="006160B5" w:rsidRDefault="00F34D70" w:rsidP="00F34D70">
      <w:pPr>
        <w:snapToGrid w:val="0"/>
        <w:spacing w:after="0" w:line="240" w:lineRule="auto"/>
        <w:jc w:val="center"/>
        <w:rPr>
          <w:rFonts w:ascii="Arial" w:eastAsia="Times New Roman" w:hAnsi="Arial" w:cs="Arial"/>
          <w:b/>
        </w:rPr>
      </w:pPr>
      <w:r w:rsidRPr="006160B5">
        <w:rPr>
          <w:rFonts w:ascii="Arial" w:eastAsia="Times New Roman" w:hAnsi="Arial" w:cs="Arial"/>
          <w:b/>
        </w:rPr>
        <w:t>* indicates those present</w:t>
      </w:r>
    </w:p>
    <w:p w14:paraId="3542884D" w14:textId="77777777" w:rsidR="00F34D70" w:rsidRPr="006160B5" w:rsidRDefault="00F34D70" w:rsidP="00F34D70">
      <w:pPr>
        <w:snapToGrid w:val="0"/>
        <w:spacing w:after="0" w:line="240" w:lineRule="auto"/>
        <w:rPr>
          <w:rFonts w:ascii="Arial" w:eastAsia="Times New Roman" w:hAnsi="Arial" w:cs="Arial"/>
          <w:bCs/>
          <w:u w:val="single"/>
        </w:rPr>
      </w:pPr>
    </w:p>
    <w:p w14:paraId="5473C2D2" w14:textId="77777777" w:rsidR="00F34D70" w:rsidRPr="006160B5" w:rsidRDefault="00F34D70" w:rsidP="00F34D70">
      <w:pPr>
        <w:snapToGrid w:val="0"/>
        <w:spacing w:after="0" w:line="240" w:lineRule="auto"/>
        <w:rPr>
          <w:rFonts w:ascii="Arial" w:eastAsia="Times New Roman" w:hAnsi="Arial" w:cs="Arial"/>
          <w:u w:val="single"/>
        </w:rPr>
        <w:sectPr w:rsidR="00F34D70" w:rsidRPr="006160B5" w:rsidSect="00CD6189">
          <w:pgSz w:w="12240" w:h="15840"/>
          <w:pgMar w:top="1008" w:right="1440" w:bottom="1008" w:left="1440" w:header="720" w:footer="720" w:gutter="0"/>
          <w:cols w:space="720"/>
          <w:docGrid w:linePitch="360"/>
        </w:sectPr>
      </w:pPr>
    </w:p>
    <w:p w14:paraId="7805E2C1" w14:textId="77777777" w:rsidR="00F34D70" w:rsidRPr="006160B5" w:rsidRDefault="00F34D70" w:rsidP="00F34D70">
      <w:pPr>
        <w:snapToGrid w:val="0"/>
        <w:spacing w:after="0" w:line="240" w:lineRule="auto"/>
        <w:rPr>
          <w:rFonts w:ascii="Arial" w:eastAsia="Times New Roman" w:hAnsi="Arial" w:cs="Arial"/>
          <w:bCs/>
        </w:rPr>
      </w:pPr>
      <w:r w:rsidRPr="006160B5">
        <w:rPr>
          <w:rFonts w:ascii="Arial" w:eastAsia="Times New Roman" w:hAnsi="Arial" w:cs="Arial"/>
          <w:u w:val="single"/>
        </w:rPr>
        <w:lastRenderedPageBreak/>
        <w:t>Officers</w:t>
      </w:r>
    </w:p>
    <w:p w14:paraId="14D8F89B" w14:textId="746AB648" w:rsidR="00F34D70" w:rsidRPr="006160B5" w:rsidRDefault="00F34D70" w:rsidP="00F34D70">
      <w:pPr>
        <w:snapToGrid w:val="0"/>
        <w:spacing w:after="0" w:line="240" w:lineRule="auto"/>
        <w:rPr>
          <w:rFonts w:ascii="Arial" w:eastAsia="Times New Roman" w:hAnsi="Arial" w:cs="Arial"/>
          <w:bCs/>
        </w:rPr>
      </w:pPr>
      <w:r w:rsidRPr="006160B5">
        <w:rPr>
          <w:rFonts w:ascii="Arial" w:eastAsia="Times New Roman" w:hAnsi="Arial" w:cs="Arial"/>
        </w:rPr>
        <w:t>Robert E. Deyle, Chair *</w:t>
      </w:r>
      <w:r w:rsidRPr="006160B5">
        <w:rPr>
          <w:rFonts w:ascii="Arial" w:eastAsia="Times New Roman" w:hAnsi="Arial" w:cs="Arial"/>
        </w:rPr>
        <w:br/>
      </w:r>
      <w:r>
        <w:rPr>
          <w:rFonts w:ascii="Arial" w:eastAsia="Times New Roman" w:hAnsi="Arial" w:cs="Arial"/>
        </w:rPr>
        <w:t>Howard Kessler</w:t>
      </w:r>
      <w:r w:rsidRPr="006160B5">
        <w:rPr>
          <w:rFonts w:ascii="Arial" w:eastAsia="Times New Roman" w:hAnsi="Arial" w:cs="Arial"/>
        </w:rPr>
        <w:t>, Vice-Chair *</w:t>
      </w:r>
      <w:r w:rsidRPr="006160B5">
        <w:rPr>
          <w:rFonts w:ascii="Arial" w:eastAsia="Times New Roman" w:hAnsi="Arial" w:cs="Arial"/>
        </w:rPr>
        <w:br/>
      </w:r>
      <w:r>
        <w:rPr>
          <w:rFonts w:ascii="Arial" w:eastAsia="Times New Roman" w:hAnsi="Arial" w:cs="Arial"/>
        </w:rPr>
        <w:t>Tom Taylor</w:t>
      </w:r>
      <w:r w:rsidRPr="006160B5">
        <w:rPr>
          <w:rFonts w:ascii="Arial" w:eastAsia="Times New Roman" w:hAnsi="Arial" w:cs="Arial"/>
        </w:rPr>
        <w:t xml:space="preserve">, Secretary, * </w:t>
      </w:r>
      <w:r w:rsidRPr="006160B5">
        <w:rPr>
          <w:rFonts w:ascii="Arial" w:eastAsia="Times New Roman" w:hAnsi="Arial" w:cs="Arial"/>
        </w:rPr>
        <w:br/>
        <w:t xml:space="preserve">Jim Davis, Treasurer </w:t>
      </w:r>
    </w:p>
    <w:p w14:paraId="62C61AC3" w14:textId="77777777" w:rsidR="00F34D70" w:rsidRPr="006160B5" w:rsidRDefault="00F34D70" w:rsidP="00F34D70">
      <w:pPr>
        <w:snapToGrid w:val="0"/>
        <w:spacing w:after="0" w:line="240" w:lineRule="auto"/>
        <w:rPr>
          <w:rFonts w:ascii="Arial" w:eastAsia="Times New Roman" w:hAnsi="Arial" w:cs="Arial"/>
          <w:bCs/>
        </w:rPr>
      </w:pPr>
      <w:r w:rsidRPr="006160B5">
        <w:rPr>
          <w:rFonts w:ascii="Arial" w:eastAsia="Times New Roman" w:hAnsi="Arial" w:cs="Arial"/>
          <w:u w:val="single"/>
        </w:rPr>
        <w:t>Directors</w:t>
      </w:r>
    </w:p>
    <w:p w14:paraId="78AB19AA" w14:textId="634F57BC" w:rsidR="00F34D70" w:rsidRDefault="00F34D70" w:rsidP="00F34D70">
      <w:pPr>
        <w:snapToGrid w:val="0"/>
        <w:spacing w:after="0" w:line="240" w:lineRule="auto"/>
        <w:rPr>
          <w:rFonts w:ascii="Arial" w:eastAsia="Times New Roman" w:hAnsi="Arial" w:cs="Arial"/>
        </w:rPr>
      </w:pPr>
      <w:r>
        <w:rPr>
          <w:rFonts w:ascii="Arial" w:eastAsia="Times New Roman" w:hAnsi="Arial" w:cs="Arial"/>
        </w:rPr>
        <w:t>Gail Fishman *</w:t>
      </w:r>
    </w:p>
    <w:p w14:paraId="7462780C" w14:textId="4A7AC423" w:rsidR="00F34D70" w:rsidRDefault="00F34D70" w:rsidP="00F34D70">
      <w:pPr>
        <w:snapToGrid w:val="0"/>
        <w:spacing w:after="0" w:line="240" w:lineRule="auto"/>
        <w:rPr>
          <w:rFonts w:ascii="Arial" w:hAnsi="Arial" w:cs="Arial"/>
        </w:rPr>
      </w:pPr>
      <w:r w:rsidRPr="006160B5">
        <w:rPr>
          <w:rFonts w:ascii="Arial" w:eastAsia="Times New Roman" w:hAnsi="Arial" w:cs="Arial"/>
        </w:rPr>
        <w:t xml:space="preserve">Albert Gregory </w:t>
      </w:r>
      <w:r>
        <w:rPr>
          <w:rFonts w:ascii="Arial" w:eastAsia="Times New Roman" w:hAnsi="Arial" w:cs="Arial"/>
        </w:rPr>
        <w:t>*</w:t>
      </w:r>
      <w:r w:rsidRPr="006160B5">
        <w:rPr>
          <w:rFonts w:ascii="Arial" w:eastAsia="Times New Roman" w:hAnsi="Arial" w:cs="Arial"/>
        </w:rPr>
        <w:br/>
      </w:r>
      <w:r w:rsidRPr="006160B5">
        <w:rPr>
          <w:rFonts w:ascii="Arial" w:hAnsi="Arial" w:cs="Arial"/>
        </w:rPr>
        <w:t>Rob Gelhardt</w:t>
      </w:r>
      <w:r>
        <w:rPr>
          <w:rFonts w:ascii="Arial" w:hAnsi="Arial" w:cs="Arial"/>
        </w:rPr>
        <w:t xml:space="preserve"> *</w:t>
      </w:r>
    </w:p>
    <w:p w14:paraId="22801F22" w14:textId="74C80FCB" w:rsidR="00F34D70" w:rsidRDefault="00F34D70" w:rsidP="00F34D70">
      <w:pPr>
        <w:snapToGrid w:val="0"/>
        <w:spacing w:after="0" w:line="240" w:lineRule="auto"/>
        <w:rPr>
          <w:rFonts w:ascii="Arial" w:hAnsi="Arial" w:cs="Arial"/>
        </w:rPr>
      </w:pPr>
      <w:r w:rsidRPr="006160B5">
        <w:rPr>
          <w:rFonts w:ascii="Arial" w:hAnsi="Arial" w:cs="Arial"/>
        </w:rPr>
        <w:t xml:space="preserve">Andreas Hagberg </w:t>
      </w:r>
      <w:r>
        <w:rPr>
          <w:rFonts w:ascii="Arial" w:hAnsi="Arial" w:cs="Arial"/>
        </w:rPr>
        <w:t>*</w:t>
      </w:r>
    </w:p>
    <w:p w14:paraId="64FD9D7A" w14:textId="090F831A" w:rsidR="00F34D70" w:rsidRDefault="00F34D70" w:rsidP="00F34D70">
      <w:pPr>
        <w:snapToGrid w:val="0"/>
        <w:spacing w:after="0" w:line="240" w:lineRule="auto"/>
        <w:rPr>
          <w:rFonts w:ascii="Arial" w:eastAsia="Times New Roman" w:hAnsi="Arial" w:cs="Arial"/>
        </w:rPr>
      </w:pPr>
      <w:r w:rsidRPr="006160B5">
        <w:rPr>
          <w:rFonts w:ascii="Arial" w:eastAsia="Times New Roman" w:hAnsi="Arial" w:cs="Arial"/>
        </w:rPr>
        <w:t xml:space="preserve">Cal Jamison </w:t>
      </w:r>
      <w:r>
        <w:rPr>
          <w:rFonts w:ascii="Arial" w:eastAsia="Times New Roman" w:hAnsi="Arial" w:cs="Arial"/>
        </w:rPr>
        <w:t>*</w:t>
      </w:r>
      <w:r w:rsidRPr="006160B5">
        <w:rPr>
          <w:rFonts w:ascii="Arial" w:eastAsia="Times New Roman" w:hAnsi="Arial" w:cs="Arial"/>
        </w:rPr>
        <w:br/>
      </w:r>
      <w:r w:rsidRPr="006160B5">
        <w:rPr>
          <w:rFonts w:ascii="Arial" w:hAnsi="Arial" w:cs="Arial"/>
        </w:rPr>
        <w:t>Brian K. Katz</w:t>
      </w:r>
      <w:r w:rsidRPr="006160B5">
        <w:rPr>
          <w:rFonts w:ascii="Arial" w:eastAsia="Times New Roman" w:hAnsi="Arial" w:cs="Arial"/>
        </w:rPr>
        <w:t xml:space="preserve"> </w:t>
      </w:r>
      <w:r>
        <w:rPr>
          <w:rFonts w:ascii="Arial" w:eastAsia="Times New Roman" w:hAnsi="Arial" w:cs="Arial"/>
        </w:rPr>
        <w:t>*</w:t>
      </w:r>
      <w:r w:rsidRPr="006160B5">
        <w:rPr>
          <w:rFonts w:ascii="Arial" w:eastAsia="Times New Roman" w:hAnsi="Arial" w:cs="Arial"/>
        </w:rPr>
        <w:br/>
        <w:t xml:space="preserve">Terry Ryan </w:t>
      </w:r>
      <w:r>
        <w:rPr>
          <w:rFonts w:ascii="Arial" w:eastAsia="Times New Roman" w:hAnsi="Arial" w:cs="Arial"/>
        </w:rPr>
        <w:t>*</w:t>
      </w:r>
      <w:r w:rsidRPr="006160B5">
        <w:rPr>
          <w:rFonts w:ascii="Arial" w:eastAsia="Times New Roman" w:hAnsi="Arial" w:cs="Arial"/>
        </w:rPr>
        <w:br/>
        <w:t xml:space="preserve">Lindsay Stevens </w:t>
      </w:r>
      <w:r>
        <w:rPr>
          <w:rFonts w:ascii="Arial" w:eastAsia="Times New Roman" w:hAnsi="Arial" w:cs="Arial"/>
        </w:rPr>
        <w:t>*</w:t>
      </w:r>
      <w:r w:rsidRPr="006160B5">
        <w:rPr>
          <w:rFonts w:ascii="Arial" w:eastAsia="Times New Roman" w:hAnsi="Arial" w:cs="Arial"/>
        </w:rPr>
        <w:br/>
        <w:t xml:space="preserve">Jim A. Stevenson </w:t>
      </w:r>
      <w:r>
        <w:rPr>
          <w:rFonts w:ascii="Arial" w:eastAsia="Times New Roman" w:hAnsi="Arial" w:cs="Arial"/>
        </w:rPr>
        <w:t>*</w:t>
      </w:r>
      <w:r w:rsidRPr="006160B5">
        <w:rPr>
          <w:rFonts w:ascii="Arial" w:eastAsia="Times New Roman" w:hAnsi="Arial" w:cs="Arial"/>
        </w:rPr>
        <w:br/>
      </w:r>
    </w:p>
    <w:p w14:paraId="18FEABD2" w14:textId="77777777" w:rsidR="00F34D70" w:rsidRPr="006160B5" w:rsidRDefault="00F34D70" w:rsidP="00F34D70">
      <w:pPr>
        <w:snapToGrid w:val="0"/>
        <w:spacing w:after="0" w:line="240" w:lineRule="auto"/>
        <w:rPr>
          <w:rFonts w:ascii="Arial" w:eastAsia="Times New Roman" w:hAnsi="Arial" w:cs="Arial"/>
          <w:bCs/>
        </w:rPr>
      </w:pPr>
    </w:p>
    <w:p w14:paraId="708F4E13" w14:textId="77777777" w:rsidR="00F34D70" w:rsidRPr="006160B5" w:rsidRDefault="00F34D70" w:rsidP="00F34D70">
      <w:pPr>
        <w:snapToGrid w:val="0"/>
        <w:spacing w:after="0" w:line="240" w:lineRule="auto"/>
        <w:rPr>
          <w:rFonts w:ascii="Arial" w:eastAsia="Times New Roman" w:hAnsi="Arial" w:cs="Arial"/>
          <w:u w:val="single"/>
        </w:rPr>
      </w:pPr>
      <w:r w:rsidRPr="006160B5">
        <w:rPr>
          <w:rFonts w:ascii="Arial" w:eastAsia="Times New Roman" w:hAnsi="Arial" w:cs="Arial"/>
          <w:u w:val="single"/>
        </w:rPr>
        <w:t>Members</w:t>
      </w:r>
    </w:p>
    <w:p w14:paraId="246D6848"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George Apthorp </w:t>
      </w:r>
    </w:p>
    <w:p w14:paraId="714DBF13"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Doug Barr</w:t>
      </w:r>
    </w:p>
    <w:p w14:paraId="1455DD53"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Dana Bryan   </w:t>
      </w:r>
    </w:p>
    <w:p w14:paraId="166F1323"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Bill Carroll</w:t>
      </w:r>
    </w:p>
    <w:p w14:paraId="3A27A8F4"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Sandy Cook</w:t>
      </w:r>
    </w:p>
    <w:p w14:paraId="772F2BE9"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Hal Davis   </w:t>
      </w:r>
    </w:p>
    <w:p w14:paraId="6E4039BC"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Craig Diamond</w:t>
      </w:r>
    </w:p>
    <w:p w14:paraId="25DE761E" w14:textId="560F58C8"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Anthony R. Gaudio   </w:t>
      </w:r>
      <w:r>
        <w:rPr>
          <w:rFonts w:ascii="Arial" w:eastAsia="Times New Roman" w:hAnsi="Arial" w:cs="Arial"/>
          <w:color w:val="000000"/>
        </w:rPr>
        <w:t>*</w:t>
      </w:r>
      <w:r w:rsidRPr="006160B5">
        <w:rPr>
          <w:rFonts w:ascii="Arial" w:eastAsia="Times New Roman" w:hAnsi="Arial" w:cs="Arial"/>
          <w:color w:val="000000"/>
        </w:rPr>
        <w:t xml:space="preserve"> </w:t>
      </w:r>
    </w:p>
    <w:p w14:paraId="6B9313DA"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Grant Gelhardt</w:t>
      </w:r>
    </w:p>
    <w:p w14:paraId="3E9CD05D" w14:textId="10EE4EEC"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Chuck Hess </w:t>
      </w:r>
      <w:r>
        <w:rPr>
          <w:rFonts w:ascii="Arial" w:eastAsia="Times New Roman" w:hAnsi="Arial" w:cs="Arial"/>
          <w:color w:val="000000"/>
        </w:rPr>
        <w:t>*</w:t>
      </w:r>
    </w:p>
    <w:p w14:paraId="116FDA4F"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Michael Hill</w:t>
      </w:r>
    </w:p>
    <w:p w14:paraId="1AC0F195"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Zoe Kulakowski   </w:t>
      </w:r>
    </w:p>
    <w:p w14:paraId="04B4F1AD" w14:textId="77777777" w:rsidR="00F34D70" w:rsidRPr="006160B5" w:rsidRDefault="00F34D70" w:rsidP="00F34D70">
      <w:pPr>
        <w:spacing w:after="0" w:line="240" w:lineRule="auto"/>
        <w:rPr>
          <w:rFonts w:ascii="Arial" w:eastAsia="Times New Roman" w:hAnsi="Arial" w:cs="Arial"/>
        </w:rPr>
      </w:pPr>
      <w:r w:rsidRPr="006160B5">
        <w:rPr>
          <w:rFonts w:ascii="Arial" w:eastAsia="Times New Roman" w:hAnsi="Arial" w:cs="Arial"/>
          <w:color w:val="000000"/>
        </w:rPr>
        <w:t>Don Lanham</w:t>
      </w:r>
    </w:p>
    <w:p w14:paraId="22E3C7EA"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John Outland   </w:t>
      </w:r>
    </w:p>
    <w:p w14:paraId="6BF55AB4"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Dan Pennington </w:t>
      </w:r>
    </w:p>
    <w:p w14:paraId="1A0AE995"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Thomas Sawicki</w:t>
      </w:r>
    </w:p>
    <w:p w14:paraId="518065D0"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Peter Scalco</w:t>
      </w:r>
    </w:p>
    <w:p w14:paraId="45CEACD0"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Ryan Smart </w:t>
      </w:r>
    </w:p>
    <w:p w14:paraId="17791CAC"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Meredith Tanguay  </w:t>
      </w:r>
    </w:p>
    <w:p w14:paraId="78689408"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Bob Thompson </w:t>
      </w:r>
      <w:r>
        <w:rPr>
          <w:rFonts w:ascii="Arial" w:eastAsia="Times New Roman" w:hAnsi="Arial" w:cs="Arial"/>
          <w:color w:val="000000"/>
        </w:rPr>
        <w:t>*</w:t>
      </w:r>
    </w:p>
    <w:p w14:paraId="4FACD650"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Steve Urse   </w:t>
      </w:r>
    </w:p>
    <w:p w14:paraId="7C381DD3" w14:textId="5A471446"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Sophie Wacongne-Speer </w:t>
      </w:r>
      <w:r>
        <w:rPr>
          <w:rFonts w:ascii="Arial" w:eastAsia="Times New Roman" w:hAnsi="Arial" w:cs="Arial"/>
          <w:color w:val="000000"/>
        </w:rPr>
        <w:t>*</w:t>
      </w:r>
    </w:p>
    <w:p w14:paraId="03777139" w14:textId="77777777" w:rsidR="00F34D70" w:rsidRPr="006160B5" w:rsidRDefault="00F34D70" w:rsidP="00F34D70">
      <w:pPr>
        <w:spacing w:after="0" w:line="240" w:lineRule="auto"/>
        <w:rPr>
          <w:rFonts w:ascii="Arial" w:eastAsia="Times New Roman" w:hAnsi="Arial" w:cs="Arial"/>
          <w:color w:val="000000"/>
        </w:rPr>
      </w:pPr>
      <w:r w:rsidRPr="006160B5">
        <w:rPr>
          <w:rFonts w:ascii="Arial" w:eastAsia="Times New Roman" w:hAnsi="Arial" w:cs="Arial"/>
          <w:color w:val="000000"/>
        </w:rPr>
        <w:t xml:space="preserve">Nico Wienders   </w:t>
      </w:r>
    </w:p>
    <w:p w14:paraId="28313379" w14:textId="77777777" w:rsidR="00F34D70" w:rsidRPr="006160B5" w:rsidRDefault="00F34D70" w:rsidP="00F34D70">
      <w:pPr>
        <w:snapToGrid w:val="0"/>
        <w:spacing w:after="0" w:line="240" w:lineRule="auto"/>
        <w:rPr>
          <w:rFonts w:ascii="Arial" w:eastAsia="Times New Roman" w:hAnsi="Arial" w:cs="Arial"/>
          <w:u w:val="single"/>
        </w:rPr>
      </w:pPr>
    </w:p>
    <w:p w14:paraId="7C5F1298" w14:textId="77777777" w:rsidR="00F34D70" w:rsidRDefault="00F34D70" w:rsidP="00F34D70">
      <w:pPr>
        <w:snapToGrid w:val="0"/>
        <w:spacing w:after="0" w:line="240" w:lineRule="auto"/>
        <w:rPr>
          <w:rFonts w:ascii="Arial" w:eastAsia="Times New Roman" w:hAnsi="Arial" w:cs="Arial"/>
          <w:u w:val="single"/>
        </w:rPr>
      </w:pPr>
    </w:p>
    <w:p w14:paraId="0290644E" w14:textId="302512C8" w:rsidR="00F34D70" w:rsidRPr="006160B5" w:rsidRDefault="00F34D70" w:rsidP="00F34D70">
      <w:pPr>
        <w:snapToGrid w:val="0"/>
        <w:spacing w:after="0" w:line="240" w:lineRule="auto"/>
        <w:rPr>
          <w:rFonts w:ascii="Arial" w:eastAsia="Times New Roman" w:hAnsi="Arial" w:cs="Arial"/>
          <w:bCs/>
          <w:u w:val="single"/>
        </w:rPr>
      </w:pPr>
      <w:r>
        <w:rPr>
          <w:rFonts w:ascii="Arial" w:eastAsia="Times New Roman" w:hAnsi="Arial" w:cs="Arial"/>
          <w:u w:val="single"/>
        </w:rPr>
        <w:br w:type="column"/>
      </w:r>
      <w:r w:rsidRPr="006160B5">
        <w:rPr>
          <w:rFonts w:ascii="Arial" w:eastAsia="Times New Roman" w:hAnsi="Arial" w:cs="Arial"/>
          <w:u w:val="single"/>
        </w:rPr>
        <w:t>Guests</w:t>
      </w:r>
    </w:p>
    <w:p w14:paraId="7864B26A" w14:textId="663249B2" w:rsidR="00F34D70" w:rsidRPr="006160B5" w:rsidRDefault="00F34D70" w:rsidP="00F34D70">
      <w:pPr>
        <w:tabs>
          <w:tab w:val="right" w:pos="540"/>
          <w:tab w:val="left" w:pos="720"/>
        </w:tabs>
        <w:snapToGrid w:val="0"/>
        <w:spacing w:after="0" w:line="240" w:lineRule="auto"/>
        <w:ind w:left="720" w:hanging="727"/>
        <w:rPr>
          <w:rFonts w:ascii="Arial" w:hAnsi="Arial" w:cs="Arial"/>
        </w:rPr>
      </w:pPr>
      <w:r w:rsidRPr="006160B5">
        <w:rPr>
          <w:rFonts w:ascii="Arial" w:hAnsi="Arial" w:cs="Arial"/>
        </w:rPr>
        <w:t xml:space="preserve">Carlos Herd </w:t>
      </w:r>
      <w:r>
        <w:rPr>
          <w:rFonts w:ascii="Arial" w:hAnsi="Arial" w:cs="Arial"/>
        </w:rPr>
        <w:t>*</w:t>
      </w:r>
    </w:p>
    <w:p w14:paraId="485DE76E" w14:textId="0CBAA0CB" w:rsidR="00F34D70" w:rsidRDefault="00F34D70" w:rsidP="00F34D70">
      <w:pPr>
        <w:tabs>
          <w:tab w:val="right" w:pos="540"/>
          <w:tab w:val="left" w:pos="720"/>
        </w:tabs>
        <w:snapToGrid w:val="0"/>
        <w:spacing w:after="0" w:line="240" w:lineRule="auto"/>
        <w:ind w:left="720" w:hanging="727"/>
        <w:rPr>
          <w:rFonts w:ascii="Arial" w:hAnsi="Arial" w:cs="Arial"/>
        </w:rPr>
      </w:pPr>
      <w:r>
        <w:rPr>
          <w:rFonts w:ascii="Arial" w:hAnsi="Arial" w:cs="Arial"/>
        </w:rPr>
        <w:t>Kathleen Coates *</w:t>
      </w:r>
    </w:p>
    <w:p w14:paraId="24048DC2" w14:textId="6EB74763" w:rsidR="00F34D70" w:rsidRPr="006160B5" w:rsidRDefault="00F34D70" w:rsidP="00F34D70">
      <w:pPr>
        <w:spacing w:after="0" w:line="240" w:lineRule="auto"/>
        <w:rPr>
          <w:rFonts w:ascii="Arial" w:hAnsi="Arial" w:cs="Arial"/>
          <w:sz w:val="24"/>
          <w:szCs w:val="24"/>
        </w:rPr>
      </w:pPr>
      <w:r w:rsidRPr="006160B5">
        <w:rPr>
          <w:rFonts w:ascii="Arial" w:hAnsi="Arial" w:cs="Arial"/>
          <w:sz w:val="24"/>
          <w:szCs w:val="24"/>
        </w:rPr>
        <w:t xml:space="preserve">Sue Damon </w:t>
      </w:r>
      <w:r>
        <w:rPr>
          <w:rFonts w:ascii="Arial" w:hAnsi="Arial" w:cs="Arial"/>
          <w:sz w:val="24"/>
          <w:szCs w:val="24"/>
        </w:rPr>
        <w:t>*</w:t>
      </w:r>
    </w:p>
    <w:p w14:paraId="2C38B498" w14:textId="25CDDE94" w:rsidR="00F34D70" w:rsidRDefault="00F34D70" w:rsidP="00F34D70">
      <w:pPr>
        <w:spacing w:after="0" w:line="240" w:lineRule="auto"/>
        <w:rPr>
          <w:rFonts w:ascii="Arial" w:hAnsi="Arial" w:cs="Arial"/>
          <w:bCs/>
          <w:sz w:val="24"/>
          <w:szCs w:val="24"/>
        </w:rPr>
      </w:pPr>
      <w:r w:rsidRPr="00F34D70">
        <w:rPr>
          <w:rFonts w:ascii="Arial" w:hAnsi="Arial" w:cs="Arial"/>
          <w:bCs/>
          <w:sz w:val="24"/>
          <w:szCs w:val="24"/>
        </w:rPr>
        <w:t>Jack Le</w:t>
      </w:r>
      <w:r>
        <w:rPr>
          <w:rFonts w:ascii="Arial" w:hAnsi="Arial" w:cs="Arial"/>
          <w:bCs/>
          <w:sz w:val="24"/>
          <w:szCs w:val="24"/>
        </w:rPr>
        <w:t>p</w:t>
      </w:r>
      <w:r w:rsidRPr="00F34D70">
        <w:rPr>
          <w:rFonts w:ascii="Arial" w:hAnsi="Arial" w:cs="Arial"/>
          <w:bCs/>
          <w:sz w:val="24"/>
          <w:szCs w:val="24"/>
        </w:rPr>
        <w:t>p</w:t>
      </w:r>
      <w:r>
        <w:rPr>
          <w:rFonts w:ascii="Arial" w:hAnsi="Arial" w:cs="Arial"/>
          <w:bCs/>
          <w:sz w:val="24"/>
          <w:szCs w:val="24"/>
        </w:rPr>
        <w:t>ert *</w:t>
      </w:r>
    </w:p>
    <w:p w14:paraId="25BEA910" w14:textId="77777777" w:rsidR="00F34D70" w:rsidRDefault="00F34D70" w:rsidP="00F34D70">
      <w:pPr>
        <w:spacing w:after="0" w:line="240" w:lineRule="auto"/>
        <w:rPr>
          <w:rFonts w:ascii="Arial" w:hAnsi="Arial" w:cs="Arial"/>
          <w:bCs/>
          <w:sz w:val="24"/>
          <w:szCs w:val="24"/>
        </w:rPr>
      </w:pPr>
      <w:r>
        <w:rPr>
          <w:rFonts w:ascii="Arial" w:hAnsi="Arial" w:cs="Arial"/>
          <w:bCs/>
          <w:sz w:val="24"/>
          <w:szCs w:val="24"/>
        </w:rPr>
        <w:t>Brian Lupiani *</w:t>
      </w:r>
    </w:p>
    <w:p w14:paraId="65E09926" w14:textId="217878CA" w:rsidR="00F34D70" w:rsidRDefault="00F34D70" w:rsidP="00F34D70">
      <w:pPr>
        <w:spacing w:after="0" w:line="240" w:lineRule="auto"/>
        <w:rPr>
          <w:rFonts w:ascii="Arial" w:hAnsi="Arial" w:cs="Arial"/>
          <w:bCs/>
          <w:sz w:val="24"/>
          <w:szCs w:val="24"/>
        </w:rPr>
      </w:pPr>
      <w:r>
        <w:rPr>
          <w:rFonts w:ascii="Arial" w:hAnsi="Arial" w:cs="Arial"/>
          <w:bCs/>
          <w:sz w:val="24"/>
          <w:szCs w:val="24"/>
        </w:rPr>
        <w:t>L Cruz *</w:t>
      </w:r>
    </w:p>
    <w:p w14:paraId="595DEF98" w14:textId="42C2A9FE" w:rsidR="00F34D70" w:rsidRDefault="00F34D70" w:rsidP="00F34D70">
      <w:pPr>
        <w:spacing w:after="0" w:line="240" w:lineRule="auto"/>
        <w:rPr>
          <w:rFonts w:ascii="Arial" w:hAnsi="Arial" w:cs="Arial"/>
          <w:bCs/>
          <w:sz w:val="24"/>
          <w:szCs w:val="24"/>
        </w:rPr>
      </w:pPr>
      <w:r>
        <w:rPr>
          <w:rFonts w:ascii="Arial" w:hAnsi="Arial" w:cs="Arial"/>
          <w:bCs/>
          <w:sz w:val="24"/>
          <w:szCs w:val="24"/>
        </w:rPr>
        <w:t>Michelle Metcalf *</w:t>
      </w:r>
    </w:p>
    <w:p w14:paraId="2BC1B013" w14:textId="77777777" w:rsidR="00F34D70" w:rsidRPr="006160B5" w:rsidRDefault="00F34D70" w:rsidP="00F34D70">
      <w:pPr>
        <w:tabs>
          <w:tab w:val="right" w:pos="540"/>
          <w:tab w:val="left" w:pos="720"/>
        </w:tabs>
        <w:snapToGrid w:val="0"/>
        <w:spacing w:after="0" w:line="240" w:lineRule="auto"/>
        <w:ind w:left="720" w:hanging="727"/>
        <w:rPr>
          <w:rFonts w:ascii="Arial" w:hAnsi="Arial" w:cs="Arial"/>
        </w:rPr>
      </w:pPr>
      <w:r w:rsidRPr="006160B5">
        <w:rPr>
          <w:rFonts w:ascii="Arial" w:hAnsi="Arial" w:cs="Arial"/>
        </w:rPr>
        <w:t xml:space="preserve">Johnny Richardson </w:t>
      </w:r>
      <w:r>
        <w:rPr>
          <w:rFonts w:ascii="Arial" w:hAnsi="Arial" w:cs="Arial"/>
        </w:rPr>
        <w:t>*</w:t>
      </w:r>
    </w:p>
    <w:p w14:paraId="6C29B8B1" w14:textId="6DE06A13" w:rsidR="00F34D70" w:rsidRPr="00F34D70" w:rsidRDefault="00F34D70" w:rsidP="00F34D70">
      <w:pPr>
        <w:spacing w:after="0" w:line="240" w:lineRule="auto"/>
        <w:rPr>
          <w:rFonts w:ascii="Arial" w:hAnsi="Arial" w:cs="Arial"/>
          <w:bCs/>
          <w:sz w:val="24"/>
          <w:szCs w:val="24"/>
        </w:rPr>
      </w:pPr>
      <w:r>
        <w:rPr>
          <w:rFonts w:ascii="Arial" w:hAnsi="Arial" w:cs="Arial"/>
          <w:bCs/>
          <w:sz w:val="24"/>
          <w:szCs w:val="24"/>
        </w:rPr>
        <w:t>Courtney Schoen *</w:t>
      </w:r>
    </w:p>
    <w:sectPr w:rsidR="00F34D70" w:rsidRPr="00F34D70" w:rsidSect="00F34D70">
      <w:headerReference w:type="default" r:id="rId9"/>
      <w:pgSz w:w="12240" w:h="15840"/>
      <w:pgMar w:top="1008" w:right="1440" w:bottom="1008"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C7EE3" w14:textId="77777777" w:rsidR="00246400" w:rsidRDefault="00246400" w:rsidP="00A97F99">
      <w:pPr>
        <w:spacing w:after="0" w:line="240" w:lineRule="auto"/>
      </w:pPr>
      <w:r>
        <w:separator/>
      </w:r>
    </w:p>
  </w:endnote>
  <w:endnote w:type="continuationSeparator" w:id="0">
    <w:p w14:paraId="7B1510C6" w14:textId="77777777" w:rsidR="00246400" w:rsidRDefault="00246400" w:rsidP="00A9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544B3" w14:textId="77777777" w:rsidR="00246400" w:rsidRDefault="00246400" w:rsidP="00A97F99">
      <w:pPr>
        <w:spacing w:after="0" w:line="240" w:lineRule="auto"/>
      </w:pPr>
      <w:r>
        <w:separator/>
      </w:r>
    </w:p>
  </w:footnote>
  <w:footnote w:type="continuationSeparator" w:id="0">
    <w:p w14:paraId="5D216B66" w14:textId="77777777" w:rsidR="00246400" w:rsidRDefault="00246400" w:rsidP="00A97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418164"/>
      <w:docPartObj>
        <w:docPartGallery w:val="Page Numbers (Top of Page)"/>
        <w:docPartUnique/>
      </w:docPartObj>
    </w:sdtPr>
    <w:sdtEndPr>
      <w:rPr>
        <w:noProof/>
      </w:rPr>
    </w:sdtEndPr>
    <w:sdtContent>
      <w:p w14:paraId="77DB3EAE" w14:textId="7D0200BC" w:rsidR="00A97F99" w:rsidRDefault="00A97F9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7C854AC" w14:textId="77777777" w:rsidR="00A97F99" w:rsidRDefault="00A97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634"/>
    <w:multiLevelType w:val="hybridMultilevel"/>
    <w:tmpl w:val="8F369C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DB5EC4"/>
    <w:multiLevelType w:val="hybridMultilevel"/>
    <w:tmpl w:val="929E5174"/>
    <w:lvl w:ilvl="0" w:tplc="F44A741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4F2B"/>
    <w:multiLevelType w:val="hybridMultilevel"/>
    <w:tmpl w:val="DC44D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1336C"/>
    <w:multiLevelType w:val="hybridMultilevel"/>
    <w:tmpl w:val="C8980C3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AA0F4E"/>
    <w:multiLevelType w:val="hybridMultilevel"/>
    <w:tmpl w:val="94449626"/>
    <w:lvl w:ilvl="0" w:tplc="0EEA6CD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E5B28"/>
    <w:multiLevelType w:val="hybridMultilevel"/>
    <w:tmpl w:val="B38C8DDC"/>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9054D"/>
    <w:multiLevelType w:val="hybridMultilevel"/>
    <w:tmpl w:val="F164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11687"/>
    <w:multiLevelType w:val="hybridMultilevel"/>
    <w:tmpl w:val="E034D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FC1E16"/>
    <w:multiLevelType w:val="hybridMultilevel"/>
    <w:tmpl w:val="D92AB214"/>
    <w:lvl w:ilvl="0" w:tplc="04090001">
      <w:start w:val="1"/>
      <w:numFmt w:val="bullet"/>
      <w:lvlText w:val=""/>
      <w:lvlJc w:val="left"/>
      <w:pPr>
        <w:ind w:left="713" w:hanging="360"/>
      </w:pPr>
      <w:rPr>
        <w:rFonts w:ascii="Symbol" w:hAnsi="Symbol" w:hint="default"/>
      </w:rPr>
    </w:lvl>
    <w:lvl w:ilvl="1" w:tplc="0409000F">
      <w:start w:val="1"/>
      <w:numFmt w:val="decimal"/>
      <w:lvlText w:val="%2."/>
      <w:lvlJc w:val="left"/>
      <w:pPr>
        <w:ind w:left="1433" w:hanging="360"/>
      </w:pPr>
      <w:rPr>
        <w:rFonts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9" w15:restartNumberingAfterBreak="0">
    <w:nsid w:val="23DB3FB9"/>
    <w:multiLevelType w:val="hybridMultilevel"/>
    <w:tmpl w:val="A4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A70A8"/>
    <w:multiLevelType w:val="hybridMultilevel"/>
    <w:tmpl w:val="5180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8100E4"/>
    <w:multiLevelType w:val="hybridMultilevel"/>
    <w:tmpl w:val="95E62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4C5E4C"/>
    <w:multiLevelType w:val="hybridMultilevel"/>
    <w:tmpl w:val="88803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4F3E2A"/>
    <w:multiLevelType w:val="hybridMultilevel"/>
    <w:tmpl w:val="F2DEB5A8"/>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C64775"/>
    <w:multiLevelType w:val="hybridMultilevel"/>
    <w:tmpl w:val="80DCEE3E"/>
    <w:lvl w:ilvl="0" w:tplc="04090001">
      <w:start w:val="1"/>
      <w:numFmt w:val="bullet"/>
      <w:lvlText w:val=""/>
      <w:lvlJc w:val="left"/>
      <w:pPr>
        <w:ind w:left="713" w:hanging="360"/>
      </w:pPr>
      <w:rPr>
        <w:rFonts w:ascii="Symbol" w:hAnsi="Symbol" w:hint="default"/>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2ED26D31"/>
    <w:multiLevelType w:val="hybridMultilevel"/>
    <w:tmpl w:val="7C80A6B4"/>
    <w:lvl w:ilvl="0" w:tplc="0A420170">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B3339"/>
    <w:multiLevelType w:val="hybridMultilevel"/>
    <w:tmpl w:val="117C2E26"/>
    <w:lvl w:ilvl="0" w:tplc="0409000F">
      <w:start w:val="1"/>
      <w:numFmt w:val="decimal"/>
      <w:lvlText w:val="%1."/>
      <w:lvlJc w:val="left"/>
      <w:pPr>
        <w:ind w:left="900" w:hanging="360"/>
      </w:pPr>
      <w:rPr>
        <w:rFonts w:hint="default"/>
      </w:rPr>
    </w:lvl>
    <w:lvl w:ilvl="1" w:tplc="0409000F">
      <w:start w:val="1"/>
      <w:numFmt w:val="decimal"/>
      <w:lvlText w:val="%2."/>
      <w:lvlJc w:val="left"/>
      <w:pPr>
        <w:ind w:left="1620" w:hanging="360"/>
      </w:pPr>
      <w:rPr>
        <w:rFont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E6C7EAD"/>
    <w:multiLevelType w:val="hybridMultilevel"/>
    <w:tmpl w:val="E8D6EC9E"/>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8" w15:restartNumberingAfterBreak="0">
    <w:nsid w:val="4BED7FAE"/>
    <w:multiLevelType w:val="hybridMultilevel"/>
    <w:tmpl w:val="D110CD54"/>
    <w:lvl w:ilvl="0" w:tplc="09C8B63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34ACE"/>
    <w:multiLevelType w:val="hybridMultilevel"/>
    <w:tmpl w:val="E52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D62A9"/>
    <w:multiLevelType w:val="hybridMultilevel"/>
    <w:tmpl w:val="903026A2"/>
    <w:lvl w:ilvl="0" w:tplc="8DF444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39108A"/>
    <w:multiLevelType w:val="hybridMultilevel"/>
    <w:tmpl w:val="7C1EF2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5AA12A19"/>
    <w:multiLevelType w:val="hybridMultilevel"/>
    <w:tmpl w:val="685AAEA2"/>
    <w:lvl w:ilvl="0" w:tplc="C48A98C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2187A"/>
    <w:multiLevelType w:val="hybridMultilevel"/>
    <w:tmpl w:val="142AD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ED5A01"/>
    <w:multiLevelType w:val="hybridMultilevel"/>
    <w:tmpl w:val="63BC9676"/>
    <w:lvl w:ilvl="0" w:tplc="8DF444D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DE50CD"/>
    <w:multiLevelType w:val="hybridMultilevel"/>
    <w:tmpl w:val="515A4FB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51F176D"/>
    <w:multiLevelType w:val="hybridMultilevel"/>
    <w:tmpl w:val="B25AA70C"/>
    <w:lvl w:ilvl="0" w:tplc="60540E0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F475B"/>
    <w:multiLevelType w:val="hybridMultilevel"/>
    <w:tmpl w:val="4AE25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3B6EA0"/>
    <w:multiLevelType w:val="multilevel"/>
    <w:tmpl w:val="88C459A2"/>
    <w:lvl w:ilvl="0">
      <w:start w:val="1"/>
      <w:numFmt w:val="decimal"/>
      <w:pStyle w:val="Balloo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155109A"/>
    <w:multiLevelType w:val="hybridMultilevel"/>
    <w:tmpl w:val="745C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C27E3B"/>
    <w:multiLevelType w:val="hybridMultilevel"/>
    <w:tmpl w:val="F0D01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1300C"/>
    <w:multiLevelType w:val="hybridMultilevel"/>
    <w:tmpl w:val="FE1C1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575D61"/>
    <w:multiLevelType w:val="hybridMultilevel"/>
    <w:tmpl w:val="4866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D044C"/>
    <w:multiLevelType w:val="hybridMultilevel"/>
    <w:tmpl w:val="0618252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4" w15:restartNumberingAfterBreak="0">
    <w:nsid w:val="7E09653F"/>
    <w:multiLevelType w:val="hybridMultilevel"/>
    <w:tmpl w:val="B928E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26"/>
  </w:num>
  <w:num w:numId="4">
    <w:abstractNumId w:val="1"/>
  </w:num>
  <w:num w:numId="5">
    <w:abstractNumId w:val="22"/>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21"/>
  </w:num>
  <w:num w:numId="11">
    <w:abstractNumId w:val="13"/>
  </w:num>
  <w:num w:numId="12">
    <w:abstractNumId w:val="5"/>
  </w:num>
  <w:num w:numId="13">
    <w:abstractNumId w:val="25"/>
  </w:num>
  <w:num w:numId="14">
    <w:abstractNumId w:val="2"/>
  </w:num>
  <w:num w:numId="15">
    <w:abstractNumId w:val="29"/>
  </w:num>
  <w:num w:numId="16">
    <w:abstractNumId w:val="10"/>
  </w:num>
  <w:num w:numId="17">
    <w:abstractNumId w:val="20"/>
  </w:num>
  <w:num w:numId="18">
    <w:abstractNumId w:val="24"/>
  </w:num>
  <w:num w:numId="19">
    <w:abstractNumId w:val="4"/>
  </w:num>
  <w:num w:numId="20">
    <w:abstractNumId w:val="33"/>
  </w:num>
  <w:num w:numId="21">
    <w:abstractNumId w:val="23"/>
  </w:num>
  <w:num w:numId="22">
    <w:abstractNumId w:val="0"/>
  </w:num>
  <w:num w:numId="23">
    <w:abstractNumId w:val="11"/>
  </w:num>
  <w:num w:numId="24">
    <w:abstractNumId w:val="14"/>
  </w:num>
  <w:num w:numId="25">
    <w:abstractNumId w:val="8"/>
  </w:num>
  <w:num w:numId="26">
    <w:abstractNumId w:val="17"/>
  </w:num>
  <w:num w:numId="27">
    <w:abstractNumId w:val="30"/>
  </w:num>
  <w:num w:numId="28">
    <w:abstractNumId w:val="27"/>
  </w:num>
  <w:num w:numId="29">
    <w:abstractNumId w:val="6"/>
  </w:num>
  <w:num w:numId="30">
    <w:abstractNumId w:val="16"/>
  </w:num>
  <w:num w:numId="31">
    <w:abstractNumId w:val="7"/>
  </w:num>
  <w:num w:numId="32">
    <w:abstractNumId w:val="31"/>
  </w:num>
  <w:num w:numId="33">
    <w:abstractNumId w:val="34"/>
  </w:num>
  <w:num w:numId="34">
    <w:abstractNumId w:val="12"/>
  </w:num>
  <w:num w:numId="35">
    <w:abstractNumId w:val="3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1768F"/>
    <w:rsid w:val="0003135C"/>
    <w:rsid w:val="00031CEC"/>
    <w:rsid w:val="00033F48"/>
    <w:rsid w:val="000440C9"/>
    <w:rsid w:val="00050CC0"/>
    <w:rsid w:val="0007141B"/>
    <w:rsid w:val="000B166E"/>
    <w:rsid w:val="000C2830"/>
    <w:rsid w:val="000C7F03"/>
    <w:rsid w:val="000E6C6A"/>
    <w:rsid w:val="000F3A84"/>
    <w:rsid w:val="00107BA4"/>
    <w:rsid w:val="0012110D"/>
    <w:rsid w:val="00121D99"/>
    <w:rsid w:val="00135F40"/>
    <w:rsid w:val="00136C33"/>
    <w:rsid w:val="00167FAB"/>
    <w:rsid w:val="00173C59"/>
    <w:rsid w:val="001749C7"/>
    <w:rsid w:val="00191656"/>
    <w:rsid w:val="001B64F9"/>
    <w:rsid w:val="001D25FA"/>
    <w:rsid w:val="00207DAC"/>
    <w:rsid w:val="00225A03"/>
    <w:rsid w:val="00246400"/>
    <w:rsid w:val="00254FDC"/>
    <w:rsid w:val="00256646"/>
    <w:rsid w:val="00264B66"/>
    <w:rsid w:val="00274D93"/>
    <w:rsid w:val="002A47FF"/>
    <w:rsid w:val="002C5FA7"/>
    <w:rsid w:val="003137B0"/>
    <w:rsid w:val="003169C1"/>
    <w:rsid w:val="00322770"/>
    <w:rsid w:val="00366BDA"/>
    <w:rsid w:val="003D205B"/>
    <w:rsid w:val="003F35DE"/>
    <w:rsid w:val="0040550E"/>
    <w:rsid w:val="00412D23"/>
    <w:rsid w:val="00413107"/>
    <w:rsid w:val="00437B9C"/>
    <w:rsid w:val="004505B0"/>
    <w:rsid w:val="00455C37"/>
    <w:rsid w:val="0048422A"/>
    <w:rsid w:val="00490537"/>
    <w:rsid w:val="004935A9"/>
    <w:rsid w:val="00495676"/>
    <w:rsid w:val="004A62B3"/>
    <w:rsid w:val="004A7D0E"/>
    <w:rsid w:val="004D5260"/>
    <w:rsid w:val="0052392A"/>
    <w:rsid w:val="00537A3C"/>
    <w:rsid w:val="00570F52"/>
    <w:rsid w:val="00574691"/>
    <w:rsid w:val="005912B9"/>
    <w:rsid w:val="005C028A"/>
    <w:rsid w:val="005C54B2"/>
    <w:rsid w:val="005C565F"/>
    <w:rsid w:val="005D71F6"/>
    <w:rsid w:val="005F7A1F"/>
    <w:rsid w:val="00613D17"/>
    <w:rsid w:val="00633534"/>
    <w:rsid w:val="006337D2"/>
    <w:rsid w:val="00676C8B"/>
    <w:rsid w:val="006778FC"/>
    <w:rsid w:val="00677A1A"/>
    <w:rsid w:val="006D3110"/>
    <w:rsid w:val="006D4766"/>
    <w:rsid w:val="006F17C5"/>
    <w:rsid w:val="00703512"/>
    <w:rsid w:val="0072037D"/>
    <w:rsid w:val="007340F8"/>
    <w:rsid w:val="00741FA9"/>
    <w:rsid w:val="00761717"/>
    <w:rsid w:val="00772DC2"/>
    <w:rsid w:val="00782257"/>
    <w:rsid w:val="007C78BE"/>
    <w:rsid w:val="007C7E58"/>
    <w:rsid w:val="008171EE"/>
    <w:rsid w:val="008176FB"/>
    <w:rsid w:val="00865F0B"/>
    <w:rsid w:val="0087178E"/>
    <w:rsid w:val="008A10AC"/>
    <w:rsid w:val="008D3F97"/>
    <w:rsid w:val="008E6C57"/>
    <w:rsid w:val="008E7662"/>
    <w:rsid w:val="008F69D6"/>
    <w:rsid w:val="00900F1E"/>
    <w:rsid w:val="00932030"/>
    <w:rsid w:val="00944CF1"/>
    <w:rsid w:val="009679EE"/>
    <w:rsid w:val="009767C2"/>
    <w:rsid w:val="00977A9F"/>
    <w:rsid w:val="00983E6B"/>
    <w:rsid w:val="00994154"/>
    <w:rsid w:val="009B1867"/>
    <w:rsid w:val="009B567B"/>
    <w:rsid w:val="009C7FBF"/>
    <w:rsid w:val="009D3120"/>
    <w:rsid w:val="009D498E"/>
    <w:rsid w:val="00A0050B"/>
    <w:rsid w:val="00A01AA4"/>
    <w:rsid w:val="00A03026"/>
    <w:rsid w:val="00A0304F"/>
    <w:rsid w:val="00A06654"/>
    <w:rsid w:val="00A147AD"/>
    <w:rsid w:val="00A159F4"/>
    <w:rsid w:val="00A249ED"/>
    <w:rsid w:val="00A428C5"/>
    <w:rsid w:val="00A567AC"/>
    <w:rsid w:val="00A64B22"/>
    <w:rsid w:val="00A8415C"/>
    <w:rsid w:val="00A97F99"/>
    <w:rsid w:val="00AA74FD"/>
    <w:rsid w:val="00AD76DB"/>
    <w:rsid w:val="00AE3705"/>
    <w:rsid w:val="00AF5E29"/>
    <w:rsid w:val="00AF6581"/>
    <w:rsid w:val="00B25AEE"/>
    <w:rsid w:val="00B31044"/>
    <w:rsid w:val="00B330D5"/>
    <w:rsid w:val="00B451CC"/>
    <w:rsid w:val="00BA03B8"/>
    <w:rsid w:val="00BC5E63"/>
    <w:rsid w:val="00BF2ED0"/>
    <w:rsid w:val="00BF31F9"/>
    <w:rsid w:val="00C05224"/>
    <w:rsid w:val="00C22F7A"/>
    <w:rsid w:val="00C301D7"/>
    <w:rsid w:val="00C41537"/>
    <w:rsid w:val="00C62899"/>
    <w:rsid w:val="00C91FCA"/>
    <w:rsid w:val="00C959D6"/>
    <w:rsid w:val="00CC0002"/>
    <w:rsid w:val="00CD00C0"/>
    <w:rsid w:val="00CD6189"/>
    <w:rsid w:val="00D16BF9"/>
    <w:rsid w:val="00D6245F"/>
    <w:rsid w:val="00D661F0"/>
    <w:rsid w:val="00D66B44"/>
    <w:rsid w:val="00DC6229"/>
    <w:rsid w:val="00DD17C5"/>
    <w:rsid w:val="00DE2903"/>
    <w:rsid w:val="00E14386"/>
    <w:rsid w:val="00E65DBC"/>
    <w:rsid w:val="00E83E52"/>
    <w:rsid w:val="00ED3C7C"/>
    <w:rsid w:val="00F17383"/>
    <w:rsid w:val="00F34D70"/>
    <w:rsid w:val="00F57E89"/>
    <w:rsid w:val="00F62E9A"/>
    <w:rsid w:val="00F83744"/>
    <w:rsid w:val="00F87319"/>
    <w:rsid w:val="00FB0059"/>
    <w:rsid w:val="00FB42A1"/>
    <w:rsid w:val="00FB4461"/>
    <w:rsid w:val="00FB79C0"/>
    <w:rsid w:val="00FD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D35"/>
  <w15:chartTrackingRefBased/>
  <w15:docId w15:val="{0B1B4A54-F096-4D47-B2B1-EB9D3A1E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83E52"/>
    <w:pPr>
      <w:numPr>
        <w:numId w:val="6"/>
      </w:numPr>
      <w:spacing w:after="0" w:line="240" w:lineRule="auto"/>
      <w:ind w:hanging="360"/>
    </w:pPr>
    <w:rPr>
      <w:rFonts w:ascii="Segoe UI" w:hAnsi="Segoe UI" w:cs="Segoe UI"/>
      <w:sz w:val="18"/>
      <w:szCs w:val="18"/>
    </w:rPr>
  </w:style>
  <w:style w:type="character" w:customStyle="1" w:styleId="BalloonTextChar">
    <w:name w:val="Balloon Text Char"/>
    <w:basedOn w:val="DefaultParagraphFont"/>
    <w:link w:val="BalloonText"/>
    <w:uiPriority w:val="99"/>
    <w:rsid w:val="00E83E52"/>
    <w:rPr>
      <w:rFonts w:ascii="Segoe UI" w:hAnsi="Segoe UI" w:cs="Segoe UI"/>
      <w:sz w:val="18"/>
      <w:szCs w:val="18"/>
    </w:rPr>
  </w:style>
  <w:style w:type="paragraph" w:styleId="CommentText">
    <w:name w:val="annotation text"/>
    <w:basedOn w:val="Normal"/>
    <w:link w:val="CommentTextChar"/>
    <w:autoRedefine/>
    <w:uiPriority w:val="99"/>
    <w:unhideWhenUsed/>
    <w:rsid w:val="00E83E52"/>
    <w:pPr>
      <w:tabs>
        <w:tab w:val="num" w:pos="720"/>
      </w:tabs>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E83E52"/>
    <w:rPr>
      <w:sz w:val="20"/>
      <w:szCs w:val="20"/>
    </w:rPr>
  </w:style>
  <w:style w:type="paragraph" w:styleId="CommentSubject">
    <w:name w:val="annotation subject"/>
    <w:basedOn w:val="CommentText"/>
    <w:next w:val="CommentText"/>
    <w:link w:val="CommentSubjectChar"/>
    <w:autoRedefine/>
    <w:uiPriority w:val="99"/>
    <w:unhideWhenUsed/>
    <w:rsid w:val="00E83E52"/>
    <w:pPr>
      <w:tabs>
        <w:tab w:val="clear" w:pos="720"/>
      </w:tabs>
      <w:ind w:left="0" w:firstLine="0"/>
    </w:pPr>
    <w:rPr>
      <w:b/>
      <w:bCs/>
    </w:rPr>
  </w:style>
  <w:style w:type="character" w:customStyle="1" w:styleId="CommentSubjectChar">
    <w:name w:val="Comment Subject Char"/>
    <w:basedOn w:val="CommentTextChar"/>
    <w:link w:val="CommentSubject"/>
    <w:uiPriority w:val="99"/>
    <w:rsid w:val="00E83E52"/>
    <w:rPr>
      <w:b/>
      <w:bCs/>
      <w:sz w:val="20"/>
      <w:szCs w:val="20"/>
    </w:rPr>
  </w:style>
  <w:style w:type="paragraph" w:styleId="ListParagraph">
    <w:name w:val="List Paragraph"/>
    <w:basedOn w:val="Normal"/>
    <w:uiPriority w:val="34"/>
    <w:qFormat/>
    <w:rsid w:val="003169C1"/>
    <w:pPr>
      <w:ind w:left="720"/>
      <w:contextualSpacing/>
    </w:pPr>
  </w:style>
  <w:style w:type="table" w:styleId="TableGrid">
    <w:name w:val="Table Grid"/>
    <w:basedOn w:val="TableNormal"/>
    <w:uiPriority w:val="39"/>
    <w:rsid w:val="00C0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F99"/>
  </w:style>
  <w:style w:type="paragraph" w:styleId="Footer">
    <w:name w:val="footer"/>
    <w:basedOn w:val="Normal"/>
    <w:link w:val="FooterChar"/>
    <w:uiPriority w:val="99"/>
    <w:unhideWhenUsed/>
    <w:rsid w:val="00A97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F99"/>
  </w:style>
  <w:style w:type="character" w:styleId="Hyperlink">
    <w:name w:val="Hyperlink"/>
    <w:basedOn w:val="DefaultParagraphFont"/>
    <w:uiPriority w:val="99"/>
    <w:unhideWhenUsed/>
    <w:rsid w:val="00F34D70"/>
    <w:rPr>
      <w:color w:val="0563C1" w:themeColor="hyperlink"/>
      <w:u w:val="single"/>
    </w:rPr>
  </w:style>
  <w:style w:type="character" w:styleId="UnresolvedMention">
    <w:name w:val="Unresolved Mention"/>
    <w:basedOn w:val="DefaultParagraphFont"/>
    <w:uiPriority w:val="99"/>
    <w:semiHidden/>
    <w:unhideWhenUsed/>
    <w:rsid w:val="00F3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fUeXuM0DL0eHWG_7K4_FEyePC0RbdZUPEfAow7iPEs4/edit?usp=sharin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2918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Deyle</dc:creator>
  <cp:keywords/>
  <dc:description/>
  <cp:lastModifiedBy>Robert Deyle</cp:lastModifiedBy>
  <cp:revision>2</cp:revision>
  <cp:lastPrinted>2021-02-25T21:52:00Z</cp:lastPrinted>
  <dcterms:created xsi:type="dcterms:W3CDTF">2021-03-12T13:50:00Z</dcterms:created>
  <dcterms:modified xsi:type="dcterms:W3CDTF">2021-03-12T13:50:00Z</dcterms:modified>
</cp:coreProperties>
</file>