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1EC27" w14:textId="28CA2743" w:rsidR="000C7F03" w:rsidRPr="00A14E3A" w:rsidRDefault="0052392A" w:rsidP="00FB4461">
      <w:pPr>
        <w:jc w:val="center"/>
        <w:rPr>
          <w:b/>
          <w:sz w:val="40"/>
          <w:szCs w:val="28"/>
        </w:rPr>
      </w:pPr>
      <w:bookmarkStart w:id="0" w:name="_Hlk40095119"/>
      <w:bookmarkStart w:id="1" w:name="_Hlk53772609"/>
      <w:r w:rsidRPr="00A14E3A">
        <w:rPr>
          <w:b/>
          <w:noProof/>
          <w:sz w:val="40"/>
          <w:szCs w:val="28"/>
        </w:rPr>
        <w:drawing>
          <wp:inline distT="0" distB="0" distL="0" distR="0" wp14:anchorId="6E510822" wp14:editId="2B4E209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nda masthead.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13BAF75" w14:textId="6CEC79F9" w:rsidR="00FB4461" w:rsidRPr="00A14E3A" w:rsidRDefault="000D1C43" w:rsidP="00FB4461">
      <w:pPr>
        <w:jc w:val="center"/>
        <w:rPr>
          <w:b/>
          <w:sz w:val="40"/>
          <w:szCs w:val="28"/>
        </w:rPr>
      </w:pPr>
      <w:r>
        <w:rPr>
          <w:b/>
          <w:sz w:val="40"/>
          <w:szCs w:val="28"/>
        </w:rPr>
        <w:t>Minutes</w:t>
      </w:r>
    </w:p>
    <w:p w14:paraId="0F86CBC4" w14:textId="1DEF1394" w:rsidR="00FB4461" w:rsidRPr="00A14E3A" w:rsidRDefault="005564B3" w:rsidP="00FB4461">
      <w:pPr>
        <w:jc w:val="center"/>
        <w:rPr>
          <w:b/>
          <w:sz w:val="28"/>
          <w:szCs w:val="28"/>
        </w:rPr>
      </w:pPr>
      <w:r w:rsidRPr="00A14E3A">
        <w:rPr>
          <w:b/>
          <w:sz w:val="28"/>
          <w:szCs w:val="28"/>
        </w:rPr>
        <w:t>Frid</w:t>
      </w:r>
      <w:r w:rsidR="00FB4461" w:rsidRPr="00A14E3A">
        <w:rPr>
          <w:b/>
          <w:sz w:val="28"/>
          <w:szCs w:val="28"/>
        </w:rPr>
        <w:t>ay,</w:t>
      </w:r>
      <w:r w:rsidR="00366BDA" w:rsidRPr="00A14E3A">
        <w:rPr>
          <w:b/>
          <w:sz w:val="28"/>
          <w:szCs w:val="28"/>
        </w:rPr>
        <w:t xml:space="preserve"> </w:t>
      </w:r>
      <w:r w:rsidR="00147C35" w:rsidRPr="00A14E3A">
        <w:rPr>
          <w:b/>
          <w:sz w:val="28"/>
          <w:szCs w:val="28"/>
        </w:rPr>
        <w:t>August</w:t>
      </w:r>
      <w:r w:rsidR="0052392A" w:rsidRPr="00A14E3A">
        <w:rPr>
          <w:b/>
          <w:sz w:val="28"/>
          <w:szCs w:val="28"/>
        </w:rPr>
        <w:t xml:space="preserve"> </w:t>
      </w:r>
      <w:r w:rsidR="00503DF8" w:rsidRPr="00A14E3A">
        <w:rPr>
          <w:b/>
          <w:sz w:val="28"/>
          <w:szCs w:val="28"/>
        </w:rPr>
        <w:t>2</w:t>
      </w:r>
      <w:r w:rsidR="00147C35" w:rsidRPr="00A14E3A">
        <w:rPr>
          <w:b/>
          <w:sz w:val="28"/>
          <w:szCs w:val="28"/>
        </w:rPr>
        <w:t>7</w:t>
      </w:r>
      <w:r w:rsidR="00FB4461" w:rsidRPr="00A14E3A">
        <w:rPr>
          <w:b/>
          <w:sz w:val="28"/>
          <w:szCs w:val="28"/>
        </w:rPr>
        <w:t>, 202</w:t>
      </w:r>
      <w:r w:rsidR="00503DF8" w:rsidRPr="00A14E3A">
        <w:rPr>
          <w:b/>
          <w:sz w:val="28"/>
          <w:szCs w:val="28"/>
        </w:rPr>
        <w:t>1</w:t>
      </w:r>
    </w:p>
    <w:p w14:paraId="56B3D7B9" w14:textId="0446450E" w:rsidR="00FB4461" w:rsidRPr="00A14E3A" w:rsidRDefault="00FB4461" w:rsidP="008D3F97">
      <w:pPr>
        <w:jc w:val="center"/>
        <w:rPr>
          <w:b/>
          <w:sz w:val="28"/>
          <w:szCs w:val="28"/>
        </w:rPr>
      </w:pPr>
      <w:r w:rsidRPr="00A14E3A">
        <w:rPr>
          <w:b/>
          <w:sz w:val="28"/>
          <w:szCs w:val="28"/>
        </w:rPr>
        <w:t>9</w:t>
      </w:r>
      <w:r w:rsidR="0052392A" w:rsidRPr="00A14E3A">
        <w:rPr>
          <w:b/>
          <w:sz w:val="28"/>
          <w:szCs w:val="28"/>
        </w:rPr>
        <w:t>:00</w:t>
      </w:r>
      <w:r w:rsidRPr="00A14E3A">
        <w:rPr>
          <w:b/>
          <w:sz w:val="28"/>
          <w:szCs w:val="28"/>
        </w:rPr>
        <w:t xml:space="preserve"> </w:t>
      </w:r>
      <w:r w:rsidR="00F66C74" w:rsidRPr="00A14E3A">
        <w:rPr>
          <w:b/>
          <w:sz w:val="28"/>
          <w:szCs w:val="28"/>
        </w:rPr>
        <w:t>to 11:</w:t>
      </w:r>
      <w:r w:rsidR="004F6177">
        <w:rPr>
          <w:b/>
          <w:sz w:val="28"/>
          <w:szCs w:val="28"/>
        </w:rPr>
        <w:t>4</w:t>
      </w:r>
      <w:r w:rsidR="00A14E3A">
        <w:rPr>
          <w:b/>
          <w:sz w:val="28"/>
          <w:szCs w:val="28"/>
        </w:rPr>
        <w:t>5</w:t>
      </w:r>
      <w:r w:rsidR="00F66C74" w:rsidRPr="00A14E3A">
        <w:rPr>
          <w:b/>
          <w:sz w:val="28"/>
          <w:szCs w:val="28"/>
        </w:rPr>
        <w:t xml:space="preserve"> </w:t>
      </w:r>
      <w:r w:rsidR="00E5188F" w:rsidRPr="00A14E3A">
        <w:rPr>
          <w:b/>
          <w:sz w:val="28"/>
          <w:szCs w:val="28"/>
        </w:rPr>
        <w:t>am</w:t>
      </w:r>
      <w:r w:rsidRPr="00A14E3A">
        <w:rPr>
          <w:b/>
          <w:sz w:val="28"/>
          <w:szCs w:val="28"/>
        </w:rPr>
        <w:t xml:space="preserve">, </w:t>
      </w:r>
      <w:r w:rsidR="000C2830" w:rsidRPr="00A14E3A">
        <w:rPr>
          <w:b/>
          <w:sz w:val="28"/>
          <w:szCs w:val="28"/>
        </w:rPr>
        <w:t>via Zoom</w:t>
      </w:r>
    </w:p>
    <w:p w14:paraId="3DEA130F" w14:textId="0A348F26" w:rsidR="00C301D7" w:rsidRPr="00A14E3A" w:rsidRDefault="00C301D7" w:rsidP="000D1C43">
      <w:pPr>
        <w:tabs>
          <w:tab w:val="right" w:pos="540"/>
          <w:tab w:val="left" w:pos="720"/>
        </w:tabs>
      </w:pPr>
    </w:p>
    <w:p w14:paraId="1A48E596" w14:textId="482C490F" w:rsidR="0052392A" w:rsidRPr="00A14E3A" w:rsidRDefault="00C301D7" w:rsidP="000D1C43">
      <w:pPr>
        <w:tabs>
          <w:tab w:val="right" w:pos="540"/>
          <w:tab w:val="left" w:pos="720"/>
        </w:tabs>
        <w:ind w:left="720" w:hanging="727"/>
        <w:rPr>
          <w:bCs/>
        </w:rPr>
      </w:pPr>
      <w:r w:rsidRPr="00A14E3A">
        <w:rPr>
          <w:b/>
        </w:rPr>
        <w:t>Opening</w:t>
      </w:r>
    </w:p>
    <w:p w14:paraId="450BE039" w14:textId="59C6BD38" w:rsidR="00C301D7" w:rsidRPr="00A14E3A" w:rsidRDefault="00C301D7" w:rsidP="00DB7523">
      <w:pPr>
        <w:pStyle w:val="ListParagraph"/>
        <w:widowControl w:val="0"/>
        <w:numPr>
          <w:ilvl w:val="0"/>
          <w:numId w:val="2"/>
        </w:numPr>
        <w:autoSpaceDE w:val="0"/>
        <w:autoSpaceDN w:val="0"/>
        <w:adjustRightInd w:val="0"/>
        <w:ind w:left="720"/>
      </w:pPr>
      <w:r w:rsidRPr="00A14E3A">
        <w:rPr>
          <w:b/>
          <w:bCs/>
        </w:rPr>
        <w:t>Welcome and introductions</w:t>
      </w:r>
      <w:r w:rsidRPr="00A14E3A">
        <w:t xml:space="preserve"> - Bob Deyle</w:t>
      </w:r>
      <w:r w:rsidR="00CC2D94">
        <w:t xml:space="preserve"> (See Appendix B, Participants)</w:t>
      </w:r>
    </w:p>
    <w:p w14:paraId="72CC3D18" w14:textId="6E603B55" w:rsidR="00C301D7" w:rsidRPr="00A14E3A" w:rsidRDefault="00C301D7" w:rsidP="00DB7523">
      <w:pPr>
        <w:pStyle w:val="ListParagraph"/>
        <w:widowControl w:val="0"/>
        <w:numPr>
          <w:ilvl w:val="0"/>
          <w:numId w:val="2"/>
        </w:numPr>
        <w:autoSpaceDE w:val="0"/>
        <w:autoSpaceDN w:val="0"/>
        <w:adjustRightInd w:val="0"/>
        <w:ind w:left="720"/>
      </w:pPr>
      <w:r w:rsidRPr="00A14E3A">
        <w:rPr>
          <w:b/>
          <w:bCs/>
        </w:rPr>
        <w:t>Agenda review</w:t>
      </w:r>
      <w:r w:rsidRPr="00A14E3A">
        <w:t xml:space="preserve"> - Bob Deyl</w:t>
      </w:r>
      <w:r w:rsidR="00147C35" w:rsidRPr="00A14E3A">
        <w:t>e</w:t>
      </w:r>
      <w:r w:rsidR="00CC2D94">
        <w:t xml:space="preserve"> (See Appendix A)</w:t>
      </w:r>
    </w:p>
    <w:p w14:paraId="22F6ED85" w14:textId="77777777" w:rsidR="00CC2D94" w:rsidRDefault="00CC2D94" w:rsidP="000D1C43">
      <w:pPr>
        <w:tabs>
          <w:tab w:val="right" w:pos="540"/>
          <w:tab w:val="left" w:pos="720"/>
        </w:tabs>
        <w:ind w:left="720" w:hanging="727"/>
        <w:rPr>
          <w:b/>
        </w:rPr>
      </w:pPr>
    </w:p>
    <w:p w14:paraId="6EF9D113" w14:textId="21D89605" w:rsidR="00CC2D94" w:rsidRDefault="00147C35" w:rsidP="000D1C43">
      <w:pPr>
        <w:tabs>
          <w:tab w:val="right" w:pos="540"/>
          <w:tab w:val="left" w:pos="720"/>
        </w:tabs>
        <w:ind w:left="720" w:hanging="727"/>
      </w:pPr>
      <w:r w:rsidRPr="00A14E3A">
        <w:rPr>
          <w:b/>
        </w:rPr>
        <w:t>July</w:t>
      </w:r>
      <w:r w:rsidR="00A76775" w:rsidRPr="00A14E3A">
        <w:rPr>
          <w:b/>
        </w:rPr>
        <w:t xml:space="preserve"> 2021 </w:t>
      </w:r>
      <w:r w:rsidR="0052392A" w:rsidRPr="00A14E3A">
        <w:rPr>
          <w:b/>
          <w:bCs/>
        </w:rPr>
        <w:t>minutes</w:t>
      </w:r>
      <w:r w:rsidR="0052392A" w:rsidRPr="00A14E3A">
        <w:t xml:space="preserve"> - </w:t>
      </w:r>
      <w:r w:rsidR="003C3BC9" w:rsidRPr="00A14E3A">
        <w:t>Tom Taylor</w:t>
      </w:r>
      <w:r w:rsidR="006E0DCD" w:rsidRPr="00A14E3A">
        <w:t xml:space="preserve"> </w:t>
      </w:r>
      <w:r w:rsidR="00CC2D94">
        <w:t>(To be posted on the website)</w:t>
      </w:r>
    </w:p>
    <w:p w14:paraId="0AAC10DB" w14:textId="5E584BE9" w:rsidR="0052392A" w:rsidRPr="00CC2D94" w:rsidRDefault="000D1C43" w:rsidP="00DB7523">
      <w:pPr>
        <w:pStyle w:val="ListParagraph"/>
        <w:numPr>
          <w:ilvl w:val="0"/>
          <w:numId w:val="2"/>
        </w:numPr>
        <w:ind w:left="720"/>
      </w:pPr>
      <w:r w:rsidRPr="00CC2D94">
        <w:t>D</w:t>
      </w:r>
      <w:r w:rsidR="00CC2D94">
        <w:t xml:space="preserve">ebbie </w:t>
      </w:r>
      <w:r w:rsidRPr="00CC2D94">
        <w:t>L</w:t>
      </w:r>
      <w:r w:rsidR="00CC2D94">
        <w:t>ightsey made a motion to approve, seconded by</w:t>
      </w:r>
      <w:r w:rsidRPr="00CC2D94">
        <w:t xml:space="preserve"> A</w:t>
      </w:r>
      <w:r w:rsidR="00CC2D94">
        <w:t xml:space="preserve">lbert </w:t>
      </w:r>
      <w:r w:rsidRPr="00CC2D94">
        <w:t>G</w:t>
      </w:r>
      <w:r w:rsidR="00CC2D94">
        <w:t xml:space="preserve">regory, </w:t>
      </w:r>
      <w:r w:rsidR="004343E9">
        <w:t>and</w:t>
      </w:r>
      <w:r w:rsidR="00CC2D94">
        <w:t xml:space="preserve"> passed unanimously</w:t>
      </w:r>
    </w:p>
    <w:p w14:paraId="623D89FC" w14:textId="77777777" w:rsidR="00CC2D94" w:rsidRDefault="00CC2D94" w:rsidP="000D1C43">
      <w:pPr>
        <w:tabs>
          <w:tab w:val="right" w:pos="540"/>
          <w:tab w:val="left" w:pos="720"/>
        </w:tabs>
        <w:ind w:left="720" w:hanging="727"/>
        <w:rPr>
          <w:b/>
          <w:bCs/>
        </w:rPr>
      </w:pPr>
    </w:p>
    <w:p w14:paraId="0309E00E" w14:textId="497E305E" w:rsidR="0052392A" w:rsidRDefault="00147C35" w:rsidP="000D1C43">
      <w:pPr>
        <w:tabs>
          <w:tab w:val="right" w:pos="540"/>
          <w:tab w:val="left" w:pos="720"/>
        </w:tabs>
        <w:ind w:left="720" w:hanging="727"/>
        <w:rPr>
          <w:bCs/>
        </w:rPr>
      </w:pPr>
      <w:r w:rsidRPr="00A14E3A">
        <w:rPr>
          <w:b/>
          <w:bCs/>
        </w:rPr>
        <w:t xml:space="preserve">July 2021 financial report </w:t>
      </w:r>
      <w:r w:rsidR="00CC2D94">
        <w:t>(Appendix C)</w:t>
      </w:r>
      <w:r w:rsidR="0052392A" w:rsidRPr="00A14E3A">
        <w:rPr>
          <w:b/>
        </w:rPr>
        <w:t xml:space="preserve"> </w:t>
      </w:r>
      <w:r w:rsidR="003C3BC9" w:rsidRPr="00A14E3A">
        <w:rPr>
          <w:bCs/>
        </w:rPr>
        <w:t>-</w:t>
      </w:r>
      <w:r w:rsidR="0052392A" w:rsidRPr="00A14E3A">
        <w:rPr>
          <w:bCs/>
        </w:rPr>
        <w:t xml:space="preserve"> </w:t>
      </w:r>
      <w:r w:rsidR="003C3BC9" w:rsidRPr="00A14E3A">
        <w:rPr>
          <w:bCs/>
        </w:rPr>
        <w:t>Jim Davis</w:t>
      </w:r>
    </w:p>
    <w:p w14:paraId="46ECEB07" w14:textId="652B23CF" w:rsidR="00CC2D94" w:rsidRPr="00CC2D94" w:rsidRDefault="00CC2D94" w:rsidP="00DB7523">
      <w:pPr>
        <w:pStyle w:val="ListParagraph"/>
        <w:numPr>
          <w:ilvl w:val="0"/>
          <w:numId w:val="2"/>
        </w:numPr>
        <w:ind w:left="720"/>
      </w:pPr>
      <w:r>
        <w:t>There was a motion to approve, that was seconded and passed unanimously.</w:t>
      </w:r>
    </w:p>
    <w:p w14:paraId="5EF70E50" w14:textId="77777777" w:rsidR="00CC2D94" w:rsidRPr="00A14E3A" w:rsidRDefault="00CC2D94" w:rsidP="000D1C43">
      <w:pPr>
        <w:tabs>
          <w:tab w:val="right" w:pos="540"/>
          <w:tab w:val="left" w:pos="720"/>
        </w:tabs>
        <w:ind w:left="720" w:hanging="727"/>
        <w:rPr>
          <w:bCs/>
        </w:rPr>
      </w:pPr>
    </w:p>
    <w:p w14:paraId="3BED130D" w14:textId="415D244B" w:rsidR="00503DF8" w:rsidRDefault="00362C21" w:rsidP="000D1C43">
      <w:pPr>
        <w:tabs>
          <w:tab w:val="right" w:pos="540"/>
          <w:tab w:val="left" w:pos="720"/>
        </w:tabs>
        <w:ind w:left="720" w:hanging="727"/>
        <w:rPr>
          <w:bCs/>
        </w:rPr>
      </w:pPr>
      <w:r w:rsidRPr="00A14E3A">
        <w:rPr>
          <w:b/>
        </w:rPr>
        <w:t xml:space="preserve">State Division of Recreation and Parks </w:t>
      </w:r>
      <w:r w:rsidR="007C5492" w:rsidRPr="00A14E3A">
        <w:rPr>
          <w:b/>
        </w:rPr>
        <w:t xml:space="preserve">plan </w:t>
      </w:r>
      <w:r w:rsidRPr="00A14E3A">
        <w:rPr>
          <w:b/>
        </w:rPr>
        <w:t>to t</w:t>
      </w:r>
      <w:r w:rsidR="00F66C74" w:rsidRPr="00A14E3A">
        <w:rPr>
          <w:b/>
        </w:rPr>
        <w:t>urn</w:t>
      </w:r>
      <w:r w:rsidRPr="00A14E3A">
        <w:rPr>
          <w:b/>
        </w:rPr>
        <w:t xml:space="preserve"> over tour boat operation at Wakulla Springs State Park</w:t>
      </w:r>
      <w:r w:rsidR="00F66C74" w:rsidRPr="00A14E3A">
        <w:rPr>
          <w:b/>
        </w:rPr>
        <w:t xml:space="preserve"> to GSM concessionaire</w:t>
      </w:r>
      <w:r w:rsidRPr="00A14E3A">
        <w:rPr>
          <w:b/>
        </w:rPr>
        <w:t xml:space="preserve"> </w:t>
      </w:r>
      <w:r w:rsidRPr="00A14E3A">
        <w:rPr>
          <w:bCs/>
        </w:rPr>
        <w:t>–</w:t>
      </w:r>
      <w:r w:rsidR="00A14E3A">
        <w:rPr>
          <w:bCs/>
        </w:rPr>
        <w:t xml:space="preserve"> Deyle [</w:t>
      </w:r>
      <w:r w:rsidR="00CC2D94">
        <w:rPr>
          <w:bCs/>
        </w:rPr>
        <w:t>see Concession Agreement Appendix D</w:t>
      </w:r>
      <w:r w:rsidRPr="00A14E3A">
        <w:rPr>
          <w:bCs/>
        </w:rPr>
        <w:t xml:space="preserve"> </w:t>
      </w:r>
      <w:r w:rsidR="00F66C74" w:rsidRPr="00A14E3A">
        <w:rPr>
          <w:bCs/>
        </w:rPr>
        <w:t>and Deyle letter to Eric Drape</w:t>
      </w:r>
      <w:r w:rsidR="00CC2D94">
        <w:rPr>
          <w:bCs/>
        </w:rPr>
        <w:t>r, Appendix E</w:t>
      </w:r>
      <w:r w:rsidRPr="00A14E3A">
        <w:rPr>
          <w:bCs/>
        </w:rPr>
        <w:t>]</w:t>
      </w:r>
      <w:r w:rsidR="00CC2D94">
        <w:rPr>
          <w:bCs/>
        </w:rPr>
        <w:t xml:space="preserve">.  </w:t>
      </w:r>
    </w:p>
    <w:p w14:paraId="2261A09C" w14:textId="55B52CA7" w:rsidR="00CC2D94" w:rsidRPr="00CC2D94" w:rsidRDefault="00CC2D94" w:rsidP="000D1C43">
      <w:pPr>
        <w:tabs>
          <w:tab w:val="right" w:pos="540"/>
          <w:tab w:val="left" w:pos="720"/>
        </w:tabs>
        <w:ind w:left="720" w:hanging="727"/>
        <w:rPr>
          <w:bCs/>
        </w:rPr>
      </w:pPr>
      <w:r w:rsidRPr="00CC2D94">
        <w:rPr>
          <w:bCs/>
        </w:rPr>
        <w:t>These are Bob’s notes:</w:t>
      </w:r>
    </w:p>
    <w:p w14:paraId="0F37BD3B"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 xml:space="preserve">I first learned about this plan in a phone call from DRP Director Eric Draper who said he wanted my opinion as a volunteer river boat guide. I followed that conversation with the letter that I attached to the agenda. </w:t>
      </w:r>
    </w:p>
    <w:p w14:paraId="68633841"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I invited Jake Hines and Warren Poplin to join us this morning to put this in context and respond to questions.  Both Jake and Warren were slated to meet with Park Manager, Amy Conyers, on Wednesday and attend the Friends of Wakulla Springs Board meeting on September 1</w:t>
      </w:r>
      <w:r w:rsidRPr="00CC2D94">
        <w:rPr>
          <w:bCs/>
          <w:vertAlign w:val="superscript"/>
        </w:rPr>
        <w:t>st</w:t>
      </w:r>
      <w:r w:rsidRPr="00CC2D94">
        <w:rPr>
          <w:bCs/>
        </w:rPr>
        <w:t xml:space="preserve">. </w:t>
      </w:r>
    </w:p>
    <w:p w14:paraId="4171FBD1" w14:textId="77777777" w:rsidR="00CC2D94" w:rsidRPr="00CC2D94" w:rsidRDefault="00CC2D94" w:rsidP="00DB7523">
      <w:pPr>
        <w:pStyle w:val="ListParagraph"/>
        <w:numPr>
          <w:ilvl w:val="0"/>
          <w:numId w:val="2"/>
        </w:numPr>
        <w:ind w:left="720"/>
        <w:rPr>
          <w:bCs/>
        </w:rPr>
      </w:pPr>
      <w:r w:rsidRPr="00CC2D94">
        <w:rPr>
          <w:bCs/>
        </w:rPr>
        <w:br w:type="page"/>
      </w:r>
    </w:p>
    <w:p w14:paraId="4CD65179"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lastRenderedPageBreak/>
        <w:t xml:space="preserve">Wednesday morning Jake Hines informed me that his authorization to attend this meeting had been rescinded.  Eric Draper subsequently called me to say that he ordered Jake’s pull back because it is premature to be getting into the details of a contract amendment. He maintained that the concept is still under review and not a foregone conclusion. </w:t>
      </w:r>
    </w:p>
    <w:p w14:paraId="550072E9"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The meeting with Amy Conyers did not happen. The meeting with the Friends Board also may not occur.</w:t>
      </w:r>
    </w:p>
    <w:p w14:paraId="0D453A53"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Eric repeated what he had said to me earlier that he does not want to move forward with this if the Friends of Wakulla Springs and other stakeholders are not comfortable with it. I didn’t give that full credence initially, but I do more so now.</w:t>
      </w:r>
    </w:p>
    <w:p w14:paraId="33DB4849"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 xml:space="preserve">He clarified that the proposal originated within DRP from the staff who manage the concessions in response to his broad directive that they find creative ways to make more use of concessionaires to deliver park services because of insufficient state resources. </w:t>
      </w:r>
    </w:p>
    <w:p w14:paraId="7E70F2F4"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He says that the current operation at Wakulla Springs is unsustainable – Not enough state resources for positions and operating expenses by the park and insufficient revenues to offset costs for the concessionaire.</w:t>
      </w:r>
    </w:p>
    <w:p w14:paraId="4E25840F"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He noted that tour boat ticket sales revenues do not go directly back to the park nor can they be immediately accessed by DRP. As I understand it, they go into the State Park Trust, which is earmarked solely to fund the park system, but funds therein have to be appropriated by the Legislature. Eric suggested that moving the tour boat operation to a concession offers a means to capture the proportion of those revenues that do not revert to DRP, i.e. the concessionaire can use those revenues to directly offset the costs of the tour boat operation and maintenance.</w:t>
      </w:r>
    </w:p>
    <w:p w14:paraId="10481263"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That seems to be a point well taken, but I should think it needs to be assessed against the total costs of operating and maintaining the tour boats which are substantially subsidized by the Friends.</w:t>
      </w:r>
    </w:p>
    <w:p w14:paraId="37F618C3" w14:textId="77777777" w:rsidR="00CC2D94" w:rsidRPr="00CC2D94" w:rsidRDefault="00CC2D94" w:rsidP="00DB7523">
      <w:pPr>
        <w:pStyle w:val="ListParagraph"/>
        <w:numPr>
          <w:ilvl w:val="0"/>
          <w:numId w:val="2"/>
        </w:numPr>
        <w:tabs>
          <w:tab w:val="right" w:pos="540"/>
          <w:tab w:val="left" w:pos="720"/>
        </w:tabs>
        <w:ind w:left="720"/>
        <w:rPr>
          <w:bCs/>
        </w:rPr>
      </w:pPr>
      <w:r w:rsidRPr="00CC2D94">
        <w:rPr>
          <w:bCs/>
        </w:rPr>
        <w:t>So stay tuned . . .</w:t>
      </w:r>
    </w:p>
    <w:p w14:paraId="70667F47" w14:textId="25762020" w:rsidR="00CC2D94" w:rsidRPr="00CC2D94" w:rsidRDefault="00CC2D94" w:rsidP="000D1C43">
      <w:pPr>
        <w:tabs>
          <w:tab w:val="right" w:pos="540"/>
          <w:tab w:val="left" w:pos="720"/>
        </w:tabs>
        <w:ind w:left="720" w:hanging="727"/>
        <w:rPr>
          <w:bCs/>
        </w:rPr>
      </w:pPr>
      <w:r w:rsidRPr="00CC2D94">
        <w:rPr>
          <w:bCs/>
        </w:rPr>
        <w:t>Other notes:</w:t>
      </w:r>
    </w:p>
    <w:p w14:paraId="6777936C" w14:textId="43BD20D3" w:rsidR="000D1C43" w:rsidRPr="000D1C43" w:rsidRDefault="004343E9" w:rsidP="00DB7523">
      <w:pPr>
        <w:pStyle w:val="ListParagraph"/>
        <w:numPr>
          <w:ilvl w:val="0"/>
          <w:numId w:val="3"/>
        </w:numPr>
        <w:tabs>
          <w:tab w:val="left" w:pos="720"/>
        </w:tabs>
        <w:spacing w:after="120"/>
        <w:rPr>
          <w:b/>
        </w:rPr>
      </w:pPr>
      <w:bookmarkStart w:id="2" w:name="_Hlk68597245"/>
      <w:bookmarkEnd w:id="0"/>
      <w:r>
        <w:rPr>
          <w:bCs/>
        </w:rPr>
        <w:t xml:space="preserve">Jim Stevenson </w:t>
      </w:r>
      <w:r w:rsidR="000D1C43">
        <w:rPr>
          <w:bCs/>
        </w:rPr>
        <w:t xml:space="preserve">also </w:t>
      </w:r>
      <w:r>
        <w:rPr>
          <w:bCs/>
        </w:rPr>
        <w:t xml:space="preserve">has </w:t>
      </w:r>
      <w:r w:rsidR="000D1C43">
        <w:rPr>
          <w:bCs/>
        </w:rPr>
        <w:t xml:space="preserve">written a letter. </w:t>
      </w:r>
    </w:p>
    <w:p w14:paraId="715F8B92" w14:textId="23F3403F" w:rsidR="000D1C43" w:rsidRPr="000D1C43" w:rsidRDefault="000D1C43" w:rsidP="00DB7523">
      <w:pPr>
        <w:pStyle w:val="ListParagraph"/>
        <w:numPr>
          <w:ilvl w:val="0"/>
          <w:numId w:val="3"/>
        </w:numPr>
        <w:tabs>
          <w:tab w:val="left" w:pos="720"/>
        </w:tabs>
        <w:spacing w:after="120"/>
        <w:rPr>
          <w:bCs/>
        </w:rPr>
      </w:pPr>
      <w:r w:rsidRPr="000D1C43">
        <w:rPr>
          <w:bCs/>
        </w:rPr>
        <w:t xml:space="preserve">Consider impact on rangers now working on the tours. </w:t>
      </w:r>
    </w:p>
    <w:p w14:paraId="45F487BB" w14:textId="4F7B3091" w:rsidR="000D1C43" w:rsidRPr="000D1C43" w:rsidRDefault="000D1C43" w:rsidP="00DB7523">
      <w:pPr>
        <w:pStyle w:val="ListParagraph"/>
        <w:numPr>
          <w:ilvl w:val="0"/>
          <w:numId w:val="3"/>
        </w:numPr>
        <w:tabs>
          <w:tab w:val="left" w:pos="720"/>
        </w:tabs>
        <w:spacing w:after="120"/>
        <w:rPr>
          <w:b/>
        </w:rPr>
      </w:pPr>
      <w:r>
        <w:rPr>
          <w:bCs/>
        </w:rPr>
        <w:t xml:space="preserve">The Friends of Wakulla Springs have paid for boat maintenance and gotten grants. </w:t>
      </w:r>
    </w:p>
    <w:p w14:paraId="4402FCCC" w14:textId="518E6D2D" w:rsidR="000D1C43" w:rsidRPr="000D1C43" w:rsidRDefault="000D1C43" w:rsidP="00DB7523">
      <w:pPr>
        <w:pStyle w:val="ListParagraph"/>
        <w:numPr>
          <w:ilvl w:val="0"/>
          <w:numId w:val="3"/>
        </w:numPr>
        <w:tabs>
          <w:tab w:val="left" w:pos="720"/>
        </w:tabs>
        <w:spacing w:after="120"/>
        <w:rPr>
          <w:b/>
        </w:rPr>
      </w:pPr>
      <w:r>
        <w:rPr>
          <w:bCs/>
        </w:rPr>
        <w:t xml:space="preserve">The core question is whether this further protects Wakulla Springs. </w:t>
      </w:r>
    </w:p>
    <w:p w14:paraId="5FFF409F" w14:textId="0470C191" w:rsidR="000D1C43" w:rsidRPr="000D1C43" w:rsidRDefault="000D1C43" w:rsidP="00DB7523">
      <w:pPr>
        <w:pStyle w:val="ListParagraph"/>
        <w:numPr>
          <w:ilvl w:val="0"/>
          <w:numId w:val="3"/>
        </w:numPr>
        <w:tabs>
          <w:tab w:val="left" w:pos="720"/>
        </w:tabs>
        <w:spacing w:after="120"/>
        <w:rPr>
          <w:b/>
        </w:rPr>
      </w:pPr>
      <w:r>
        <w:rPr>
          <w:bCs/>
        </w:rPr>
        <w:t>Silver Springs concessionaire tours ha</w:t>
      </w:r>
      <w:r w:rsidR="004343E9">
        <w:rPr>
          <w:bCs/>
        </w:rPr>
        <w:t>ve</w:t>
      </w:r>
      <w:r>
        <w:rPr>
          <w:bCs/>
        </w:rPr>
        <w:t xml:space="preserve"> incompetent guides. </w:t>
      </w:r>
    </w:p>
    <w:p w14:paraId="0AAC209D" w14:textId="74C52122" w:rsidR="000D1C43" w:rsidRPr="000D1C43" w:rsidRDefault="000D1C43" w:rsidP="00DB7523">
      <w:pPr>
        <w:pStyle w:val="ListParagraph"/>
        <w:numPr>
          <w:ilvl w:val="0"/>
          <w:numId w:val="3"/>
        </w:numPr>
        <w:tabs>
          <w:tab w:val="left" w:pos="720"/>
        </w:tabs>
        <w:spacing w:after="120"/>
        <w:rPr>
          <w:b/>
        </w:rPr>
      </w:pPr>
      <w:r>
        <w:rPr>
          <w:bCs/>
        </w:rPr>
        <w:t xml:space="preserve">Use the park mission in discussions with Eric </w:t>
      </w:r>
      <w:r w:rsidR="00CC2D94">
        <w:rPr>
          <w:bCs/>
        </w:rPr>
        <w:t>Draper</w:t>
      </w:r>
      <w:r>
        <w:rPr>
          <w:bCs/>
        </w:rPr>
        <w:t xml:space="preserve">. </w:t>
      </w:r>
    </w:p>
    <w:p w14:paraId="0461CF22" w14:textId="77777777" w:rsidR="00DB7523" w:rsidRDefault="00DB7523" w:rsidP="000D1C43">
      <w:pPr>
        <w:tabs>
          <w:tab w:val="right" w:pos="540"/>
          <w:tab w:val="left" w:pos="720"/>
        </w:tabs>
        <w:ind w:left="720" w:hanging="727"/>
        <w:rPr>
          <w:b/>
        </w:rPr>
      </w:pPr>
    </w:p>
    <w:p w14:paraId="5F28FBC7" w14:textId="13C4EA6B" w:rsidR="00362C21" w:rsidRDefault="00DC0444" w:rsidP="000D1C43">
      <w:pPr>
        <w:tabs>
          <w:tab w:val="right" w:pos="540"/>
          <w:tab w:val="left" w:pos="720"/>
        </w:tabs>
        <w:ind w:left="720" w:hanging="727"/>
        <w:rPr>
          <w:bCs/>
        </w:rPr>
      </w:pPr>
      <w:r w:rsidRPr="00A14E3A">
        <w:rPr>
          <w:b/>
        </w:rPr>
        <w:t>Wakulla Springs Wildlife Abundance Trends 1992 - May 2021 Part 1</w:t>
      </w:r>
      <w:r w:rsidR="00362C21" w:rsidRPr="00A14E3A">
        <w:rPr>
          <w:b/>
        </w:rPr>
        <w:t xml:space="preserve"> </w:t>
      </w:r>
      <w:r w:rsidR="00362C21" w:rsidRPr="00A14E3A">
        <w:rPr>
          <w:bCs/>
        </w:rPr>
        <w:t>– Bob Deyle, Monitoring Program Coordinator</w:t>
      </w:r>
    </w:p>
    <w:p w14:paraId="10304B8D" w14:textId="19E84960" w:rsidR="000D1C43" w:rsidRPr="000D1C43" w:rsidRDefault="000D1C43" w:rsidP="00DB7523">
      <w:pPr>
        <w:pStyle w:val="ListParagraph"/>
        <w:numPr>
          <w:ilvl w:val="0"/>
          <w:numId w:val="4"/>
        </w:numPr>
        <w:tabs>
          <w:tab w:val="left" w:pos="720"/>
        </w:tabs>
        <w:rPr>
          <w:bCs/>
        </w:rPr>
      </w:pPr>
      <w:r>
        <w:rPr>
          <w:bCs/>
        </w:rPr>
        <w:t xml:space="preserve">This program was created by Bob Thompson and taken over by Bob Deyle in 2017. </w:t>
      </w:r>
    </w:p>
    <w:p w14:paraId="4997AE09" w14:textId="7C5E6CCB" w:rsidR="000D1C43" w:rsidRDefault="000D1C43" w:rsidP="00DB7523">
      <w:pPr>
        <w:pStyle w:val="ListParagraph"/>
        <w:numPr>
          <w:ilvl w:val="0"/>
          <w:numId w:val="4"/>
        </w:numPr>
        <w:tabs>
          <w:tab w:val="left" w:pos="720"/>
        </w:tabs>
        <w:rPr>
          <w:bCs/>
        </w:rPr>
      </w:pPr>
      <w:r>
        <w:rPr>
          <w:bCs/>
        </w:rPr>
        <w:t xml:space="preserve">This is an update of a 2018 report on trends of individual species and total wildlife abundance, short- and long-term from September 1992 to May 2021. </w:t>
      </w:r>
    </w:p>
    <w:p w14:paraId="1E763E93" w14:textId="5A3EF749" w:rsidR="000D1C43" w:rsidRDefault="000D1C43" w:rsidP="00DB7523">
      <w:pPr>
        <w:pStyle w:val="ListParagraph"/>
        <w:numPr>
          <w:ilvl w:val="0"/>
          <w:numId w:val="4"/>
        </w:numPr>
        <w:tabs>
          <w:tab w:val="left" w:pos="720"/>
        </w:tabs>
        <w:rPr>
          <w:bCs/>
        </w:rPr>
      </w:pPr>
      <w:r>
        <w:rPr>
          <w:bCs/>
        </w:rPr>
        <w:t xml:space="preserve">The full presentation </w:t>
      </w:r>
      <w:r w:rsidR="00CC2D94">
        <w:rPr>
          <w:bCs/>
        </w:rPr>
        <w:t>will be</w:t>
      </w:r>
      <w:r>
        <w:rPr>
          <w:bCs/>
        </w:rPr>
        <w:t xml:space="preserve"> available on the WSA website. </w:t>
      </w:r>
    </w:p>
    <w:p w14:paraId="590A34F7" w14:textId="77777777" w:rsidR="000D1C43" w:rsidRDefault="000D1C43" w:rsidP="00DB7523">
      <w:pPr>
        <w:pStyle w:val="ListParagraph"/>
        <w:numPr>
          <w:ilvl w:val="0"/>
          <w:numId w:val="4"/>
        </w:numPr>
        <w:tabs>
          <w:tab w:val="left" w:pos="720"/>
        </w:tabs>
        <w:rPr>
          <w:bCs/>
        </w:rPr>
      </w:pPr>
      <w:r>
        <w:rPr>
          <w:bCs/>
        </w:rPr>
        <w:t xml:space="preserve">Perturbation Period Trend Analysis: </w:t>
      </w:r>
    </w:p>
    <w:p w14:paraId="4EC41082" w14:textId="547BFDE0" w:rsidR="000D1C43" w:rsidRDefault="000D1C43" w:rsidP="00DB7523">
      <w:pPr>
        <w:pStyle w:val="ListParagraph"/>
        <w:numPr>
          <w:ilvl w:val="1"/>
          <w:numId w:val="4"/>
        </w:numPr>
        <w:tabs>
          <w:tab w:val="left" w:pos="720"/>
        </w:tabs>
        <w:rPr>
          <w:bCs/>
        </w:rPr>
      </w:pPr>
      <w:r>
        <w:rPr>
          <w:bCs/>
        </w:rPr>
        <w:t xml:space="preserve">Hydrilla invasion 1992-2000, included </w:t>
      </w:r>
      <w:r w:rsidR="006C515A">
        <w:rPr>
          <w:bCs/>
        </w:rPr>
        <w:t xml:space="preserve">limited </w:t>
      </w:r>
      <w:r>
        <w:rPr>
          <w:bCs/>
        </w:rPr>
        <w:t>chemical and mechanical treatment</w:t>
      </w:r>
    </w:p>
    <w:p w14:paraId="3F454B76" w14:textId="49732BAA" w:rsidR="000D1C43" w:rsidRPr="000D1C43" w:rsidRDefault="000D1C43" w:rsidP="00DB7523">
      <w:pPr>
        <w:pStyle w:val="ListParagraph"/>
        <w:numPr>
          <w:ilvl w:val="1"/>
          <w:numId w:val="4"/>
        </w:numPr>
        <w:tabs>
          <w:tab w:val="left" w:pos="720"/>
        </w:tabs>
        <w:rPr>
          <w:bCs/>
        </w:rPr>
      </w:pPr>
      <w:r>
        <w:rPr>
          <w:bCs/>
        </w:rPr>
        <w:t xml:space="preserve">Hydrilla management </w:t>
      </w:r>
      <w:r w:rsidR="006C515A">
        <w:rPr>
          <w:bCs/>
        </w:rPr>
        <w:t>2</w:t>
      </w:r>
      <w:r>
        <w:rPr>
          <w:bCs/>
        </w:rPr>
        <w:t xml:space="preserve">000-2012, </w:t>
      </w:r>
      <w:r w:rsidR="006C515A">
        <w:rPr>
          <w:bCs/>
        </w:rPr>
        <w:t xml:space="preserve">intensive mechanical removal and large-scale herbicide treatment with </w:t>
      </w:r>
      <w:proofErr w:type="spellStart"/>
      <w:r w:rsidR="006C515A">
        <w:rPr>
          <w:bCs/>
        </w:rPr>
        <w:t>Aquathol</w:t>
      </w:r>
      <w:proofErr w:type="spellEnd"/>
      <w:r w:rsidR="006C515A">
        <w:rPr>
          <w:bCs/>
        </w:rPr>
        <w:t xml:space="preserve">; </w:t>
      </w:r>
      <w:r>
        <w:rPr>
          <w:bCs/>
        </w:rPr>
        <w:t>also dieback of other SAV, crayfish kills, agal maps and scouring. m</w:t>
      </w:r>
      <w:r w:rsidRPr="000D1C43">
        <w:rPr>
          <w:bCs/>
        </w:rPr>
        <w:t>anatee influx in 2007</w:t>
      </w:r>
    </w:p>
    <w:p w14:paraId="5DC2610A" w14:textId="61C5D5AE" w:rsidR="000D1C43" w:rsidRDefault="000D1C43" w:rsidP="00DB7523">
      <w:pPr>
        <w:pStyle w:val="ListParagraph"/>
        <w:numPr>
          <w:ilvl w:val="1"/>
          <w:numId w:val="4"/>
        </w:numPr>
        <w:tabs>
          <w:tab w:val="left" w:pos="720"/>
        </w:tabs>
        <w:rPr>
          <w:bCs/>
        </w:rPr>
      </w:pPr>
      <w:r>
        <w:rPr>
          <w:bCs/>
        </w:rPr>
        <w:t xml:space="preserve">Post-Hydrilla Management: 2012-2021, no more </w:t>
      </w:r>
      <w:proofErr w:type="spellStart"/>
      <w:r>
        <w:rPr>
          <w:bCs/>
        </w:rPr>
        <w:t>Aquathol</w:t>
      </w:r>
      <w:proofErr w:type="spellEnd"/>
      <w:r>
        <w:rPr>
          <w:bCs/>
        </w:rPr>
        <w:t xml:space="preserve"> treatment</w:t>
      </w:r>
      <w:r w:rsidR="006C515A">
        <w:rPr>
          <w:bCs/>
        </w:rPr>
        <w:t xml:space="preserve">; substantial reduction in nitrate levels due to </w:t>
      </w:r>
      <w:proofErr w:type="spellStart"/>
      <w:r w:rsidR="006C515A">
        <w:rPr>
          <w:bCs/>
        </w:rPr>
        <w:t>Tallahasssee</w:t>
      </w:r>
      <w:proofErr w:type="spellEnd"/>
      <w:r w:rsidR="006C515A">
        <w:rPr>
          <w:bCs/>
        </w:rPr>
        <w:t xml:space="preserve"> wastewater treatment facility upgrade</w:t>
      </w:r>
    </w:p>
    <w:p w14:paraId="3A7E78F8" w14:textId="1529BDC0" w:rsidR="000D1C43" w:rsidRDefault="000D1C43" w:rsidP="00DB7523">
      <w:pPr>
        <w:pStyle w:val="ListParagraph"/>
        <w:numPr>
          <w:ilvl w:val="0"/>
          <w:numId w:val="4"/>
        </w:numPr>
        <w:tabs>
          <w:tab w:val="left" w:pos="720"/>
        </w:tabs>
        <w:rPr>
          <w:bCs/>
        </w:rPr>
      </w:pPr>
      <w:r>
        <w:rPr>
          <w:bCs/>
        </w:rPr>
        <w:lastRenderedPageBreak/>
        <w:t xml:space="preserve">Total animal counts from 1992-2021 show progressive statistical decline. </w:t>
      </w:r>
    </w:p>
    <w:p w14:paraId="20E81A8D" w14:textId="2ECAD635" w:rsidR="000D1C43" w:rsidRDefault="000D1C43" w:rsidP="00DB7523">
      <w:pPr>
        <w:pStyle w:val="ListParagraph"/>
        <w:numPr>
          <w:ilvl w:val="0"/>
          <w:numId w:val="4"/>
        </w:numPr>
        <w:tabs>
          <w:tab w:val="left" w:pos="720"/>
        </w:tabs>
        <w:rPr>
          <w:bCs/>
        </w:rPr>
      </w:pPr>
      <w:r>
        <w:rPr>
          <w:bCs/>
        </w:rPr>
        <w:t xml:space="preserve">Conclusions </w:t>
      </w:r>
    </w:p>
    <w:p w14:paraId="3688869F" w14:textId="3CA18EBA" w:rsidR="000D1C43" w:rsidRDefault="000D1C43" w:rsidP="00DB7523">
      <w:pPr>
        <w:pStyle w:val="ListParagraph"/>
        <w:numPr>
          <w:ilvl w:val="1"/>
          <w:numId w:val="4"/>
        </w:numPr>
        <w:tabs>
          <w:tab w:val="left" w:pos="720"/>
        </w:tabs>
        <w:rPr>
          <w:bCs/>
        </w:rPr>
      </w:pPr>
      <w:r>
        <w:rPr>
          <w:bCs/>
        </w:rPr>
        <w:t>Decline in overall biological prod</w:t>
      </w:r>
      <w:r w:rsidR="00CC2D94">
        <w:rPr>
          <w:bCs/>
        </w:rPr>
        <w:t>u</w:t>
      </w:r>
      <w:r>
        <w:rPr>
          <w:bCs/>
        </w:rPr>
        <w:t>ctivity of the ecosystem</w:t>
      </w:r>
    </w:p>
    <w:p w14:paraId="42771CCA" w14:textId="192DF8BF" w:rsidR="000D1C43" w:rsidRDefault="000D1C43" w:rsidP="00DB7523">
      <w:pPr>
        <w:pStyle w:val="ListParagraph"/>
        <w:numPr>
          <w:ilvl w:val="1"/>
          <w:numId w:val="4"/>
        </w:numPr>
        <w:tabs>
          <w:tab w:val="left" w:pos="720"/>
        </w:tabs>
        <w:rPr>
          <w:bCs/>
        </w:rPr>
      </w:pPr>
      <w:r>
        <w:rPr>
          <w:bCs/>
        </w:rPr>
        <w:t>Consistent with drastic decline in SAV Community and growth of algal mats and bare sediments</w:t>
      </w:r>
    </w:p>
    <w:p w14:paraId="13AC77FA" w14:textId="69998B18" w:rsidR="000D1C43" w:rsidRDefault="000D1C43" w:rsidP="00DB7523">
      <w:pPr>
        <w:pStyle w:val="ListParagraph"/>
        <w:numPr>
          <w:ilvl w:val="1"/>
          <w:numId w:val="4"/>
        </w:numPr>
        <w:tabs>
          <w:tab w:val="left" w:pos="720"/>
        </w:tabs>
        <w:rPr>
          <w:bCs/>
        </w:rPr>
      </w:pPr>
      <w:r>
        <w:rPr>
          <w:bCs/>
        </w:rPr>
        <w:t xml:space="preserve">14 species declined, 5 increased. </w:t>
      </w:r>
    </w:p>
    <w:p w14:paraId="6C293380" w14:textId="6DAA8720" w:rsidR="000D1C43" w:rsidRPr="000D1C43" w:rsidRDefault="000D1C43" w:rsidP="00DB7523">
      <w:pPr>
        <w:pStyle w:val="ListParagraph"/>
        <w:numPr>
          <w:ilvl w:val="0"/>
          <w:numId w:val="4"/>
        </w:numPr>
        <w:tabs>
          <w:tab w:val="left" w:pos="720"/>
        </w:tabs>
        <w:rPr>
          <w:bCs/>
        </w:rPr>
      </w:pPr>
      <w:r>
        <w:rPr>
          <w:bCs/>
        </w:rPr>
        <w:t>Total Abundance vs Stream Condition Index (SCI) used by DEP since 2013</w:t>
      </w:r>
    </w:p>
    <w:p w14:paraId="747FB2C7" w14:textId="420ED39B" w:rsidR="000D1C43" w:rsidRDefault="000D1C43" w:rsidP="00DB7523">
      <w:pPr>
        <w:pStyle w:val="ListParagraph"/>
        <w:numPr>
          <w:ilvl w:val="1"/>
          <w:numId w:val="4"/>
        </w:numPr>
        <w:tabs>
          <w:tab w:val="left" w:pos="720"/>
        </w:tabs>
        <w:rPr>
          <w:bCs/>
        </w:rPr>
      </w:pPr>
      <w:r>
        <w:rPr>
          <w:bCs/>
        </w:rPr>
        <w:t>Based on 10 biological metrics of invertebrate health</w:t>
      </w:r>
    </w:p>
    <w:p w14:paraId="4DD8BA3F" w14:textId="7FFF8FA4" w:rsidR="000D1C43" w:rsidRDefault="000D1C43" w:rsidP="00DB7523">
      <w:pPr>
        <w:pStyle w:val="ListParagraph"/>
        <w:numPr>
          <w:ilvl w:val="1"/>
          <w:numId w:val="4"/>
        </w:numPr>
        <w:tabs>
          <w:tab w:val="left" w:pos="720"/>
        </w:tabs>
        <w:rPr>
          <w:bCs/>
        </w:rPr>
      </w:pPr>
      <w:r>
        <w:rPr>
          <w:bCs/>
        </w:rPr>
        <w:t xml:space="preserve">Wakulla is impaired. </w:t>
      </w:r>
    </w:p>
    <w:p w14:paraId="0A3670AE" w14:textId="2E038F53" w:rsidR="000D1C43" w:rsidRDefault="000D1C43" w:rsidP="00DB7523">
      <w:pPr>
        <w:pStyle w:val="ListParagraph"/>
        <w:numPr>
          <w:ilvl w:val="1"/>
          <w:numId w:val="4"/>
        </w:numPr>
        <w:tabs>
          <w:tab w:val="left" w:pos="720"/>
        </w:tabs>
        <w:rPr>
          <w:bCs/>
        </w:rPr>
      </w:pPr>
      <w:r>
        <w:rPr>
          <w:bCs/>
        </w:rPr>
        <w:t xml:space="preserve">There is no correlation between </w:t>
      </w:r>
      <w:r w:rsidR="006C515A">
        <w:rPr>
          <w:bCs/>
        </w:rPr>
        <w:t xml:space="preserve">the </w:t>
      </w:r>
      <w:r>
        <w:rPr>
          <w:bCs/>
        </w:rPr>
        <w:t>index</w:t>
      </w:r>
      <w:r w:rsidR="006C515A">
        <w:rPr>
          <w:bCs/>
        </w:rPr>
        <w:t xml:space="preserve"> and our measure of total animal abundance.</w:t>
      </w:r>
    </w:p>
    <w:p w14:paraId="1D6116F9" w14:textId="3CCF9900" w:rsidR="000D1C43" w:rsidRDefault="000D1C43" w:rsidP="00DB7523">
      <w:pPr>
        <w:pStyle w:val="ListParagraph"/>
        <w:numPr>
          <w:ilvl w:val="0"/>
          <w:numId w:val="4"/>
        </w:numPr>
        <w:tabs>
          <w:tab w:val="left" w:pos="720"/>
        </w:tabs>
        <w:rPr>
          <w:bCs/>
        </w:rPr>
      </w:pPr>
      <w:r>
        <w:rPr>
          <w:bCs/>
        </w:rPr>
        <w:t xml:space="preserve">Q – </w:t>
      </w:r>
      <w:r w:rsidR="00CC2D94">
        <w:rPr>
          <w:bCs/>
        </w:rPr>
        <w:t>W</w:t>
      </w:r>
      <w:r>
        <w:rPr>
          <w:bCs/>
        </w:rPr>
        <w:t>hat about fish? A – We don’t have good fish data. Fish seem to be absent. Bob Thompson has been doing a</w:t>
      </w:r>
      <w:r w:rsidR="00501998">
        <w:rPr>
          <w:bCs/>
        </w:rPr>
        <w:t>n informal</w:t>
      </w:r>
      <w:r>
        <w:rPr>
          <w:bCs/>
        </w:rPr>
        <w:t xml:space="preserve"> fish survey</w:t>
      </w:r>
      <w:r w:rsidR="00501998">
        <w:rPr>
          <w:bCs/>
        </w:rPr>
        <w:t xml:space="preserve"> at the boat dock for several months</w:t>
      </w:r>
      <w:r>
        <w:rPr>
          <w:bCs/>
        </w:rPr>
        <w:t xml:space="preserve">. There </w:t>
      </w:r>
      <w:r w:rsidR="00501998">
        <w:rPr>
          <w:bCs/>
        </w:rPr>
        <w:t xml:space="preserve">seems to have been </w:t>
      </w:r>
      <w:r>
        <w:rPr>
          <w:bCs/>
        </w:rPr>
        <w:t>some</w:t>
      </w:r>
      <w:r w:rsidR="00501998">
        <w:rPr>
          <w:bCs/>
        </w:rPr>
        <w:t xml:space="preserve"> increase</w:t>
      </w:r>
      <w:r>
        <w:rPr>
          <w:bCs/>
        </w:rPr>
        <w:t>. There are more fish-eating birds</w:t>
      </w:r>
      <w:r w:rsidR="00501998">
        <w:rPr>
          <w:bCs/>
        </w:rPr>
        <w:t>, especially double-crested cormorants,</w:t>
      </w:r>
      <w:r>
        <w:rPr>
          <w:bCs/>
        </w:rPr>
        <w:t xml:space="preserve"> so there may be </w:t>
      </w:r>
      <w:r w:rsidR="00501998">
        <w:rPr>
          <w:bCs/>
        </w:rPr>
        <w:t>fewer</w:t>
      </w:r>
      <w:r>
        <w:rPr>
          <w:bCs/>
        </w:rPr>
        <w:t xml:space="preserve"> fish</w:t>
      </w:r>
      <w:r w:rsidR="00501998">
        <w:rPr>
          <w:bCs/>
        </w:rPr>
        <w:t xml:space="preserve"> as a result.</w:t>
      </w:r>
    </w:p>
    <w:p w14:paraId="6CC3526C" w14:textId="4139CED8" w:rsidR="000D1C43" w:rsidRDefault="000D1C43" w:rsidP="00DB7523">
      <w:pPr>
        <w:pStyle w:val="ListParagraph"/>
        <w:numPr>
          <w:ilvl w:val="0"/>
          <w:numId w:val="4"/>
        </w:numPr>
        <w:tabs>
          <w:tab w:val="left" w:pos="720"/>
        </w:tabs>
        <w:rPr>
          <w:bCs/>
        </w:rPr>
      </w:pPr>
      <w:r>
        <w:rPr>
          <w:bCs/>
        </w:rPr>
        <w:t xml:space="preserve">Q – There have been reductions in vegetation. Our recent SAV survey only found 4 species. The </w:t>
      </w:r>
      <w:proofErr w:type="spellStart"/>
      <w:r>
        <w:rPr>
          <w:bCs/>
        </w:rPr>
        <w:t>Wa</w:t>
      </w:r>
      <w:r w:rsidR="00501998">
        <w:rPr>
          <w:bCs/>
        </w:rPr>
        <w:t>ci</w:t>
      </w:r>
      <w:r>
        <w:rPr>
          <w:bCs/>
        </w:rPr>
        <w:t>ssa</w:t>
      </w:r>
      <w:proofErr w:type="spellEnd"/>
      <w:r>
        <w:rPr>
          <w:bCs/>
        </w:rPr>
        <w:t xml:space="preserve"> is an example of what we should be seeing. Many plants are gone from the Wakulla River, Sally Ward </w:t>
      </w:r>
      <w:r w:rsidR="00501998">
        <w:rPr>
          <w:bCs/>
        </w:rPr>
        <w:t xml:space="preserve">run </w:t>
      </w:r>
      <w:r>
        <w:rPr>
          <w:bCs/>
        </w:rPr>
        <w:t xml:space="preserve">and Munson Slough. </w:t>
      </w:r>
    </w:p>
    <w:p w14:paraId="7D005562" w14:textId="40BE5AC6" w:rsidR="000D1C43" w:rsidRDefault="000D1C43" w:rsidP="00DB7523">
      <w:pPr>
        <w:pStyle w:val="ListParagraph"/>
        <w:numPr>
          <w:ilvl w:val="0"/>
          <w:numId w:val="4"/>
        </w:numPr>
        <w:tabs>
          <w:tab w:val="left" w:pos="720"/>
        </w:tabs>
        <w:rPr>
          <w:bCs/>
        </w:rPr>
      </w:pPr>
      <w:r>
        <w:rPr>
          <w:bCs/>
        </w:rPr>
        <w:t>Q –</w:t>
      </w:r>
      <w:r w:rsidR="00501998">
        <w:rPr>
          <w:bCs/>
        </w:rPr>
        <w:t xml:space="preserve"> The total animal counts per survey measure of abundance is likely influenced by environmental factors beyond the Wakulla River ecosystem because some of the species we see are seasonal migrants</w:t>
      </w:r>
      <w:r>
        <w:rPr>
          <w:bCs/>
        </w:rPr>
        <w:t xml:space="preserve">. Breeding bird data </w:t>
      </w:r>
      <w:r w:rsidR="00501998">
        <w:rPr>
          <w:bCs/>
        </w:rPr>
        <w:t>are</w:t>
      </w:r>
      <w:r>
        <w:rPr>
          <w:bCs/>
        </w:rPr>
        <w:t xml:space="preserve"> available</w:t>
      </w:r>
      <w:r w:rsidR="00501998">
        <w:rPr>
          <w:bCs/>
        </w:rPr>
        <w:t xml:space="preserve"> from the US Geological Survey</w:t>
      </w:r>
      <w:r>
        <w:rPr>
          <w:bCs/>
        </w:rPr>
        <w:t xml:space="preserve">. A – Bob will be sharing </w:t>
      </w:r>
      <w:r w:rsidR="00501998">
        <w:rPr>
          <w:bCs/>
        </w:rPr>
        <w:t xml:space="preserve">some of </w:t>
      </w:r>
      <w:r>
        <w:rPr>
          <w:bCs/>
        </w:rPr>
        <w:t xml:space="preserve">this information in September. </w:t>
      </w:r>
    </w:p>
    <w:p w14:paraId="71284B61" w14:textId="76ACA672" w:rsidR="000D1C43" w:rsidRDefault="000D1C43" w:rsidP="00DB7523">
      <w:pPr>
        <w:pStyle w:val="ListParagraph"/>
        <w:numPr>
          <w:ilvl w:val="0"/>
          <w:numId w:val="4"/>
        </w:numPr>
        <w:tabs>
          <w:tab w:val="left" w:pos="720"/>
        </w:tabs>
        <w:rPr>
          <w:bCs/>
        </w:rPr>
      </w:pPr>
      <w:r>
        <w:rPr>
          <w:bCs/>
        </w:rPr>
        <w:t xml:space="preserve">Q – How does this compare to nitrate levels? A – We are looking at this and there have been big spikes recently, which have occurred in the past. Nitrate levels vary as you go down river. </w:t>
      </w:r>
    </w:p>
    <w:p w14:paraId="54DCBB57" w14:textId="74867262" w:rsidR="000D1C43" w:rsidRDefault="000D1C43" w:rsidP="00DB7523">
      <w:pPr>
        <w:pStyle w:val="ListParagraph"/>
        <w:numPr>
          <w:ilvl w:val="0"/>
          <w:numId w:val="4"/>
        </w:numPr>
        <w:tabs>
          <w:tab w:val="left" w:pos="720"/>
        </w:tabs>
        <w:rPr>
          <w:bCs/>
        </w:rPr>
      </w:pPr>
      <w:r>
        <w:rPr>
          <w:bCs/>
        </w:rPr>
        <w:t xml:space="preserve">This needs to be considered in the BMAP process. </w:t>
      </w:r>
    </w:p>
    <w:p w14:paraId="2F1E5D43" w14:textId="77777777" w:rsidR="00DB7523" w:rsidRDefault="00DB7523" w:rsidP="000D1C43">
      <w:pPr>
        <w:tabs>
          <w:tab w:val="right" w:pos="540"/>
          <w:tab w:val="left" w:pos="720"/>
        </w:tabs>
        <w:ind w:left="720" w:hanging="727"/>
        <w:rPr>
          <w:b/>
        </w:rPr>
      </w:pPr>
    </w:p>
    <w:p w14:paraId="0C3F2DE8" w14:textId="37541109" w:rsidR="000D1C43" w:rsidRDefault="00692568" w:rsidP="000D1C43">
      <w:pPr>
        <w:tabs>
          <w:tab w:val="right" w:pos="540"/>
          <w:tab w:val="left" w:pos="720"/>
        </w:tabs>
        <w:ind w:left="720" w:hanging="727"/>
        <w:rPr>
          <w:bCs/>
        </w:rPr>
      </w:pPr>
      <w:r w:rsidRPr="00A14E3A">
        <w:rPr>
          <w:b/>
        </w:rPr>
        <w:t>Revised letter to Tallahassee City Commission re sewage spill transparency</w:t>
      </w:r>
    </w:p>
    <w:p w14:paraId="6737D38E" w14:textId="016470F9" w:rsidR="00DB7523" w:rsidRDefault="00DB7523" w:rsidP="00DB7523"/>
    <w:p w14:paraId="054EA8C6" w14:textId="08A3667D" w:rsidR="00DB7523" w:rsidRDefault="00DB7523" w:rsidP="00DB7523">
      <w:r>
        <w:t>Bob’s Comments</w:t>
      </w:r>
    </w:p>
    <w:p w14:paraId="70D13295" w14:textId="77777777" w:rsidR="00DB7523" w:rsidRPr="00DB7523" w:rsidRDefault="00DB7523" w:rsidP="00DB7523">
      <w:pPr>
        <w:pStyle w:val="ListParagraph"/>
        <w:numPr>
          <w:ilvl w:val="0"/>
          <w:numId w:val="32"/>
        </w:numPr>
        <w:rPr>
          <w:bCs/>
        </w:rPr>
      </w:pPr>
      <w:r w:rsidRPr="00DB7523">
        <w:rPr>
          <w:bCs/>
        </w:rPr>
        <w:t>Following the Board’s direction at the July meeting, I consulted with members of the Executive Committee and Terry Ryan in preparing the draft letter that accompanies this agenda.</w:t>
      </w:r>
    </w:p>
    <w:p w14:paraId="248E7D22" w14:textId="77284A04" w:rsidR="00DB7523" w:rsidRPr="00DB7523" w:rsidRDefault="00DB7523" w:rsidP="00DB7523">
      <w:pPr>
        <w:pStyle w:val="ListParagraph"/>
        <w:numPr>
          <w:ilvl w:val="0"/>
          <w:numId w:val="32"/>
        </w:numPr>
        <w:rPr>
          <w:bCs/>
        </w:rPr>
      </w:pPr>
      <w:r w:rsidRPr="00DB7523">
        <w:rPr>
          <w:bCs/>
        </w:rPr>
        <w:t>Unfortunately Tom</w:t>
      </w:r>
      <w:r w:rsidR="00501998">
        <w:rPr>
          <w:bCs/>
        </w:rPr>
        <w:t xml:space="preserve"> Taylor</w:t>
      </w:r>
      <w:r w:rsidRPr="00DB7523">
        <w:rPr>
          <w:bCs/>
        </w:rPr>
        <w:t>’s word processing software crashed during the last minutes so we did not have the benefit of his notes to guide us other than our collective recognition that the motion directed us to craft a letter focused on the transparency issue.</w:t>
      </w:r>
    </w:p>
    <w:p w14:paraId="096356B3" w14:textId="77777777" w:rsidR="00DB7523" w:rsidRPr="00DB7523" w:rsidRDefault="00DB7523" w:rsidP="00DB7523">
      <w:pPr>
        <w:pStyle w:val="ListParagraph"/>
        <w:numPr>
          <w:ilvl w:val="0"/>
          <w:numId w:val="32"/>
        </w:numPr>
        <w:rPr>
          <w:bCs/>
        </w:rPr>
      </w:pPr>
      <w:r w:rsidRPr="00DB7523">
        <w:rPr>
          <w:bCs/>
        </w:rPr>
        <w:t>I believe Terry wishes to make the case for expanding the scope to address contaminated sites as well as sanitary sewer overflows. So I’d like to invite him to make that pitch and then hear from the rest of you.</w:t>
      </w:r>
    </w:p>
    <w:p w14:paraId="4D0FFE90" w14:textId="77777777" w:rsidR="00DB7523" w:rsidRPr="00DB7523" w:rsidRDefault="00DB7523" w:rsidP="00DB7523">
      <w:pPr>
        <w:pStyle w:val="ListParagraph"/>
        <w:numPr>
          <w:ilvl w:val="0"/>
          <w:numId w:val="30"/>
        </w:numPr>
        <w:ind w:left="720"/>
        <w:rPr>
          <w:bCs/>
        </w:rPr>
      </w:pPr>
      <w:r w:rsidRPr="00DB7523">
        <w:rPr>
          <w:bCs/>
        </w:rPr>
        <w:t>Debbie’s comments regarding the design/style of the letter:</w:t>
      </w:r>
    </w:p>
    <w:p w14:paraId="79A5AEFA" w14:textId="77777777" w:rsidR="00DB7523" w:rsidRPr="00F221B0" w:rsidRDefault="00DB7523" w:rsidP="00DB7523">
      <w:pPr>
        <w:pStyle w:val="ListParagraph"/>
        <w:numPr>
          <w:ilvl w:val="0"/>
          <w:numId w:val="31"/>
        </w:numPr>
        <w:tabs>
          <w:tab w:val="right" w:pos="540"/>
          <w:tab w:val="left" w:pos="720"/>
        </w:tabs>
        <w:spacing w:after="160" w:line="259" w:lineRule="auto"/>
        <w:rPr>
          <w:bCs/>
        </w:rPr>
      </w:pPr>
      <w:r w:rsidRPr="00F221B0">
        <w:rPr>
          <w:bCs/>
        </w:rPr>
        <w:t xml:space="preserve">Length:  keep it short and simple.   No sentence over 25 words.  One and one half pages max with lots of white space.  Use of bullet points is always helpful.  </w:t>
      </w:r>
    </w:p>
    <w:p w14:paraId="6436B6C3" w14:textId="77777777" w:rsidR="00DB7523" w:rsidRPr="00F221B0" w:rsidRDefault="00DB7523" w:rsidP="00DB7523">
      <w:pPr>
        <w:pStyle w:val="ListParagraph"/>
        <w:numPr>
          <w:ilvl w:val="0"/>
          <w:numId w:val="31"/>
        </w:numPr>
        <w:tabs>
          <w:tab w:val="right" w:pos="540"/>
          <w:tab w:val="left" w:pos="720"/>
        </w:tabs>
        <w:spacing w:after="160" w:line="259" w:lineRule="auto"/>
        <w:rPr>
          <w:bCs/>
        </w:rPr>
      </w:pPr>
      <w:r w:rsidRPr="00F221B0">
        <w:rPr>
          <w:bCs/>
        </w:rPr>
        <w:t xml:space="preserve">Bring on the Bear:  put your request first so if they stop reading quickly they at least know what you want. </w:t>
      </w:r>
    </w:p>
    <w:p w14:paraId="220E401E" w14:textId="77777777" w:rsidR="00DB7523" w:rsidRPr="00F221B0" w:rsidRDefault="00DB7523" w:rsidP="00DB7523">
      <w:pPr>
        <w:pStyle w:val="ListParagraph"/>
        <w:numPr>
          <w:ilvl w:val="0"/>
          <w:numId w:val="31"/>
        </w:numPr>
        <w:tabs>
          <w:tab w:val="right" w:pos="540"/>
          <w:tab w:val="left" w:pos="720"/>
        </w:tabs>
        <w:spacing w:after="160" w:line="259" w:lineRule="auto"/>
        <w:rPr>
          <w:bCs/>
        </w:rPr>
      </w:pPr>
      <w:r w:rsidRPr="00F221B0">
        <w:rPr>
          <w:bCs/>
        </w:rPr>
        <w:t xml:space="preserve">Add explanations </w:t>
      </w:r>
      <w:r>
        <w:rPr>
          <w:bCs/>
        </w:rPr>
        <w:t>a</w:t>
      </w:r>
      <w:r w:rsidRPr="00F221B0">
        <w:rPr>
          <w:bCs/>
        </w:rPr>
        <w:t xml:space="preserve">nd supporting info after the request.  </w:t>
      </w:r>
    </w:p>
    <w:p w14:paraId="17BE7A3F" w14:textId="77777777" w:rsidR="00DB7523" w:rsidRPr="00F221B0" w:rsidRDefault="00DB7523" w:rsidP="00DB7523">
      <w:pPr>
        <w:pStyle w:val="ListParagraph"/>
        <w:numPr>
          <w:ilvl w:val="0"/>
          <w:numId w:val="31"/>
        </w:numPr>
        <w:tabs>
          <w:tab w:val="right" w:pos="540"/>
          <w:tab w:val="left" w:pos="720"/>
        </w:tabs>
        <w:spacing w:after="160" w:line="259" w:lineRule="auto"/>
        <w:rPr>
          <w:bCs/>
        </w:rPr>
      </w:pPr>
      <w:r w:rsidRPr="00F221B0">
        <w:rPr>
          <w:bCs/>
        </w:rPr>
        <w:t xml:space="preserve">If you need to supply data or detailed information do it in an attachment  - keep in brief too.  </w:t>
      </w:r>
    </w:p>
    <w:p w14:paraId="48A1589C" w14:textId="1006D596" w:rsidR="00DB7523" w:rsidRPr="00DB7523" w:rsidRDefault="00DB7523" w:rsidP="00DB7523">
      <w:r>
        <w:lastRenderedPageBreak/>
        <w:t xml:space="preserve">Other notes: </w:t>
      </w:r>
    </w:p>
    <w:p w14:paraId="209A80FC" w14:textId="4C945F7C" w:rsidR="006A3E79" w:rsidRPr="006A3E79" w:rsidRDefault="006A3E79" w:rsidP="00DB7523">
      <w:pPr>
        <w:pStyle w:val="ListParagraph"/>
        <w:numPr>
          <w:ilvl w:val="0"/>
          <w:numId w:val="6"/>
        </w:numPr>
      </w:pPr>
      <w:r>
        <w:rPr>
          <w:bCs/>
        </w:rPr>
        <w:t xml:space="preserve">The motion to consider the letter </w:t>
      </w:r>
      <w:r w:rsidR="00501998">
        <w:rPr>
          <w:bCs/>
        </w:rPr>
        <w:t xml:space="preserve">made by </w:t>
      </w:r>
      <w:r>
        <w:rPr>
          <w:bCs/>
        </w:rPr>
        <w:t>C</w:t>
      </w:r>
      <w:r w:rsidR="00DB7523">
        <w:rPr>
          <w:bCs/>
        </w:rPr>
        <w:t xml:space="preserve">al </w:t>
      </w:r>
      <w:r>
        <w:rPr>
          <w:bCs/>
        </w:rPr>
        <w:t>J</w:t>
      </w:r>
      <w:r w:rsidR="00DB7523">
        <w:rPr>
          <w:bCs/>
        </w:rPr>
        <w:t>ameson</w:t>
      </w:r>
      <w:r w:rsidR="00501998">
        <w:rPr>
          <w:bCs/>
        </w:rPr>
        <w:t xml:space="preserve">; seconded by </w:t>
      </w:r>
      <w:r>
        <w:rPr>
          <w:bCs/>
        </w:rPr>
        <w:t>J</w:t>
      </w:r>
      <w:r w:rsidR="00DB7523">
        <w:rPr>
          <w:bCs/>
        </w:rPr>
        <w:t xml:space="preserve">im </w:t>
      </w:r>
      <w:r>
        <w:rPr>
          <w:bCs/>
        </w:rPr>
        <w:t>S</w:t>
      </w:r>
      <w:r w:rsidR="00DB7523">
        <w:rPr>
          <w:bCs/>
        </w:rPr>
        <w:t>tevenson</w:t>
      </w:r>
      <w:r>
        <w:rPr>
          <w:bCs/>
        </w:rPr>
        <w:t xml:space="preserve"> </w:t>
      </w:r>
    </w:p>
    <w:p w14:paraId="48D036F6" w14:textId="2EEEF785" w:rsidR="00FB0059" w:rsidRPr="000D1C43" w:rsidRDefault="00692568" w:rsidP="00DB7523">
      <w:pPr>
        <w:pStyle w:val="ListParagraph"/>
        <w:numPr>
          <w:ilvl w:val="0"/>
          <w:numId w:val="6"/>
        </w:numPr>
      </w:pPr>
      <w:r w:rsidRPr="000D1C43">
        <w:rPr>
          <w:bCs/>
        </w:rPr>
        <w:t xml:space="preserve">Executive Committee </w:t>
      </w:r>
      <w:r w:rsidR="000D1C43">
        <w:rPr>
          <w:bCs/>
        </w:rPr>
        <w:t xml:space="preserve">draft letter is </w:t>
      </w:r>
      <w:r w:rsidRPr="000D1C43">
        <w:t>attached</w:t>
      </w:r>
    </w:p>
    <w:p w14:paraId="67BA33D5" w14:textId="56F59DB3" w:rsidR="000D1C43" w:rsidRDefault="006A3E79" w:rsidP="00DB7523">
      <w:pPr>
        <w:pStyle w:val="ListParagraph"/>
        <w:numPr>
          <w:ilvl w:val="0"/>
          <w:numId w:val="5"/>
        </w:numPr>
        <w:rPr>
          <w:bCs/>
        </w:rPr>
      </w:pPr>
      <w:r>
        <w:rPr>
          <w:bCs/>
        </w:rPr>
        <w:t>Motion to add bullet to include a quarterly status review of (240) contaminated sites within the City of Tallahassee</w:t>
      </w:r>
      <w:r w:rsidR="00DB7523">
        <w:rPr>
          <w:bCs/>
        </w:rPr>
        <w:t xml:space="preserve"> was made by </w:t>
      </w:r>
      <w:r>
        <w:rPr>
          <w:bCs/>
        </w:rPr>
        <w:t>T</w:t>
      </w:r>
      <w:r w:rsidR="00DB7523">
        <w:rPr>
          <w:bCs/>
        </w:rPr>
        <w:t xml:space="preserve">erry </w:t>
      </w:r>
      <w:r>
        <w:rPr>
          <w:bCs/>
        </w:rPr>
        <w:t>R</w:t>
      </w:r>
      <w:r w:rsidR="00DB7523">
        <w:rPr>
          <w:bCs/>
        </w:rPr>
        <w:t>yan, seconded by</w:t>
      </w:r>
      <w:r>
        <w:rPr>
          <w:bCs/>
        </w:rPr>
        <w:t xml:space="preserve"> A</w:t>
      </w:r>
      <w:r w:rsidR="00DB7523">
        <w:rPr>
          <w:bCs/>
        </w:rPr>
        <w:t xml:space="preserve">lbert </w:t>
      </w:r>
      <w:r>
        <w:rPr>
          <w:bCs/>
        </w:rPr>
        <w:t>G</w:t>
      </w:r>
      <w:r w:rsidR="00DB7523">
        <w:rPr>
          <w:bCs/>
        </w:rPr>
        <w:t>regory and passed unanimously.</w:t>
      </w:r>
    </w:p>
    <w:p w14:paraId="165CA9A4" w14:textId="6F1AC599" w:rsidR="006A3E79" w:rsidRDefault="006A3E79" w:rsidP="00DB7523">
      <w:pPr>
        <w:pStyle w:val="ListParagraph"/>
        <w:numPr>
          <w:ilvl w:val="0"/>
          <w:numId w:val="5"/>
        </w:numPr>
        <w:rPr>
          <w:bCs/>
        </w:rPr>
      </w:pPr>
      <w:r>
        <w:rPr>
          <w:bCs/>
        </w:rPr>
        <w:t xml:space="preserve">Q – Does the City get reports on the sewer system and sites? A – The city does not have control of sites in the national forest or other areas outside of the city. There haven’t been reports on contaminated sites in the past. </w:t>
      </w:r>
    </w:p>
    <w:p w14:paraId="26D81074" w14:textId="07811B92" w:rsidR="006A3E79" w:rsidRPr="000D1C43" w:rsidRDefault="006A3E79" w:rsidP="006A3E79">
      <w:pPr>
        <w:pStyle w:val="ListParagraph"/>
        <w:ind w:left="713"/>
        <w:rPr>
          <w:bCs/>
        </w:rPr>
      </w:pPr>
    </w:p>
    <w:bookmarkEnd w:id="2"/>
    <w:p w14:paraId="431AC001" w14:textId="7490280E" w:rsidR="00F01D61" w:rsidRDefault="00F01D61" w:rsidP="000D1C43">
      <w:pPr>
        <w:widowControl w:val="0"/>
        <w:tabs>
          <w:tab w:val="left" w:pos="1080"/>
        </w:tabs>
        <w:autoSpaceDE w:val="0"/>
        <w:autoSpaceDN w:val="0"/>
        <w:adjustRightInd w:val="0"/>
        <w:rPr>
          <w:bCs/>
        </w:rPr>
      </w:pPr>
      <w:r w:rsidRPr="000D1C43">
        <w:rPr>
          <w:b/>
        </w:rPr>
        <w:t xml:space="preserve">Springshed and river update - </w:t>
      </w:r>
      <w:r w:rsidRPr="000D1C43">
        <w:rPr>
          <w:bCs/>
        </w:rPr>
        <w:t>Cal Jamison</w:t>
      </w:r>
    </w:p>
    <w:p w14:paraId="595D844A" w14:textId="5D33EE75" w:rsidR="006A3E79" w:rsidRDefault="006A3E79" w:rsidP="00DB7523">
      <w:pPr>
        <w:pStyle w:val="ListParagraph"/>
        <w:widowControl w:val="0"/>
        <w:numPr>
          <w:ilvl w:val="0"/>
          <w:numId w:val="7"/>
        </w:numPr>
        <w:tabs>
          <w:tab w:val="left" w:pos="1080"/>
        </w:tabs>
        <w:autoSpaceDE w:val="0"/>
        <w:autoSpaceDN w:val="0"/>
        <w:adjustRightInd w:val="0"/>
      </w:pPr>
      <w:r>
        <w:t>W</w:t>
      </w:r>
      <w:r w:rsidR="00CC2D94">
        <w:t xml:space="preserve">akulla </w:t>
      </w:r>
      <w:r>
        <w:t>S</w:t>
      </w:r>
      <w:r w:rsidR="00CC2D94">
        <w:t>prings</w:t>
      </w:r>
      <w:r>
        <w:t xml:space="preserve"> is getting more tannic. Visibility 15’</w:t>
      </w:r>
    </w:p>
    <w:p w14:paraId="514EB213" w14:textId="3451DC23" w:rsidR="006A3E79" w:rsidRDefault="006A3E79" w:rsidP="00DB7523">
      <w:pPr>
        <w:pStyle w:val="ListParagraph"/>
        <w:widowControl w:val="0"/>
        <w:numPr>
          <w:ilvl w:val="0"/>
          <w:numId w:val="7"/>
        </w:numPr>
        <w:tabs>
          <w:tab w:val="left" w:pos="1080"/>
        </w:tabs>
        <w:autoSpaceDE w:val="0"/>
        <w:autoSpaceDN w:val="0"/>
        <w:adjustRightInd w:val="0"/>
      </w:pPr>
      <w:r>
        <w:t xml:space="preserve">Creeks are low flow. </w:t>
      </w:r>
    </w:p>
    <w:p w14:paraId="4377078D" w14:textId="5C94AB03" w:rsidR="006A3E79" w:rsidRDefault="006A3E79" w:rsidP="00DB7523">
      <w:pPr>
        <w:pStyle w:val="ListParagraph"/>
        <w:widowControl w:val="0"/>
        <w:numPr>
          <w:ilvl w:val="0"/>
          <w:numId w:val="7"/>
        </w:numPr>
        <w:tabs>
          <w:tab w:val="left" w:pos="1080"/>
        </w:tabs>
        <w:autoSpaceDE w:val="0"/>
        <w:autoSpaceDN w:val="0"/>
        <w:adjustRightInd w:val="0"/>
      </w:pPr>
      <w:r>
        <w:t>Water level at the dock has been consistently about 5’</w:t>
      </w:r>
      <w:r w:rsidR="00501998">
        <w:t xml:space="preserve"> NAVD88 (above mean sea level)</w:t>
      </w:r>
      <w:r>
        <w:t>.</w:t>
      </w:r>
    </w:p>
    <w:p w14:paraId="6F6EF91E" w14:textId="5420E271" w:rsidR="006A3E79" w:rsidRPr="006A3E79" w:rsidRDefault="006A3E79" w:rsidP="00DB7523">
      <w:pPr>
        <w:pStyle w:val="ListParagraph"/>
        <w:widowControl w:val="0"/>
        <w:numPr>
          <w:ilvl w:val="0"/>
          <w:numId w:val="7"/>
        </w:numPr>
        <w:tabs>
          <w:tab w:val="left" w:pos="1080"/>
        </w:tabs>
        <w:autoSpaceDE w:val="0"/>
        <w:autoSpaceDN w:val="0"/>
        <w:adjustRightInd w:val="0"/>
      </w:pPr>
      <w:r>
        <w:t xml:space="preserve">Collecting water samples for UF at 30 sites.  Professor </w:t>
      </w:r>
      <w:r w:rsidR="00CC2D94">
        <w:t>Bowden</w:t>
      </w:r>
      <w:r>
        <w:t xml:space="preserve"> is coming next week to sample. </w:t>
      </w:r>
    </w:p>
    <w:p w14:paraId="1116D805" w14:textId="77777777" w:rsidR="00CC2D94" w:rsidRDefault="00CC2D94" w:rsidP="006A3E79">
      <w:pPr>
        <w:widowControl w:val="0"/>
        <w:tabs>
          <w:tab w:val="left" w:pos="1080"/>
        </w:tabs>
        <w:autoSpaceDE w:val="0"/>
        <w:autoSpaceDN w:val="0"/>
        <w:adjustRightInd w:val="0"/>
        <w:rPr>
          <w:b/>
          <w:bCs/>
        </w:rPr>
      </w:pPr>
    </w:p>
    <w:p w14:paraId="49E7CA38" w14:textId="2C4FEBD3" w:rsidR="00F66C74" w:rsidRDefault="00F01D61" w:rsidP="006A3E79">
      <w:pPr>
        <w:widowControl w:val="0"/>
        <w:tabs>
          <w:tab w:val="left" w:pos="1080"/>
        </w:tabs>
        <w:autoSpaceDE w:val="0"/>
        <w:autoSpaceDN w:val="0"/>
        <w:adjustRightInd w:val="0"/>
      </w:pPr>
      <w:r w:rsidRPr="000D1C43">
        <w:rPr>
          <w:b/>
          <w:bCs/>
        </w:rPr>
        <w:t>Cave exploration update</w:t>
      </w:r>
      <w:r w:rsidR="00F66C74" w:rsidRPr="000D1C43">
        <w:rPr>
          <w:b/>
          <w:bCs/>
        </w:rPr>
        <w:t>s</w:t>
      </w:r>
      <w:r w:rsidRPr="000D1C43">
        <w:t xml:space="preserve"> </w:t>
      </w:r>
      <w:r w:rsidR="00F66C74" w:rsidRPr="000D1C43">
        <w:t>–</w:t>
      </w:r>
      <w:r w:rsidRPr="000D1C43">
        <w:t xml:space="preserve"> </w:t>
      </w:r>
      <w:r w:rsidR="00F66C74" w:rsidRPr="000D1C43">
        <w:t>Chris Werner, WKPP</w:t>
      </w:r>
    </w:p>
    <w:p w14:paraId="0FC3C6DA" w14:textId="56F86633" w:rsidR="006A3E79" w:rsidRDefault="006A3E79" w:rsidP="00DB7523">
      <w:pPr>
        <w:pStyle w:val="ListParagraph"/>
        <w:widowControl w:val="0"/>
        <w:numPr>
          <w:ilvl w:val="0"/>
          <w:numId w:val="8"/>
        </w:numPr>
        <w:tabs>
          <w:tab w:val="left" w:pos="1080"/>
        </w:tabs>
        <w:autoSpaceDE w:val="0"/>
        <w:autoSpaceDN w:val="0"/>
        <w:adjustRightInd w:val="0"/>
      </w:pPr>
      <w:r>
        <w:t xml:space="preserve">Did a dye trace recently </w:t>
      </w:r>
      <w:r w:rsidR="00501998">
        <w:t xml:space="preserve">that </w:t>
      </w:r>
      <w:r>
        <w:t>shows connection between Chips</w:t>
      </w:r>
      <w:r w:rsidR="00ED3F65">
        <w:t>’</w:t>
      </w:r>
      <w:r>
        <w:t xml:space="preserve"> </w:t>
      </w:r>
      <w:r w:rsidR="00501998">
        <w:t>H</w:t>
      </w:r>
      <w:r>
        <w:t>ole and another area and found a connection to one site</w:t>
      </w:r>
      <w:r w:rsidR="00ED3F65">
        <w:t xml:space="preserve"> south of Turner Sink</w:t>
      </w:r>
      <w:r>
        <w:t xml:space="preserve"> but negative in other places. </w:t>
      </w:r>
    </w:p>
    <w:p w14:paraId="2DE722CE" w14:textId="38B00361" w:rsidR="006A3E79" w:rsidRDefault="006A3E79" w:rsidP="00DB7523">
      <w:pPr>
        <w:pStyle w:val="ListParagraph"/>
        <w:widowControl w:val="0"/>
        <w:numPr>
          <w:ilvl w:val="0"/>
          <w:numId w:val="8"/>
        </w:numPr>
        <w:tabs>
          <w:tab w:val="left" w:pos="1080"/>
        </w:tabs>
        <w:autoSpaceDE w:val="0"/>
        <w:autoSpaceDN w:val="0"/>
        <w:adjustRightInd w:val="0"/>
      </w:pPr>
      <w:r>
        <w:t xml:space="preserve">This provides possible links. </w:t>
      </w:r>
    </w:p>
    <w:p w14:paraId="537E7069" w14:textId="0451DC12" w:rsidR="006A3E79" w:rsidRDefault="006A3E79" w:rsidP="00DB7523">
      <w:pPr>
        <w:pStyle w:val="ListParagraph"/>
        <w:widowControl w:val="0"/>
        <w:numPr>
          <w:ilvl w:val="0"/>
          <w:numId w:val="8"/>
        </w:numPr>
        <w:tabs>
          <w:tab w:val="left" w:pos="1080"/>
        </w:tabs>
        <w:autoSpaceDE w:val="0"/>
        <w:autoSpaceDN w:val="0"/>
        <w:adjustRightInd w:val="0"/>
      </w:pPr>
      <w:r>
        <w:t xml:space="preserve">Water is too dark to dive now. </w:t>
      </w:r>
    </w:p>
    <w:p w14:paraId="53744CEB" w14:textId="4AB21EC5" w:rsidR="006A3E79" w:rsidRDefault="006A3E79" w:rsidP="00DB7523">
      <w:pPr>
        <w:pStyle w:val="ListParagraph"/>
        <w:widowControl w:val="0"/>
        <w:numPr>
          <w:ilvl w:val="0"/>
          <w:numId w:val="8"/>
        </w:numPr>
        <w:tabs>
          <w:tab w:val="left" w:pos="1080"/>
        </w:tabs>
        <w:autoSpaceDE w:val="0"/>
        <w:autoSpaceDN w:val="0"/>
        <w:adjustRightInd w:val="0"/>
      </w:pPr>
      <w:r>
        <w:t xml:space="preserve">We have permitted activities in the national forest. Doing cleanups. Doing videos and locations to share with USGS and FGS. </w:t>
      </w:r>
    </w:p>
    <w:p w14:paraId="2E5349FA" w14:textId="3651DAFC" w:rsidR="00ED3F65" w:rsidRDefault="00ED3F65" w:rsidP="00DB7523">
      <w:pPr>
        <w:pStyle w:val="ListParagraph"/>
        <w:widowControl w:val="0"/>
        <w:numPr>
          <w:ilvl w:val="0"/>
          <w:numId w:val="8"/>
        </w:numPr>
        <w:tabs>
          <w:tab w:val="left" w:pos="1080"/>
        </w:tabs>
        <w:autoSpaceDE w:val="0"/>
        <w:autoSpaceDN w:val="0"/>
        <w:adjustRightInd w:val="0"/>
      </w:pPr>
      <w:r>
        <w:t xml:space="preserve">See impressive videos on the WKKP Facebook page. There are enormous caverns. </w:t>
      </w:r>
    </w:p>
    <w:p w14:paraId="074B6734" w14:textId="77777777" w:rsidR="00ED3F65" w:rsidRPr="00ED3F65" w:rsidRDefault="00ED3F65" w:rsidP="00ED3F65">
      <w:pPr>
        <w:widowControl w:val="0"/>
        <w:tabs>
          <w:tab w:val="left" w:pos="1080"/>
        </w:tabs>
        <w:autoSpaceDE w:val="0"/>
        <w:autoSpaceDN w:val="0"/>
        <w:adjustRightInd w:val="0"/>
      </w:pPr>
    </w:p>
    <w:p w14:paraId="38345886" w14:textId="18AA044D" w:rsidR="00A57C70" w:rsidRDefault="00A57C70" w:rsidP="000D1C43">
      <w:pPr>
        <w:widowControl w:val="0"/>
        <w:tabs>
          <w:tab w:val="left" w:pos="1080"/>
        </w:tabs>
        <w:autoSpaceDE w:val="0"/>
        <w:autoSpaceDN w:val="0"/>
        <w:adjustRightInd w:val="0"/>
      </w:pPr>
      <w:r w:rsidRPr="000D1C43">
        <w:rPr>
          <w:b/>
          <w:bCs/>
        </w:rPr>
        <w:t>Wakulla County golf course purchase</w:t>
      </w:r>
      <w:r w:rsidR="00BF36A9" w:rsidRPr="000D1C43">
        <w:rPr>
          <w:b/>
          <w:bCs/>
        </w:rPr>
        <w:t xml:space="preserve"> proposal</w:t>
      </w:r>
      <w:r w:rsidRPr="000D1C43">
        <w:rPr>
          <w:b/>
          <w:bCs/>
        </w:rPr>
        <w:t xml:space="preserve"> </w:t>
      </w:r>
      <w:r w:rsidR="00BF36A9" w:rsidRPr="000D1C43">
        <w:t>–</w:t>
      </w:r>
      <w:r w:rsidRPr="000D1C43">
        <w:t xml:space="preserve"> Deyle</w:t>
      </w:r>
    </w:p>
    <w:p w14:paraId="4D73CB26" w14:textId="75E36438" w:rsidR="00DB7523" w:rsidRDefault="00DB7523" w:rsidP="000D1C43">
      <w:pPr>
        <w:widowControl w:val="0"/>
        <w:tabs>
          <w:tab w:val="left" w:pos="1080"/>
        </w:tabs>
        <w:autoSpaceDE w:val="0"/>
        <w:autoSpaceDN w:val="0"/>
        <w:adjustRightInd w:val="0"/>
      </w:pPr>
      <w:r>
        <w:t xml:space="preserve">Bob’s notes: </w:t>
      </w:r>
    </w:p>
    <w:p w14:paraId="28428575" w14:textId="77777777" w:rsidR="00DB7523" w:rsidRDefault="00DB7523" w:rsidP="00DB7523">
      <w:pPr>
        <w:pStyle w:val="ListParagraph"/>
        <w:widowControl w:val="0"/>
        <w:numPr>
          <w:ilvl w:val="0"/>
          <w:numId w:val="33"/>
        </w:numPr>
        <w:tabs>
          <w:tab w:val="left" w:pos="1080"/>
        </w:tabs>
        <w:autoSpaceDE w:val="0"/>
        <w:autoSpaceDN w:val="0"/>
        <w:adjustRightInd w:val="0"/>
        <w:contextualSpacing w:val="0"/>
      </w:pPr>
      <w:r w:rsidRPr="00DD08B7">
        <w:t>On August 3</w:t>
      </w:r>
      <w:r w:rsidRPr="00DD08B7">
        <w:rPr>
          <w:vertAlign w:val="superscript"/>
        </w:rPr>
        <w:t>rd</w:t>
      </w:r>
      <w:r>
        <w:t xml:space="preserve"> Wakulla County announced that the County Commission will conduct a public hearing on October 4 to “</w:t>
      </w:r>
      <w:r w:rsidRPr="00DD08B7">
        <w:t>Consider a Purchase and Sale Agreement for the Acquisition of Certain Real Property and Other Assets Owned by Wildwood Country Club, LLC, for the Combined Use as an Aquifer Recharge Site for Recharge Water from the Otter Creek Wastewater Treatment Plant and to Operate as a Daily Fee Golf Course.</w:t>
      </w:r>
      <w:r>
        <w:t>”</w:t>
      </w:r>
    </w:p>
    <w:p w14:paraId="1B069E71" w14:textId="77777777" w:rsidR="00DB7523" w:rsidRDefault="00DB7523" w:rsidP="00DB7523">
      <w:pPr>
        <w:pStyle w:val="ListParagraph"/>
        <w:widowControl w:val="0"/>
        <w:numPr>
          <w:ilvl w:val="0"/>
          <w:numId w:val="33"/>
        </w:numPr>
        <w:tabs>
          <w:tab w:val="left" w:pos="1080"/>
        </w:tabs>
        <w:autoSpaceDE w:val="0"/>
        <w:autoSpaceDN w:val="0"/>
        <w:adjustRightInd w:val="0"/>
        <w:contextualSpacing w:val="0"/>
      </w:pPr>
      <w:r w:rsidRPr="00DD08B7">
        <w:t>I checked in with David Edwards to ask how the golf course will fit into the overall approach for managing treated effluent from the Otter Creek WWTF. Here’s his response:</w:t>
      </w:r>
    </w:p>
    <w:p w14:paraId="5869ED79" w14:textId="77777777" w:rsidR="00DB7523" w:rsidRPr="00DD08B7" w:rsidRDefault="00DB7523" w:rsidP="00501998">
      <w:pPr>
        <w:pStyle w:val="ListParagraph"/>
        <w:widowControl w:val="0"/>
        <w:numPr>
          <w:ilvl w:val="1"/>
          <w:numId w:val="33"/>
        </w:numPr>
        <w:tabs>
          <w:tab w:val="left" w:pos="1080"/>
        </w:tabs>
        <w:autoSpaceDE w:val="0"/>
        <w:autoSpaceDN w:val="0"/>
        <w:adjustRightInd w:val="0"/>
        <w:contextualSpacing w:val="0"/>
      </w:pPr>
      <w:r w:rsidRPr="00DD08B7">
        <w:t xml:space="preserve">The acquisition of the GC will be the third leg of the stool if you may. We will have the spray field at the Plant, the GC and the Wetland/RIB. The GC cannot handle the full 0.600MGD from an agronomy standpoint so the Wetland/RIB will be needed to take effluent that the GC can’t take and during the winter and rain periods. </w:t>
      </w:r>
    </w:p>
    <w:p w14:paraId="72C813BF" w14:textId="77777777" w:rsidR="00DB7523" w:rsidRDefault="00DB7523" w:rsidP="00501998">
      <w:pPr>
        <w:pStyle w:val="ListParagraph"/>
        <w:widowControl w:val="0"/>
        <w:numPr>
          <w:ilvl w:val="1"/>
          <w:numId w:val="33"/>
        </w:numPr>
        <w:tabs>
          <w:tab w:val="left" w:pos="1080"/>
        </w:tabs>
        <w:autoSpaceDE w:val="0"/>
        <w:autoSpaceDN w:val="0"/>
        <w:adjustRightInd w:val="0"/>
        <w:contextualSpacing w:val="0"/>
      </w:pPr>
      <w:r w:rsidRPr="00DD08B7">
        <w:t>The spray at the GC will not be put through a wetland and then to irrigation, we just don’t have the acreage needed to accomplish this and have a playable GC.</w:t>
      </w:r>
    </w:p>
    <w:p w14:paraId="00AA6999" w14:textId="2DE5AEF9" w:rsidR="00DB7523" w:rsidRPr="00DD08B7" w:rsidRDefault="00DB7523" w:rsidP="00DB7523">
      <w:pPr>
        <w:pStyle w:val="ListParagraph"/>
        <w:widowControl w:val="0"/>
        <w:numPr>
          <w:ilvl w:val="0"/>
          <w:numId w:val="33"/>
        </w:numPr>
        <w:tabs>
          <w:tab w:val="left" w:pos="1080"/>
        </w:tabs>
        <w:autoSpaceDE w:val="0"/>
        <w:autoSpaceDN w:val="0"/>
        <w:adjustRightInd w:val="0"/>
        <w:contextualSpacing w:val="0"/>
      </w:pPr>
      <w:r>
        <w:t xml:space="preserve">I understand from communication with </w:t>
      </w:r>
      <w:r w:rsidR="00501998">
        <w:t xml:space="preserve">folks in Wakulla County </w:t>
      </w:r>
      <w:r>
        <w:t>that there remains disagreement with the county’s assessment of the need for the RIB in addition to the golf course.</w:t>
      </w:r>
    </w:p>
    <w:p w14:paraId="4208FAED" w14:textId="774AA67B" w:rsidR="00ED3F65" w:rsidRDefault="00ED3F65" w:rsidP="00DB7523">
      <w:pPr>
        <w:pStyle w:val="ListParagraph"/>
        <w:widowControl w:val="0"/>
        <w:numPr>
          <w:ilvl w:val="0"/>
          <w:numId w:val="9"/>
        </w:numPr>
        <w:tabs>
          <w:tab w:val="left" w:pos="1080"/>
        </w:tabs>
        <w:autoSpaceDE w:val="0"/>
        <w:autoSpaceDN w:val="0"/>
        <w:adjustRightInd w:val="0"/>
      </w:pPr>
      <w:r>
        <w:t xml:space="preserve">Edwards says this </w:t>
      </w:r>
      <w:r w:rsidR="00CC2D94">
        <w:t>will</w:t>
      </w:r>
      <w:r>
        <w:t xml:space="preserve"> be the third disposal site in addition to the spray field at the plant and the rapid infiltration site. There will be no engineered wetland at the golf course. </w:t>
      </w:r>
    </w:p>
    <w:p w14:paraId="02E41958" w14:textId="77777777" w:rsidR="00ED3F65" w:rsidRPr="00ED3F65" w:rsidRDefault="00ED3F65" w:rsidP="00ED3F65">
      <w:pPr>
        <w:widowControl w:val="0"/>
        <w:tabs>
          <w:tab w:val="left" w:pos="1080"/>
        </w:tabs>
        <w:autoSpaceDE w:val="0"/>
        <w:autoSpaceDN w:val="0"/>
        <w:adjustRightInd w:val="0"/>
      </w:pPr>
    </w:p>
    <w:p w14:paraId="35B31AF7" w14:textId="77777777" w:rsidR="00DB7523" w:rsidRDefault="00BF36A9" w:rsidP="00DB7523">
      <w:pPr>
        <w:widowControl w:val="0"/>
        <w:tabs>
          <w:tab w:val="left" w:pos="1080"/>
        </w:tabs>
        <w:autoSpaceDE w:val="0"/>
        <w:autoSpaceDN w:val="0"/>
        <w:adjustRightInd w:val="0"/>
      </w:pPr>
      <w:r w:rsidRPr="000D1C43">
        <w:rPr>
          <w:b/>
          <w:bCs/>
        </w:rPr>
        <w:lastRenderedPageBreak/>
        <w:t xml:space="preserve">Woodville fish farm update </w:t>
      </w:r>
      <w:r w:rsidRPr="000D1C43">
        <w:t>– Gail Fishman, Deyle</w:t>
      </w:r>
    </w:p>
    <w:p w14:paraId="61678058" w14:textId="08421A39" w:rsidR="00DB7523" w:rsidRDefault="00DB7523" w:rsidP="00DB7523">
      <w:pPr>
        <w:widowControl w:val="0"/>
        <w:tabs>
          <w:tab w:val="left" w:pos="1080"/>
        </w:tabs>
        <w:autoSpaceDE w:val="0"/>
        <w:autoSpaceDN w:val="0"/>
        <w:adjustRightInd w:val="0"/>
      </w:pPr>
      <w:r>
        <w:t>Bob’s notes:</w:t>
      </w:r>
    </w:p>
    <w:p w14:paraId="3D420AB8" w14:textId="38FA65D7" w:rsidR="00DB7523" w:rsidRDefault="00DB7523" w:rsidP="00DB7523">
      <w:pPr>
        <w:pStyle w:val="ListParagraph"/>
        <w:widowControl w:val="0"/>
        <w:numPr>
          <w:ilvl w:val="0"/>
          <w:numId w:val="34"/>
        </w:numPr>
        <w:tabs>
          <w:tab w:val="left" w:pos="1080"/>
        </w:tabs>
        <w:autoSpaceDE w:val="0"/>
        <w:autoSpaceDN w:val="0"/>
        <w:adjustRightInd w:val="0"/>
        <w:contextualSpacing w:val="0"/>
        <w:rPr>
          <w:b/>
          <w:bCs/>
        </w:rPr>
      </w:pPr>
      <w:r>
        <w:t xml:space="preserve">Gail alerted me to new activity at the Hines fish farm in Woodville. As I mentioned a couple months ago, a substantial pile of used concrete blocks and concrete construction demolition was dumped on the site. </w:t>
      </w:r>
    </w:p>
    <w:p w14:paraId="29A21474" w14:textId="77777777" w:rsidR="00DB7523" w:rsidRPr="00547C61" w:rsidRDefault="00DB7523" w:rsidP="00DB7523">
      <w:pPr>
        <w:pStyle w:val="ListParagraph"/>
        <w:widowControl w:val="0"/>
        <w:numPr>
          <w:ilvl w:val="0"/>
          <w:numId w:val="34"/>
        </w:numPr>
        <w:tabs>
          <w:tab w:val="left" w:pos="1080"/>
        </w:tabs>
        <w:autoSpaceDE w:val="0"/>
        <w:autoSpaceDN w:val="0"/>
        <w:adjustRightInd w:val="0"/>
        <w:contextualSpacing w:val="0"/>
      </w:pPr>
      <w:r>
        <w:t>I’m guessing the owners plan to salvage usable blocks and rebar from these materials.</w:t>
      </w:r>
    </w:p>
    <w:p w14:paraId="49F7774A" w14:textId="1FD8FFBD" w:rsidR="00DB7523" w:rsidRPr="00547C61" w:rsidRDefault="00DB7523" w:rsidP="00DB7523">
      <w:pPr>
        <w:pStyle w:val="ListParagraph"/>
        <w:widowControl w:val="0"/>
        <w:numPr>
          <w:ilvl w:val="0"/>
          <w:numId w:val="34"/>
        </w:numPr>
        <w:tabs>
          <w:tab w:val="left" w:pos="1080"/>
        </w:tabs>
        <w:autoSpaceDE w:val="0"/>
        <w:autoSpaceDN w:val="0"/>
        <w:adjustRightInd w:val="0"/>
        <w:contextualSpacing w:val="0"/>
      </w:pPr>
      <w:r>
        <w:t>Gail observed the installation of wooden supports around the exterior of the cinder block walls. I went by and had a look last week They appear to be fastened at their bases with a piece of rebar insert into the block. Near the top they are secured with L-shaped anchor bolts.</w:t>
      </w:r>
    </w:p>
    <w:p w14:paraId="1D5411F8" w14:textId="3A2067FD" w:rsidR="00DB7523" w:rsidRDefault="00DB7523" w:rsidP="00DB7523">
      <w:pPr>
        <w:widowControl w:val="0"/>
        <w:tabs>
          <w:tab w:val="left" w:pos="1080"/>
        </w:tabs>
        <w:autoSpaceDE w:val="0"/>
        <w:autoSpaceDN w:val="0"/>
        <w:adjustRightInd w:val="0"/>
      </w:pPr>
      <w:r>
        <w:t>Other comments:</w:t>
      </w:r>
    </w:p>
    <w:p w14:paraId="02D75A59" w14:textId="331E521E" w:rsidR="00ED3F65" w:rsidRPr="00DB7523" w:rsidRDefault="00ED3F65" w:rsidP="00DB7523">
      <w:pPr>
        <w:pStyle w:val="ListParagraph"/>
        <w:widowControl w:val="0"/>
        <w:numPr>
          <w:ilvl w:val="0"/>
          <w:numId w:val="35"/>
        </w:numPr>
        <w:tabs>
          <w:tab w:val="left" w:pos="1080"/>
        </w:tabs>
        <w:autoSpaceDE w:val="0"/>
        <w:autoSpaceDN w:val="0"/>
        <w:adjustRightInd w:val="0"/>
        <w:rPr>
          <w:b/>
          <w:bCs/>
        </w:rPr>
      </w:pPr>
      <w:r>
        <w:t xml:space="preserve">The site has been inactive for months. </w:t>
      </w:r>
    </w:p>
    <w:p w14:paraId="0F5B1D3B" w14:textId="49BB802A" w:rsidR="00ED3F65" w:rsidRPr="00ED3F65" w:rsidRDefault="00ED3F65" w:rsidP="00DB7523">
      <w:pPr>
        <w:pStyle w:val="ListParagraph"/>
        <w:widowControl w:val="0"/>
        <w:numPr>
          <w:ilvl w:val="0"/>
          <w:numId w:val="10"/>
        </w:numPr>
        <w:tabs>
          <w:tab w:val="left" w:pos="1080"/>
        </w:tabs>
        <w:autoSpaceDE w:val="0"/>
        <w:autoSpaceDN w:val="0"/>
        <w:adjustRightInd w:val="0"/>
        <w:rPr>
          <w:b/>
          <w:bCs/>
        </w:rPr>
      </w:pPr>
      <w:r>
        <w:t xml:space="preserve">They have recently installed 4x4s to reinforce the block walls. </w:t>
      </w:r>
    </w:p>
    <w:p w14:paraId="39309AC2" w14:textId="3B76F7A7" w:rsidR="00ED3F65" w:rsidRPr="00ED3F65" w:rsidRDefault="00ED3F65" w:rsidP="00DB7523">
      <w:pPr>
        <w:pStyle w:val="ListParagraph"/>
        <w:widowControl w:val="0"/>
        <w:numPr>
          <w:ilvl w:val="0"/>
          <w:numId w:val="10"/>
        </w:numPr>
        <w:tabs>
          <w:tab w:val="left" w:pos="1080"/>
        </w:tabs>
        <w:autoSpaceDE w:val="0"/>
        <w:autoSpaceDN w:val="0"/>
        <w:adjustRightInd w:val="0"/>
        <w:rPr>
          <w:b/>
          <w:bCs/>
        </w:rPr>
      </w:pPr>
      <w:r>
        <w:t xml:space="preserve">Their FDACS </w:t>
      </w:r>
      <w:r w:rsidR="00501998">
        <w:t>certificate of registration</w:t>
      </w:r>
      <w:r>
        <w:t xml:space="preserve"> </w:t>
      </w:r>
      <w:r w:rsidR="00501998">
        <w:t xml:space="preserve">has </w:t>
      </w:r>
      <w:r>
        <w:t>to be renewed</w:t>
      </w:r>
      <w:r w:rsidR="00501998">
        <w:t xml:space="preserve"> annually.</w:t>
      </w:r>
    </w:p>
    <w:p w14:paraId="557B7F84" w14:textId="77777777" w:rsidR="00ED3F65" w:rsidRPr="00ED3F65" w:rsidRDefault="00ED3F65" w:rsidP="00ED3F65">
      <w:pPr>
        <w:widowControl w:val="0"/>
        <w:tabs>
          <w:tab w:val="left" w:pos="1080"/>
        </w:tabs>
        <w:autoSpaceDE w:val="0"/>
        <w:autoSpaceDN w:val="0"/>
        <w:adjustRightInd w:val="0"/>
        <w:rPr>
          <w:b/>
          <w:bCs/>
        </w:rPr>
      </w:pPr>
    </w:p>
    <w:p w14:paraId="6F4CB7A2" w14:textId="0C22E8E6" w:rsidR="005A397E" w:rsidRDefault="005A397E" w:rsidP="000D1C43">
      <w:pPr>
        <w:tabs>
          <w:tab w:val="right" w:pos="540"/>
          <w:tab w:val="left" w:pos="720"/>
        </w:tabs>
        <w:ind w:left="720" w:hanging="727"/>
        <w:rPr>
          <w:bCs/>
        </w:rPr>
      </w:pPr>
      <w:r w:rsidRPr="00A14E3A">
        <w:rPr>
          <w:b/>
        </w:rPr>
        <w:t xml:space="preserve">City of Tallahassee solar farm herbicide use </w:t>
      </w:r>
      <w:r w:rsidRPr="00A14E3A">
        <w:rPr>
          <w:bCs/>
        </w:rPr>
        <w:t>– Jim Stevenson</w:t>
      </w:r>
    </w:p>
    <w:p w14:paraId="324D6FBC" w14:textId="04193459" w:rsidR="00DB7523" w:rsidRPr="00DB7523" w:rsidRDefault="00DB7523" w:rsidP="000D1C43">
      <w:pPr>
        <w:tabs>
          <w:tab w:val="right" w:pos="540"/>
          <w:tab w:val="left" w:pos="720"/>
        </w:tabs>
        <w:ind w:left="720" w:hanging="727"/>
        <w:rPr>
          <w:bCs/>
        </w:rPr>
      </w:pPr>
      <w:r w:rsidRPr="00DB7523">
        <w:rPr>
          <w:bCs/>
        </w:rPr>
        <w:t xml:space="preserve">Bob’s notes: </w:t>
      </w:r>
    </w:p>
    <w:p w14:paraId="7097EAB2" w14:textId="77777777" w:rsidR="00DB7523" w:rsidRDefault="00DB7523" w:rsidP="00DB7523">
      <w:pPr>
        <w:pStyle w:val="ListParagraph"/>
        <w:numPr>
          <w:ilvl w:val="0"/>
          <w:numId w:val="2"/>
        </w:numPr>
        <w:ind w:left="720"/>
        <w:contextualSpacing w:val="0"/>
        <w:rPr>
          <w:bCs/>
        </w:rPr>
      </w:pPr>
      <w:r>
        <w:rPr>
          <w:bCs/>
        </w:rPr>
        <w:t>FDEP DEAR has agreed to conduct analyses of ground water from nearby wells for Roundup (glyphosate)</w:t>
      </w:r>
    </w:p>
    <w:p w14:paraId="0F13A308" w14:textId="77777777" w:rsidR="00DB7523" w:rsidRDefault="00DB7523" w:rsidP="00DB7523">
      <w:pPr>
        <w:pStyle w:val="ListParagraph"/>
        <w:numPr>
          <w:ilvl w:val="0"/>
          <w:numId w:val="2"/>
        </w:numPr>
        <w:ind w:left="720"/>
        <w:contextualSpacing w:val="0"/>
        <w:rPr>
          <w:bCs/>
        </w:rPr>
      </w:pPr>
      <w:r>
        <w:rPr>
          <w:bCs/>
        </w:rPr>
        <w:t xml:space="preserve">They don’t currently have their lab set up to test for the active ingredient in the herbicide mixed with Roundup, i.e. Oust – </w:t>
      </w:r>
      <w:proofErr w:type="spellStart"/>
      <w:r>
        <w:rPr>
          <w:bCs/>
        </w:rPr>
        <w:t>sulfometuron</w:t>
      </w:r>
      <w:proofErr w:type="spellEnd"/>
      <w:r>
        <w:rPr>
          <w:bCs/>
        </w:rPr>
        <w:t xml:space="preserve"> methyl. However they agreed to investigate the potential for doing so</w:t>
      </w:r>
    </w:p>
    <w:p w14:paraId="7F6220D3" w14:textId="77777777" w:rsidR="00DB7523" w:rsidRDefault="00DB7523" w:rsidP="00DB7523">
      <w:pPr>
        <w:pStyle w:val="ListParagraph"/>
        <w:numPr>
          <w:ilvl w:val="0"/>
          <w:numId w:val="2"/>
        </w:numPr>
        <w:ind w:left="720"/>
        <w:contextualSpacing w:val="0"/>
        <w:rPr>
          <w:bCs/>
        </w:rPr>
      </w:pPr>
      <w:r>
        <w:rPr>
          <w:bCs/>
        </w:rPr>
        <w:t>Sampling would likely be done before and after the next application which is reportedly done in March or April each year</w:t>
      </w:r>
    </w:p>
    <w:p w14:paraId="72924452" w14:textId="77777777" w:rsidR="00DB7523" w:rsidRDefault="00DB7523" w:rsidP="00DB7523">
      <w:pPr>
        <w:pStyle w:val="ListParagraph"/>
        <w:numPr>
          <w:ilvl w:val="0"/>
          <w:numId w:val="2"/>
        </w:numPr>
        <w:ind w:left="720"/>
        <w:contextualSpacing w:val="0"/>
        <w:rPr>
          <w:bCs/>
        </w:rPr>
      </w:pPr>
      <w:r>
        <w:rPr>
          <w:bCs/>
        </w:rPr>
        <w:t>Jim has been investigating alternatives to herbicides for vegetation management and learned that several utilities in Florida and elsewhere are using sheep</w:t>
      </w:r>
    </w:p>
    <w:p w14:paraId="4B8FCDD2" w14:textId="77777777" w:rsidR="001E717D" w:rsidRDefault="00DB7523" w:rsidP="001E717D">
      <w:pPr>
        <w:pStyle w:val="ListParagraph"/>
        <w:numPr>
          <w:ilvl w:val="0"/>
          <w:numId w:val="2"/>
        </w:numPr>
        <w:ind w:left="720"/>
        <w:contextualSpacing w:val="0"/>
        <w:rPr>
          <w:bCs/>
        </w:rPr>
      </w:pPr>
      <w:r>
        <w:rPr>
          <w:bCs/>
        </w:rPr>
        <w:t xml:space="preserve">On Wednesday, Jim, Bob, and Steve Urse met by Zoom with City Electric Utility </w:t>
      </w:r>
      <w:r w:rsidRPr="002E3B24">
        <w:rPr>
          <w:bCs/>
        </w:rPr>
        <w:t xml:space="preserve">Assistant General Manager </w:t>
      </w:r>
      <w:r>
        <w:rPr>
          <w:bCs/>
        </w:rPr>
        <w:t xml:space="preserve">for </w:t>
      </w:r>
      <w:r w:rsidRPr="002E3B24">
        <w:rPr>
          <w:bCs/>
        </w:rPr>
        <w:t>Electric System Integrated Planning</w:t>
      </w:r>
      <w:r>
        <w:rPr>
          <w:bCs/>
        </w:rPr>
        <w:t xml:space="preserve">, David Byrne and his staff to discuss encouraging </w:t>
      </w:r>
      <w:proofErr w:type="spellStart"/>
      <w:r>
        <w:rPr>
          <w:bCs/>
        </w:rPr>
        <w:t>Origis</w:t>
      </w:r>
      <w:proofErr w:type="spellEnd"/>
      <w:r>
        <w:rPr>
          <w:bCs/>
        </w:rPr>
        <w:t xml:space="preserve"> Services to take a hard look at the sheep alternative</w:t>
      </w:r>
    </w:p>
    <w:p w14:paraId="30CA0615" w14:textId="521A9CC3" w:rsidR="001E717D" w:rsidRPr="001E717D" w:rsidRDefault="001E717D" w:rsidP="001E717D">
      <w:pPr>
        <w:pStyle w:val="ListParagraph"/>
        <w:numPr>
          <w:ilvl w:val="0"/>
          <w:numId w:val="2"/>
        </w:numPr>
        <w:ind w:left="720"/>
        <w:contextualSpacing w:val="0"/>
        <w:rPr>
          <w:bCs/>
        </w:rPr>
      </w:pPr>
      <w:r w:rsidRPr="001E717D">
        <w:rPr>
          <w:bCs/>
        </w:rPr>
        <w:t>The</w:t>
      </w:r>
      <w:r>
        <w:rPr>
          <w:bCs/>
        </w:rPr>
        <w:t xml:space="preserve"> city</w:t>
      </w:r>
      <w:r w:rsidRPr="001E717D">
        <w:rPr>
          <w:bCs/>
        </w:rPr>
        <w:t xml:space="preserve"> lease</w:t>
      </w:r>
      <w:r>
        <w:rPr>
          <w:bCs/>
        </w:rPr>
        <w:t>s</w:t>
      </w:r>
      <w:r w:rsidRPr="001E717D">
        <w:rPr>
          <w:bCs/>
        </w:rPr>
        <w:t xml:space="preserve"> </w:t>
      </w:r>
      <w:r>
        <w:rPr>
          <w:bCs/>
        </w:rPr>
        <w:t xml:space="preserve">the </w:t>
      </w:r>
      <w:r w:rsidRPr="001E717D">
        <w:rPr>
          <w:bCs/>
        </w:rPr>
        <w:t xml:space="preserve">land to </w:t>
      </w:r>
      <w:proofErr w:type="spellStart"/>
      <w:r>
        <w:rPr>
          <w:bCs/>
        </w:rPr>
        <w:t>O</w:t>
      </w:r>
      <w:r w:rsidRPr="001E717D">
        <w:rPr>
          <w:bCs/>
        </w:rPr>
        <w:t>rigi</w:t>
      </w:r>
      <w:r>
        <w:rPr>
          <w:bCs/>
        </w:rPr>
        <w:t>s</w:t>
      </w:r>
      <w:proofErr w:type="spellEnd"/>
      <w:r w:rsidRPr="001E717D">
        <w:rPr>
          <w:bCs/>
        </w:rPr>
        <w:t xml:space="preserve"> who sells shares to investors. </w:t>
      </w:r>
      <w:r>
        <w:rPr>
          <w:bCs/>
        </w:rPr>
        <w:t xml:space="preserve">City staff said they would research the sheep option further and discuss with </w:t>
      </w:r>
      <w:proofErr w:type="spellStart"/>
      <w:r>
        <w:rPr>
          <w:bCs/>
        </w:rPr>
        <w:t>Origis</w:t>
      </w:r>
      <w:proofErr w:type="spellEnd"/>
      <w:r w:rsidRPr="001E717D">
        <w:rPr>
          <w:bCs/>
        </w:rPr>
        <w:t xml:space="preserve">. </w:t>
      </w:r>
    </w:p>
    <w:p w14:paraId="55F9F0CE" w14:textId="576D7819" w:rsidR="00DB7523" w:rsidRDefault="00DB7523" w:rsidP="000D1C43">
      <w:pPr>
        <w:tabs>
          <w:tab w:val="right" w:pos="540"/>
          <w:tab w:val="left" w:pos="720"/>
        </w:tabs>
        <w:ind w:left="720" w:hanging="727"/>
        <w:rPr>
          <w:bCs/>
        </w:rPr>
      </w:pPr>
      <w:r>
        <w:rPr>
          <w:bCs/>
        </w:rPr>
        <w:t>Other comments:</w:t>
      </w:r>
    </w:p>
    <w:p w14:paraId="320272C1" w14:textId="4322D07C" w:rsidR="00ED3F65" w:rsidRDefault="00ED3F65" w:rsidP="00DB7523">
      <w:pPr>
        <w:pStyle w:val="ListParagraph"/>
        <w:numPr>
          <w:ilvl w:val="0"/>
          <w:numId w:val="10"/>
        </w:numPr>
        <w:rPr>
          <w:bCs/>
        </w:rPr>
      </w:pPr>
      <w:r>
        <w:rPr>
          <w:bCs/>
        </w:rPr>
        <w:t xml:space="preserve">Sheep are used in many solar sites to </w:t>
      </w:r>
      <w:r w:rsidR="001E717D">
        <w:rPr>
          <w:bCs/>
        </w:rPr>
        <w:t xml:space="preserve">in lieu of </w:t>
      </w:r>
      <w:r>
        <w:rPr>
          <w:bCs/>
        </w:rPr>
        <w:t xml:space="preserve">herbicides and mowing. </w:t>
      </w:r>
    </w:p>
    <w:p w14:paraId="0D50E97B" w14:textId="6134122C" w:rsidR="00ED3F65" w:rsidRDefault="00ED3F65" w:rsidP="00DB7523">
      <w:pPr>
        <w:pStyle w:val="ListParagraph"/>
        <w:numPr>
          <w:ilvl w:val="0"/>
          <w:numId w:val="10"/>
        </w:numPr>
        <w:rPr>
          <w:bCs/>
        </w:rPr>
      </w:pPr>
      <w:r>
        <w:rPr>
          <w:bCs/>
        </w:rPr>
        <w:t xml:space="preserve">DEP </w:t>
      </w:r>
      <w:r w:rsidR="001E717D">
        <w:rPr>
          <w:bCs/>
        </w:rPr>
        <w:t xml:space="preserve">has identified </w:t>
      </w:r>
      <w:r>
        <w:rPr>
          <w:bCs/>
        </w:rPr>
        <w:t xml:space="preserve">monitoring wells nearby </w:t>
      </w:r>
      <w:r w:rsidR="001E717D">
        <w:rPr>
          <w:bCs/>
        </w:rPr>
        <w:t>that can be monitored for herbicides but we will need to know when they make the next application</w:t>
      </w:r>
      <w:r>
        <w:rPr>
          <w:bCs/>
        </w:rPr>
        <w:t xml:space="preserve">. </w:t>
      </w:r>
    </w:p>
    <w:p w14:paraId="0CD7CFCE" w14:textId="25AA166D" w:rsidR="00ED3F65" w:rsidRPr="00ED3F65" w:rsidRDefault="00ED3F65" w:rsidP="00DB7523">
      <w:pPr>
        <w:pStyle w:val="ListParagraph"/>
        <w:numPr>
          <w:ilvl w:val="0"/>
          <w:numId w:val="10"/>
        </w:numPr>
        <w:rPr>
          <w:bCs/>
        </w:rPr>
      </w:pPr>
      <w:r>
        <w:rPr>
          <w:bCs/>
        </w:rPr>
        <w:t>There can be nutrient contribution</w:t>
      </w:r>
      <w:r w:rsidR="001E717D">
        <w:rPr>
          <w:bCs/>
        </w:rPr>
        <w:t>s</w:t>
      </w:r>
      <w:r>
        <w:rPr>
          <w:bCs/>
        </w:rPr>
        <w:t xml:space="preserve"> from sheep.  If they only eat grass it may be neutral or it may be more concentrated.  Mark Heidecker will talk to them. </w:t>
      </w:r>
    </w:p>
    <w:p w14:paraId="39CACABE" w14:textId="77777777" w:rsidR="00ED3F65" w:rsidRDefault="00ED3F65" w:rsidP="000D1C43">
      <w:pPr>
        <w:tabs>
          <w:tab w:val="right" w:pos="540"/>
          <w:tab w:val="left" w:pos="720"/>
        </w:tabs>
        <w:ind w:left="720" w:hanging="727"/>
        <w:rPr>
          <w:b/>
        </w:rPr>
      </w:pPr>
    </w:p>
    <w:p w14:paraId="28208369" w14:textId="4F938A90" w:rsidR="00365C04" w:rsidRDefault="00365C04" w:rsidP="000D1C43">
      <w:pPr>
        <w:tabs>
          <w:tab w:val="right" w:pos="540"/>
          <w:tab w:val="left" w:pos="720"/>
        </w:tabs>
        <w:ind w:left="720" w:hanging="727"/>
        <w:rPr>
          <w:bCs/>
        </w:rPr>
      </w:pPr>
      <w:r w:rsidRPr="00A14E3A">
        <w:rPr>
          <w:b/>
        </w:rPr>
        <w:t xml:space="preserve">Investigation of emergent marsh distress along upper river </w:t>
      </w:r>
      <w:r w:rsidRPr="00A14E3A">
        <w:rPr>
          <w:bCs/>
        </w:rPr>
        <w:t>– Deyle</w:t>
      </w:r>
    </w:p>
    <w:p w14:paraId="6A3792FF" w14:textId="092B116B" w:rsidR="00ED3F65" w:rsidRDefault="00ED3F65" w:rsidP="00DB7523">
      <w:pPr>
        <w:pStyle w:val="ListParagraph"/>
        <w:numPr>
          <w:ilvl w:val="0"/>
          <w:numId w:val="10"/>
        </w:numPr>
        <w:rPr>
          <w:bCs/>
        </w:rPr>
      </w:pPr>
      <w:r>
        <w:rPr>
          <w:bCs/>
        </w:rPr>
        <w:t xml:space="preserve">Knotweed is not currently distressed. Some died and is gone. </w:t>
      </w:r>
    </w:p>
    <w:p w14:paraId="603ABBA1" w14:textId="61598842" w:rsidR="00ED3F65" w:rsidRDefault="001E717D" w:rsidP="00DB7523">
      <w:pPr>
        <w:pStyle w:val="ListParagraph"/>
        <w:numPr>
          <w:ilvl w:val="0"/>
          <w:numId w:val="10"/>
        </w:numPr>
        <w:rPr>
          <w:bCs/>
        </w:rPr>
      </w:pPr>
      <w:r>
        <w:rPr>
          <w:bCs/>
        </w:rPr>
        <w:t>Some water h</w:t>
      </w:r>
      <w:r w:rsidR="00ED3F65">
        <w:rPr>
          <w:bCs/>
        </w:rPr>
        <w:t xml:space="preserve">emlock and </w:t>
      </w:r>
      <w:r>
        <w:rPr>
          <w:bCs/>
        </w:rPr>
        <w:t>p</w:t>
      </w:r>
      <w:r w:rsidR="00CC2D94">
        <w:rPr>
          <w:bCs/>
        </w:rPr>
        <w:t>ickerel</w:t>
      </w:r>
      <w:r w:rsidR="00ED3F65">
        <w:rPr>
          <w:bCs/>
        </w:rPr>
        <w:t xml:space="preserve"> </w:t>
      </w:r>
      <w:r>
        <w:rPr>
          <w:bCs/>
        </w:rPr>
        <w:t>w</w:t>
      </w:r>
      <w:r w:rsidR="00ED3F65">
        <w:rPr>
          <w:bCs/>
        </w:rPr>
        <w:t xml:space="preserve">eed </w:t>
      </w:r>
      <w:r>
        <w:rPr>
          <w:bCs/>
        </w:rPr>
        <w:t xml:space="preserve">still exhibiting </w:t>
      </w:r>
      <w:r w:rsidR="00ED3F65">
        <w:rPr>
          <w:bCs/>
        </w:rPr>
        <w:t xml:space="preserve">some distressed and some growing well. </w:t>
      </w:r>
    </w:p>
    <w:p w14:paraId="736264A2" w14:textId="667339F4" w:rsidR="00ED3F65" w:rsidRDefault="00ED3F65" w:rsidP="00DB7523">
      <w:pPr>
        <w:pStyle w:val="ListParagraph"/>
        <w:numPr>
          <w:ilvl w:val="0"/>
          <w:numId w:val="10"/>
        </w:numPr>
        <w:rPr>
          <w:bCs/>
        </w:rPr>
      </w:pPr>
      <w:r>
        <w:rPr>
          <w:bCs/>
        </w:rPr>
        <w:t xml:space="preserve">Park biologist </w:t>
      </w:r>
      <w:r w:rsidR="001E717D">
        <w:rPr>
          <w:bCs/>
        </w:rPr>
        <w:t xml:space="preserve">has collected </w:t>
      </w:r>
      <w:r>
        <w:rPr>
          <w:bCs/>
        </w:rPr>
        <w:t>plant</w:t>
      </w:r>
      <w:r w:rsidR="001E717D">
        <w:rPr>
          <w:bCs/>
        </w:rPr>
        <w:t xml:space="preserve"> samples to be analyzed at a lab in South Dakota</w:t>
      </w:r>
      <w:r>
        <w:rPr>
          <w:bCs/>
        </w:rPr>
        <w:t xml:space="preserve"> for classes of herbicides. </w:t>
      </w:r>
    </w:p>
    <w:p w14:paraId="27FF21B5" w14:textId="3F3CD0D3" w:rsidR="00ED3F65" w:rsidRDefault="00ED3F65" w:rsidP="00DB7523">
      <w:pPr>
        <w:pStyle w:val="ListParagraph"/>
        <w:numPr>
          <w:ilvl w:val="0"/>
          <w:numId w:val="10"/>
        </w:numPr>
        <w:rPr>
          <w:bCs/>
        </w:rPr>
      </w:pPr>
      <w:r>
        <w:rPr>
          <w:bCs/>
        </w:rPr>
        <w:t xml:space="preserve">Native plants are recolonizing mud flats where the knotweed died. </w:t>
      </w:r>
    </w:p>
    <w:p w14:paraId="44E23996" w14:textId="77777777" w:rsidR="00ED3F65" w:rsidRPr="00ED3F65" w:rsidRDefault="00ED3F65" w:rsidP="00ED3F65">
      <w:pPr>
        <w:rPr>
          <w:bCs/>
        </w:rPr>
      </w:pPr>
    </w:p>
    <w:p w14:paraId="42C7C1E5" w14:textId="77777777" w:rsidR="00DB7523" w:rsidRDefault="00DB7523">
      <w:pPr>
        <w:spacing w:after="160" w:line="259" w:lineRule="auto"/>
        <w:rPr>
          <w:b/>
        </w:rPr>
      </w:pPr>
      <w:r>
        <w:rPr>
          <w:b/>
        </w:rPr>
        <w:br w:type="page"/>
      </w:r>
    </w:p>
    <w:p w14:paraId="3F194DA2" w14:textId="300B7657" w:rsidR="00A14E3A" w:rsidRDefault="00A14E3A" w:rsidP="000D1C43">
      <w:pPr>
        <w:tabs>
          <w:tab w:val="right" w:pos="540"/>
          <w:tab w:val="left" w:pos="720"/>
        </w:tabs>
        <w:ind w:left="720" w:hanging="727"/>
        <w:rPr>
          <w:bCs/>
        </w:rPr>
      </w:pPr>
      <w:r w:rsidRPr="00A14E3A">
        <w:rPr>
          <w:b/>
        </w:rPr>
        <w:lastRenderedPageBreak/>
        <w:t xml:space="preserve">Leon County Comprehensive Wastewater Facilities Plan </w:t>
      </w:r>
      <w:r w:rsidR="00ED3F65">
        <w:rPr>
          <w:b/>
        </w:rPr>
        <w:t>D</w:t>
      </w:r>
      <w:r w:rsidRPr="00A14E3A">
        <w:rPr>
          <w:b/>
        </w:rPr>
        <w:t xml:space="preserve">raft Tasks 1-3 review </w:t>
      </w:r>
      <w:r w:rsidRPr="00A14E3A">
        <w:rPr>
          <w:bCs/>
        </w:rPr>
        <w:t>– Deyle</w:t>
      </w:r>
    </w:p>
    <w:p w14:paraId="619D1F7D" w14:textId="310E15C7" w:rsidR="00DB7523" w:rsidRPr="00DB7523" w:rsidRDefault="00DB7523" w:rsidP="000D1C43">
      <w:pPr>
        <w:tabs>
          <w:tab w:val="right" w:pos="540"/>
          <w:tab w:val="left" w:pos="720"/>
        </w:tabs>
        <w:ind w:left="720" w:hanging="727"/>
        <w:rPr>
          <w:bCs/>
        </w:rPr>
      </w:pPr>
      <w:r w:rsidRPr="00DB7523">
        <w:rPr>
          <w:bCs/>
        </w:rPr>
        <w:t xml:space="preserve">Bob’s notes: </w:t>
      </w:r>
    </w:p>
    <w:p w14:paraId="605FA8EA" w14:textId="77777777" w:rsidR="00DB7523" w:rsidRPr="00DB7523" w:rsidRDefault="00DB7523" w:rsidP="00DB7523">
      <w:pPr>
        <w:pStyle w:val="ListParagraph"/>
        <w:numPr>
          <w:ilvl w:val="0"/>
          <w:numId w:val="10"/>
        </w:numPr>
        <w:tabs>
          <w:tab w:val="left" w:pos="720"/>
        </w:tabs>
        <w:rPr>
          <w:bCs/>
        </w:rPr>
      </w:pPr>
      <w:r w:rsidRPr="00DB7523">
        <w:rPr>
          <w:bCs/>
        </w:rPr>
        <w:t>Very few people attended the in-person public meetings the county convened, i.e. 0-2 people per meeting. Terry Ryan and I and a couple other people participated in the virtual meeting on August 17. I subsequently submitted comments on Tasks 2 and 3.</w:t>
      </w:r>
    </w:p>
    <w:p w14:paraId="50E0049B" w14:textId="77777777" w:rsidR="00DB7523" w:rsidRPr="00DB7523" w:rsidRDefault="00DB7523" w:rsidP="00DB7523">
      <w:pPr>
        <w:pStyle w:val="ListParagraph"/>
        <w:numPr>
          <w:ilvl w:val="0"/>
          <w:numId w:val="10"/>
        </w:numPr>
        <w:rPr>
          <w:bCs/>
        </w:rPr>
      </w:pPr>
      <w:r w:rsidRPr="00DB7523">
        <w:rPr>
          <w:bCs/>
        </w:rPr>
        <w:t>Task 2 – Cost Effectiveness of Alternative Technologies: I did not have major concerns. Anthony Gaudio and Pam Hall would have been better equipped to provide a critical review.</w:t>
      </w:r>
    </w:p>
    <w:p w14:paraId="3D1D81DB" w14:textId="77777777" w:rsidR="00DB7523" w:rsidRPr="00DB7523" w:rsidRDefault="00DB7523" w:rsidP="00DB7523">
      <w:pPr>
        <w:pStyle w:val="ListParagraph"/>
        <w:numPr>
          <w:ilvl w:val="0"/>
          <w:numId w:val="10"/>
        </w:numPr>
        <w:rPr>
          <w:bCs/>
        </w:rPr>
      </w:pPr>
      <w:r w:rsidRPr="00DB7523">
        <w:rPr>
          <w:bCs/>
        </w:rPr>
        <w:t>Task 3 - Factors Other Than Cost-Effectiveness that Influence Selection of Treatment Technology: This has multiple substantial deficiencies. I submitted written comments on my own behalf, using the required form. If you’d like to see them, let me know.</w:t>
      </w:r>
    </w:p>
    <w:p w14:paraId="0466372F" w14:textId="5D34E5F0" w:rsidR="00DB7523" w:rsidRPr="00DB7523" w:rsidRDefault="00DB7523" w:rsidP="000D1C43">
      <w:pPr>
        <w:tabs>
          <w:tab w:val="right" w:pos="540"/>
          <w:tab w:val="left" w:pos="720"/>
        </w:tabs>
        <w:ind w:left="720" w:hanging="727"/>
        <w:rPr>
          <w:bCs/>
        </w:rPr>
      </w:pPr>
      <w:r w:rsidRPr="00DB7523">
        <w:rPr>
          <w:bCs/>
        </w:rPr>
        <w:t xml:space="preserve">Other comments: </w:t>
      </w:r>
    </w:p>
    <w:p w14:paraId="4BEAAA6C" w14:textId="142972E8" w:rsidR="00ED3F65" w:rsidRDefault="00ED3F65" w:rsidP="00DB7523">
      <w:pPr>
        <w:pStyle w:val="ListParagraph"/>
        <w:numPr>
          <w:ilvl w:val="0"/>
          <w:numId w:val="10"/>
        </w:numPr>
        <w:rPr>
          <w:bCs/>
        </w:rPr>
      </w:pPr>
      <w:r>
        <w:rPr>
          <w:bCs/>
        </w:rPr>
        <w:t xml:space="preserve">Bob Deyle sent a letter pointing out the short comings of the report. Some parts are good. </w:t>
      </w:r>
    </w:p>
    <w:p w14:paraId="1529DB8A" w14:textId="225770EB" w:rsidR="00ED3F65" w:rsidRDefault="00ED3F65" w:rsidP="00DB7523">
      <w:pPr>
        <w:pStyle w:val="ListParagraph"/>
        <w:numPr>
          <w:ilvl w:val="0"/>
          <w:numId w:val="10"/>
        </w:numPr>
        <w:rPr>
          <w:bCs/>
        </w:rPr>
      </w:pPr>
      <w:r>
        <w:rPr>
          <w:bCs/>
        </w:rPr>
        <w:t xml:space="preserve">Q – What are the next steps? Do we need to talk to commissioners? A – Task 4 is public involvement and Task 5 brings it all together. We will comment on that. The original RFP was modified to add tasks. Bob in concerned and hopefully there will be a revised task 3 report.  </w:t>
      </w:r>
    </w:p>
    <w:p w14:paraId="0F93A1AB" w14:textId="0BD58EE0" w:rsidR="00ED3F65" w:rsidRDefault="00ED3F65" w:rsidP="00DB7523">
      <w:pPr>
        <w:pStyle w:val="ListParagraph"/>
        <w:numPr>
          <w:ilvl w:val="0"/>
          <w:numId w:val="10"/>
        </w:numPr>
        <w:rPr>
          <w:bCs/>
        </w:rPr>
      </w:pPr>
      <w:r>
        <w:rPr>
          <w:bCs/>
        </w:rPr>
        <w:t xml:space="preserve">Anthony feels it is not worth fighting because they don’t want to accomplish the initial purposes. We wanted to see the proper technology </w:t>
      </w:r>
      <w:r w:rsidR="006D1C6A">
        <w:rPr>
          <w:bCs/>
        </w:rPr>
        <w:t xml:space="preserve">for </w:t>
      </w:r>
      <w:r>
        <w:rPr>
          <w:bCs/>
        </w:rPr>
        <w:t>each place in the county. The county staff and consultant are dragging their feet in every</w:t>
      </w:r>
      <w:r w:rsidR="00DB7523">
        <w:rPr>
          <w:bCs/>
        </w:rPr>
        <w:t xml:space="preserve"> </w:t>
      </w:r>
      <w:r>
        <w:rPr>
          <w:bCs/>
        </w:rPr>
        <w:t xml:space="preserve">way possible. They could have used the LAVA studies in the Lombardo report. </w:t>
      </w:r>
    </w:p>
    <w:p w14:paraId="0D178016" w14:textId="411F3961" w:rsidR="00ED3F65" w:rsidRDefault="00ED3F65" w:rsidP="00DB7523">
      <w:pPr>
        <w:pStyle w:val="ListParagraph"/>
        <w:numPr>
          <w:ilvl w:val="0"/>
          <w:numId w:val="10"/>
        </w:numPr>
        <w:rPr>
          <w:bCs/>
        </w:rPr>
      </w:pPr>
      <w:r>
        <w:rPr>
          <w:bCs/>
        </w:rPr>
        <w:t xml:space="preserve">We will request a meeting with staff and the consultant to follow-up on the letter. </w:t>
      </w:r>
    </w:p>
    <w:p w14:paraId="65E918D3" w14:textId="76588865" w:rsidR="00ED3F65" w:rsidRDefault="00ED3F65" w:rsidP="00DB7523">
      <w:pPr>
        <w:pStyle w:val="ListParagraph"/>
        <w:numPr>
          <w:ilvl w:val="0"/>
          <w:numId w:val="10"/>
        </w:numPr>
        <w:rPr>
          <w:bCs/>
        </w:rPr>
      </w:pPr>
      <w:r>
        <w:rPr>
          <w:bCs/>
        </w:rPr>
        <w:t xml:space="preserve">If we don’t get the purpose and methods refocused now it will be too late. </w:t>
      </w:r>
    </w:p>
    <w:p w14:paraId="3D758281" w14:textId="4101A99B" w:rsidR="00ED3F65" w:rsidRDefault="00ED3F65" w:rsidP="00DB7523">
      <w:pPr>
        <w:pStyle w:val="ListParagraph"/>
        <w:numPr>
          <w:ilvl w:val="0"/>
          <w:numId w:val="10"/>
        </w:numPr>
        <w:rPr>
          <w:bCs/>
        </w:rPr>
      </w:pPr>
      <w:r>
        <w:rPr>
          <w:bCs/>
        </w:rPr>
        <w:t xml:space="preserve">The task 3 report has a matrix with a pre-determined conclusion that INRBs are the way to go. </w:t>
      </w:r>
    </w:p>
    <w:p w14:paraId="7F64A8AF" w14:textId="77777777" w:rsidR="00ED3F65" w:rsidRPr="00ED3F65" w:rsidRDefault="00ED3F65" w:rsidP="00ED3F65">
      <w:pPr>
        <w:rPr>
          <w:bCs/>
        </w:rPr>
      </w:pPr>
    </w:p>
    <w:p w14:paraId="2A631F13" w14:textId="5CF45D34" w:rsidR="00FB0059" w:rsidRPr="00A14E3A" w:rsidRDefault="00FB0059" w:rsidP="000D1C43">
      <w:pPr>
        <w:tabs>
          <w:tab w:val="right" w:pos="540"/>
          <w:tab w:val="left" w:pos="720"/>
        </w:tabs>
        <w:ind w:left="720" w:hanging="727"/>
        <w:rPr>
          <w:b/>
        </w:rPr>
      </w:pPr>
      <w:r w:rsidRPr="00A14E3A">
        <w:rPr>
          <w:b/>
        </w:rPr>
        <w:t xml:space="preserve">Upcoming meetings and events </w:t>
      </w:r>
      <w:r w:rsidRPr="00A14E3A">
        <w:rPr>
          <w:bCs/>
        </w:rPr>
        <w:t>– Deyle</w:t>
      </w:r>
    </w:p>
    <w:p w14:paraId="6D285E5A" w14:textId="19875333" w:rsidR="0052392A" w:rsidRPr="006D1C6A" w:rsidRDefault="00A76775" w:rsidP="00DB7523">
      <w:pPr>
        <w:pStyle w:val="ListParagraph"/>
        <w:widowControl w:val="0"/>
        <w:numPr>
          <w:ilvl w:val="0"/>
          <w:numId w:val="2"/>
        </w:numPr>
        <w:autoSpaceDE w:val="0"/>
        <w:autoSpaceDN w:val="0"/>
        <w:adjustRightInd w:val="0"/>
        <w:ind w:left="720"/>
        <w:rPr>
          <w:bCs/>
        </w:rPr>
      </w:pPr>
      <w:r w:rsidRPr="00A14E3A">
        <w:rPr>
          <w:b/>
        </w:rPr>
        <w:t>September</w:t>
      </w:r>
      <w:r w:rsidR="00F01D61" w:rsidRPr="00A14E3A">
        <w:rPr>
          <w:b/>
        </w:rPr>
        <w:t xml:space="preserve"> 2</w:t>
      </w:r>
      <w:r w:rsidRPr="00A14E3A">
        <w:rPr>
          <w:b/>
        </w:rPr>
        <w:t>4</w:t>
      </w:r>
      <w:r w:rsidR="0052392A" w:rsidRPr="00A14E3A">
        <w:rPr>
          <w:b/>
        </w:rPr>
        <w:t xml:space="preserve"> </w:t>
      </w:r>
      <w:r w:rsidR="00E3777D" w:rsidRPr="00A14E3A">
        <w:rPr>
          <w:bCs/>
        </w:rPr>
        <w:t>–</w:t>
      </w:r>
      <w:r w:rsidR="0052392A" w:rsidRPr="00A14E3A">
        <w:rPr>
          <w:bCs/>
        </w:rPr>
        <w:t xml:space="preserve"> </w:t>
      </w:r>
      <w:r w:rsidR="006D1C6A" w:rsidRPr="006D1C6A">
        <w:rPr>
          <w:bCs/>
        </w:rPr>
        <w:t>Wakulla Springs Wildlife Abundance Trends 1992 - May 2021 Part 1 – Bob Deyle</w:t>
      </w:r>
    </w:p>
    <w:p w14:paraId="7196D5B9" w14:textId="1A599B76" w:rsidR="00692568" w:rsidRPr="00A14E3A" w:rsidRDefault="00692568" w:rsidP="00DB7523">
      <w:pPr>
        <w:pStyle w:val="ListParagraph"/>
        <w:widowControl w:val="0"/>
        <w:numPr>
          <w:ilvl w:val="0"/>
          <w:numId w:val="2"/>
        </w:numPr>
        <w:autoSpaceDE w:val="0"/>
        <w:autoSpaceDN w:val="0"/>
        <w:adjustRightInd w:val="0"/>
        <w:ind w:left="720"/>
      </w:pPr>
      <w:r w:rsidRPr="00A14E3A">
        <w:rPr>
          <w:b/>
        </w:rPr>
        <w:t xml:space="preserve">October 22 </w:t>
      </w:r>
      <w:r w:rsidR="006D1C6A">
        <w:rPr>
          <w:bCs/>
        </w:rPr>
        <w:t>–</w:t>
      </w:r>
      <w:r w:rsidRPr="00A14E3A">
        <w:rPr>
          <w:bCs/>
        </w:rPr>
        <w:t xml:space="preserve"> T</w:t>
      </w:r>
      <w:r w:rsidR="006D1C6A">
        <w:rPr>
          <w:bCs/>
        </w:rPr>
        <w:t>erry Ryan re sanitary sewer overflow spills and contaminated sites</w:t>
      </w:r>
    </w:p>
    <w:p w14:paraId="4423CE7B" w14:textId="5D40486E" w:rsidR="00E3777D" w:rsidRPr="00A14E3A" w:rsidRDefault="00E3777D" w:rsidP="00DB7523">
      <w:pPr>
        <w:pStyle w:val="ListParagraph"/>
        <w:widowControl w:val="0"/>
        <w:numPr>
          <w:ilvl w:val="0"/>
          <w:numId w:val="2"/>
        </w:numPr>
        <w:autoSpaceDE w:val="0"/>
        <w:autoSpaceDN w:val="0"/>
        <w:adjustRightInd w:val="0"/>
        <w:ind w:left="720"/>
      </w:pPr>
      <w:r w:rsidRPr="00A14E3A">
        <w:rPr>
          <w:b/>
        </w:rPr>
        <w:t>Moving to hybrid meeting format (Zoom and in person)</w:t>
      </w:r>
    </w:p>
    <w:bookmarkEnd w:id="1"/>
    <w:p w14:paraId="7702FCE9" w14:textId="77777777" w:rsidR="006D1C6A" w:rsidRDefault="006D1C6A" w:rsidP="000D1C43">
      <w:pPr>
        <w:tabs>
          <w:tab w:val="right" w:pos="540"/>
          <w:tab w:val="left" w:pos="720"/>
        </w:tabs>
        <w:ind w:left="720" w:hanging="727"/>
        <w:rPr>
          <w:b/>
        </w:rPr>
      </w:pPr>
    </w:p>
    <w:p w14:paraId="4C42F72F" w14:textId="7AADC246" w:rsidR="00DC6229" w:rsidRPr="00A14E3A" w:rsidRDefault="0052392A" w:rsidP="000D1C43">
      <w:pPr>
        <w:tabs>
          <w:tab w:val="right" w:pos="540"/>
          <w:tab w:val="left" w:pos="720"/>
        </w:tabs>
        <w:ind w:left="720" w:hanging="727"/>
        <w:rPr>
          <w:b/>
        </w:rPr>
      </w:pPr>
      <w:r w:rsidRPr="00A14E3A">
        <w:rPr>
          <w:b/>
        </w:rPr>
        <w:t>Other business</w:t>
      </w:r>
    </w:p>
    <w:p w14:paraId="423F2E5F" w14:textId="77777777" w:rsidR="006D1C6A" w:rsidRDefault="006D1C6A" w:rsidP="000D1C43">
      <w:pPr>
        <w:tabs>
          <w:tab w:val="right" w:pos="540"/>
          <w:tab w:val="left" w:pos="720"/>
        </w:tabs>
        <w:ind w:left="720" w:hanging="727"/>
        <w:rPr>
          <w:b/>
        </w:rPr>
      </w:pPr>
    </w:p>
    <w:p w14:paraId="5ECAAA09" w14:textId="48AD7A71" w:rsidR="00CC2D94" w:rsidRDefault="0052392A" w:rsidP="000D1C43">
      <w:pPr>
        <w:tabs>
          <w:tab w:val="right" w:pos="540"/>
          <w:tab w:val="left" w:pos="720"/>
        </w:tabs>
        <w:ind w:left="720" w:hanging="727"/>
        <w:rPr>
          <w:b/>
        </w:rPr>
      </w:pPr>
      <w:r w:rsidRPr="00A14E3A">
        <w:rPr>
          <w:b/>
        </w:rPr>
        <w:t>Adjourn</w:t>
      </w:r>
      <w:r w:rsidR="00ED3F65">
        <w:rPr>
          <w:b/>
        </w:rPr>
        <w:t xml:space="preserve"> </w:t>
      </w:r>
    </w:p>
    <w:p w14:paraId="5F991276" w14:textId="114886BB" w:rsidR="0052392A" w:rsidRPr="00CC2D94" w:rsidRDefault="00ED3F65" w:rsidP="00DB7523">
      <w:pPr>
        <w:pStyle w:val="ListParagraph"/>
        <w:numPr>
          <w:ilvl w:val="0"/>
          <w:numId w:val="2"/>
        </w:numPr>
        <w:tabs>
          <w:tab w:val="right" w:pos="540"/>
          <w:tab w:val="left" w:pos="720"/>
        </w:tabs>
        <w:ind w:left="720"/>
        <w:rPr>
          <w:bCs/>
        </w:rPr>
      </w:pPr>
      <w:r w:rsidRPr="00CC2D94">
        <w:rPr>
          <w:bCs/>
        </w:rPr>
        <w:t>D</w:t>
      </w:r>
      <w:r w:rsidR="00CC2D94">
        <w:rPr>
          <w:bCs/>
        </w:rPr>
        <w:t xml:space="preserve">ebbie </w:t>
      </w:r>
      <w:r w:rsidRPr="00CC2D94">
        <w:rPr>
          <w:bCs/>
        </w:rPr>
        <w:t>L</w:t>
      </w:r>
      <w:r w:rsidR="00CC2D94">
        <w:rPr>
          <w:bCs/>
        </w:rPr>
        <w:t xml:space="preserve">ightsey made the motion to adjourn, which passed unanimously. </w:t>
      </w:r>
      <w:r w:rsidRPr="00CC2D94">
        <w:rPr>
          <w:bCs/>
        </w:rPr>
        <w:t xml:space="preserve"> </w:t>
      </w:r>
    </w:p>
    <w:p w14:paraId="54A45988" w14:textId="400B9005" w:rsidR="000D1C43" w:rsidRDefault="000D1C43" w:rsidP="000D1C43">
      <w:pPr>
        <w:tabs>
          <w:tab w:val="right" w:pos="540"/>
          <w:tab w:val="left" w:pos="720"/>
        </w:tabs>
        <w:ind w:left="720" w:hanging="727"/>
        <w:rPr>
          <w:b/>
        </w:rPr>
      </w:pPr>
    </w:p>
    <w:p w14:paraId="16A0F2F3" w14:textId="379513AB" w:rsidR="000D1C43" w:rsidRDefault="000D1C43" w:rsidP="000D1C43">
      <w:pPr>
        <w:rPr>
          <w:b/>
        </w:rPr>
      </w:pPr>
      <w:r>
        <w:rPr>
          <w:b/>
        </w:rPr>
        <w:br w:type="page"/>
      </w:r>
    </w:p>
    <w:p w14:paraId="6D205438" w14:textId="5D177F40" w:rsidR="000D1C43" w:rsidRDefault="000D1C43" w:rsidP="000D1C43">
      <w:pPr>
        <w:tabs>
          <w:tab w:val="right" w:pos="540"/>
          <w:tab w:val="left" w:pos="720"/>
        </w:tabs>
        <w:ind w:left="720" w:hanging="727"/>
        <w:jc w:val="center"/>
        <w:rPr>
          <w:b/>
        </w:rPr>
      </w:pPr>
      <w:r>
        <w:rPr>
          <w:b/>
        </w:rPr>
        <w:lastRenderedPageBreak/>
        <w:t>Appendix A</w:t>
      </w:r>
    </w:p>
    <w:p w14:paraId="7A46D019" w14:textId="77777777" w:rsidR="000D1C43" w:rsidRPr="00A14E3A" w:rsidRDefault="000D1C43" w:rsidP="000D1C43">
      <w:pPr>
        <w:spacing w:after="120"/>
        <w:jc w:val="center"/>
        <w:rPr>
          <w:b/>
          <w:sz w:val="40"/>
          <w:szCs w:val="28"/>
        </w:rPr>
      </w:pPr>
      <w:r w:rsidRPr="00A14E3A">
        <w:rPr>
          <w:b/>
          <w:sz w:val="40"/>
          <w:szCs w:val="28"/>
        </w:rPr>
        <w:t>Agenda</w:t>
      </w:r>
    </w:p>
    <w:p w14:paraId="09AA53B5" w14:textId="77777777" w:rsidR="000D1C43" w:rsidRPr="00A14E3A" w:rsidRDefault="000D1C43" w:rsidP="000D1C43">
      <w:pPr>
        <w:spacing w:after="120"/>
        <w:jc w:val="center"/>
        <w:rPr>
          <w:b/>
          <w:sz w:val="28"/>
          <w:szCs w:val="28"/>
        </w:rPr>
      </w:pPr>
      <w:r w:rsidRPr="00A14E3A">
        <w:rPr>
          <w:b/>
          <w:sz w:val="28"/>
          <w:szCs w:val="28"/>
        </w:rPr>
        <w:t>Friday, August 27, 2021</w:t>
      </w:r>
    </w:p>
    <w:p w14:paraId="665A0DB6" w14:textId="77777777" w:rsidR="000D1C43" w:rsidRPr="00A14E3A" w:rsidRDefault="000D1C43" w:rsidP="000D1C43">
      <w:pPr>
        <w:spacing w:after="120"/>
        <w:jc w:val="center"/>
        <w:rPr>
          <w:b/>
          <w:sz w:val="28"/>
          <w:szCs w:val="28"/>
        </w:rPr>
      </w:pPr>
      <w:r w:rsidRPr="00A14E3A">
        <w:rPr>
          <w:b/>
          <w:sz w:val="28"/>
          <w:szCs w:val="28"/>
        </w:rPr>
        <w:t>9:00 to 11:</w:t>
      </w:r>
      <w:r>
        <w:rPr>
          <w:b/>
          <w:sz w:val="28"/>
          <w:szCs w:val="28"/>
        </w:rPr>
        <w:t>45</w:t>
      </w:r>
      <w:r w:rsidRPr="00A14E3A">
        <w:rPr>
          <w:b/>
          <w:sz w:val="28"/>
          <w:szCs w:val="28"/>
        </w:rPr>
        <w:t xml:space="preserve"> am, via Zoom</w:t>
      </w:r>
    </w:p>
    <w:p w14:paraId="27CCD97C" w14:textId="77777777" w:rsidR="000D1C43" w:rsidRPr="00A14E3A" w:rsidRDefault="000D1C43" w:rsidP="000D1C43">
      <w:pPr>
        <w:tabs>
          <w:tab w:val="right" w:pos="540"/>
          <w:tab w:val="left" w:pos="720"/>
        </w:tabs>
        <w:spacing w:after="120"/>
      </w:pPr>
    </w:p>
    <w:p w14:paraId="78C01FC4" w14:textId="77777777" w:rsidR="000D1C43" w:rsidRPr="00A14E3A" w:rsidRDefault="000D1C43" w:rsidP="000D1C43">
      <w:pPr>
        <w:tabs>
          <w:tab w:val="right" w:pos="540"/>
          <w:tab w:val="left" w:pos="720"/>
        </w:tabs>
        <w:spacing w:after="120"/>
        <w:ind w:left="720" w:hanging="727"/>
        <w:rPr>
          <w:bCs/>
        </w:rPr>
      </w:pPr>
      <w:r w:rsidRPr="00A14E3A">
        <w:rPr>
          <w:b/>
        </w:rPr>
        <w:t xml:space="preserve">  9:00</w:t>
      </w:r>
      <w:r w:rsidRPr="00A14E3A">
        <w:rPr>
          <w:b/>
        </w:rPr>
        <w:tab/>
        <w:t>Opening</w:t>
      </w:r>
    </w:p>
    <w:p w14:paraId="7D8FAB78"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bCs/>
        </w:rPr>
        <w:t>Welcome and introductions</w:t>
      </w:r>
      <w:r w:rsidRPr="00A14E3A">
        <w:t xml:space="preserve"> - Bob Deyle</w:t>
      </w:r>
    </w:p>
    <w:p w14:paraId="0BB211CF"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bCs/>
        </w:rPr>
        <w:t>Agenda review</w:t>
      </w:r>
      <w:r w:rsidRPr="00A14E3A">
        <w:t xml:space="preserve"> - Bob Deyle</w:t>
      </w:r>
    </w:p>
    <w:p w14:paraId="4961E560" w14:textId="02D77AA0" w:rsidR="000D1C43" w:rsidRPr="00A14E3A" w:rsidRDefault="000D1C43" w:rsidP="000D1C43">
      <w:pPr>
        <w:tabs>
          <w:tab w:val="right" w:pos="540"/>
          <w:tab w:val="left" w:pos="720"/>
        </w:tabs>
        <w:spacing w:after="120"/>
        <w:ind w:left="720" w:hanging="727"/>
      </w:pPr>
      <w:r w:rsidRPr="00A14E3A">
        <w:rPr>
          <w:b/>
        </w:rPr>
        <w:t xml:space="preserve">  9:10</w:t>
      </w:r>
      <w:r w:rsidRPr="00A14E3A">
        <w:rPr>
          <w:b/>
        </w:rPr>
        <w:tab/>
        <w:t xml:space="preserve">July 2021 </w:t>
      </w:r>
      <w:r w:rsidRPr="00A14E3A">
        <w:rPr>
          <w:b/>
          <w:bCs/>
        </w:rPr>
        <w:t>minutes</w:t>
      </w:r>
      <w:r w:rsidRPr="00A14E3A">
        <w:t xml:space="preserve"> - Tom Taylor [attached]</w:t>
      </w:r>
      <w:r>
        <w:t xml:space="preserve"> </w:t>
      </w:r>
    </w:p>
    <w:p w14:paraId="4BA97009" w14:textId="1206E080" w:rsidR="000D1C43" w:rsidRPr="00A14E3A" w:rsidRDefault="000D1C43" w:rsidP="000D1C43">
      <w:pPr>
        <w:tabs>
          <w:tab w:val="right" w:pos="540"/>
          <w:tab w:val="left" w:pos="720"/>
        </w:tabs>
        <w:spacing w:after="120"/>
        <w:ind w:left="720" w:hanging="727"/>
        <w:rPr>
          <w:bCs/>
        </w:rPr>
      </w:pPr>
      <w:r w:rsidRPr="00A14E3A">
        <w:rPr>
          <w:b/>
        </w:rPr>
        <w:t xml:space="preserve">  9:15</w:t>
      </w:r>
      <w:r w:rsidRPr="00A14E3A">
        <w:rPr>
          <w:b/>
        </w:rPr>
        <w:tab/>
      </w:r>
      <w:r w:rsidRPr="00A14E3A">
        <w:rPr>
          <w:b/>
          <w:bCs/>
        </w:rPr>
        <w:t xml:space="preserve">July 2021 financial report </w:t>
      </w:r>
      <w:r w:rsidRPr="00A14E3A">
        <w:t>[attached]</w:t>
      </w:r>
      <w:r w:rsidRPr="00A14E3A">
        <w:rPr>
          <w:b/>
        </w:rPr>
        <w:t xml:space="preserve"> </w:t>
      </w:r>
      <w:r w:rsidRPr="00A14E3A">
        <w:rPr>
          <w:bCs/>
        </w:rPr>
        <w:t>- Jim Davis</w:t>
      </w:r>
      <w:r>
        <w:rPr>
          <w:bCs/>
        </w:rPr>
        <w:t xml:space="preserve"> JS DL</w:t>
      </w:r>
    </w:p>
    <w:p w14:paraId="6F6E9CE4" w14:textId="77777777" w:rsidR="000D1C43" w:rsidRDefault="000D1C43" w:rsidP="000D1C43">
      <w:pPr>
        <w:tabs>
          <w:tab w:val="right" w:pos="540"/>
          <w:tab w:val="left" w:pos="720"/>
        </w:tabs>
        <w:spacing w:after="120"/>
        <w:ind w:left="720" w:hanging="727"/>
        <w:rPr>
          <w:bCs/>
        </w:rPr>
      </w:pPr>
      <w:r w:rsidRPr="00A14E3A">
        <w:rPr>
          <w:b/>
        </w:rPr>
        <w:t xml:space="preserve">  9:20</w:t>
      </w:r>
      <w:r w:rsidRPr="00A14E3A">
        <w:rPr>
          <w:b/>
        </w:rPr>
        <w:tab/>
        <w:t xml:space="preserve">State Division of Recreation and Parks plan to turn over tour boat operation at Wakulla Springs State Park to GSM concessionaire </w:t>
      </w:r>
      <w:r w:rsidRPr="00A14E3A">
        <w:rPr>
          <w:bCs/>
        </w:rPr>
        <w:t>–</w:t>
      </w:r>
      <w:r>
        <w:rPr>
          <w:bCs/>
        </w:rPr>
        <w:t xml:space="preserve"> Deyle </w:t>
      </w:r>
    </w:p>
    <w:p w14:paraId="1CEB9F2C" w14:textId="4A25EA1C" w:rsidR="000D1C43" w:rsidRPr="00A14E3A" w:rsidRDefault="000D1C43" w:rsidP="000D1C43">
      <w:pPr>
        <w:tabs>
          <w:tab w:val="right" w:pos="540"/>
          <w:tab w:val="left" w:pos="720"/>
        </w:tabs>
        <w:spacing w:after="120"/>
        <w:ind w:left="720" w:hanging="727"/>
        <w:rPr>
          <w:bCs/>
        </w:rPr>
      </w:pPr>
      <w:r w:rsidRPr="00A14E3A">
        <w:rPr>
          <w:b/>
        </w:rPr>
        <w:t>9:</w:t>
      </w:r>
      <w:r>
        <w:rPr>
          <w:b/>
        </w:rPr>
        <w:t>4</w:t>
      </w:r>
      <w:r w:rsidRPr="00A14E3A">
        <w:rPr>
          <w:b/>
        </w:rPr>
        <w:t>0</w:t>
      </w:r>
      <w:r w:rsidRPr="00A14E3A">
        <w:rPr>
          <w:b/>
        </w:rPr>
        <w:tab/>
      </w:r>
      <w:r w:rsidRPr="00A14E3A">
        <w:rPr>
          <w:b/>
        </w:rPr>
        <w:tab/>
        <w:t xml:space="preserve">Wakulla Springs Wildlife Abundance Trends 1992 - May 2021 Part 1 </w:t>
      </w:r>
      <w:r w:rsidRPr="00A14E3A">
        <w:rPr>
          <w:bCs/>
        </w:rPr>
        <w:t>– Bob Deyle, Monitoring Program Coordinator</w:t>
      </w:r>
    </w:p>
    <w:p w14:paraId="16460E77" w14:textId="77777777" w:rsidR="000D1C43" w:rsidRPr="00A14E3A" w:rsidRDefault="000D1C43" w:rsidP="000D1C43">
      <w:pPr>
        <w:tabs>
          <w:tab w:val="right" w:pos="540"/>
          <w:tab w:val="left" w:pos="720"/>
        </w:tabs>
        <w:spacing w:after="120"/>
        <w:ind w:left="720" w:hanging="727"/>
        <w:rPr>
          <w:bCs/>
        </w:rPr>
      </w:pPr>
      <w:r w:rsidRPr="00A14E3A">
        <w:rPr>
          <w:b/>
        </w:rPr>
        <w:t>10:</w:t>
      </w:r>
      <w:r>
        <w:rPr>
          <w:b/>
        </w:rPr>
        <w:t>1</w:t>
      </w:r>
      <w:r w:rsidRPr="00A14E3A">
        <w:rPr>
          <w:b/>
        </w:rPr>
        <w:t>0</w:t>
      </w:r>
      <w:r w:rsidRPr="00A14E3A">
        <w:rPr>
          <w:b/>
        </w:rPr>
        <w:tab/>
        <w:t>Revised letter to Tallahassee City Commission re sewage spill transparency</w:t>
      </w:r>
      <w:r w:rsidRPr="00A14E3A">
        <w:rPr>
          <w:bCs/>
        </w:rPr>
        <w:t xml:space="preserve"> –Executive Committee </w:t>
      </w:r>
      <w:r w:rsidRPr="00A14E3A">
        <w:t>[attached]</w:t>
      </w:r>
    </w:p>
    <w:p w14:paraId="18A5968B" w14:textId="77777777" w:rsidR="000D1C43" w:rsidRPr="00A14E3A" w:rsidRDefault="000D1C43" w:rsidP="000D1C43">
      <w:pPr>
        <w:tabs>
          <w:tab w:val="right" w:pos="540"/>
          <w:tab w:val="left" w:pos="720"/>
        </w:tabs>
        <w:spacing w:after="120"/>
        <w:ind w:left="720" w:hanging="727"/>
        <w:rPr>
          <w:b/>
        </w:rPr>
      </w:pPr>
      <w:r w:rsidRPr="00A14E3A">
        <w:rPr>
          <w:b/>
        </w:rPr>
        <w:t>10:</w:t>
      </w:r>
      <w:r>
        <w:rPr>
          <w:b/>
        </w:rPr>
        <w:t>4</w:t>
      </w:r>
      <w:r w:rsidRPr="00A14E3A">
        <w:rPr>
          <w:b/>
        </w:rPr>
        <w:t>0</w:t>
      </w:r>
      <w:r w:rsidRPr="00A14E3A">
        <w:rPr>
          <w:b/>
        </w:rPr>
        <w:tab/>
        <w:t xml:space="preserve">What’s new? </w:t>
      </w:r>
    </w:p>
    <w:p w14:paraId="238D0586"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rPr>
        <w:t xml:space="preserve">Springshed and river update - </w:t>
      </w:r>
      <w:r w:rsidRPr="00A14E3A">
        <w:rPr>
          <w:bCs/>
        </w:rPr>
        <w:t>Cal Jamison</w:t>
      </w:r>
    </w:p>
    <w:p w14:paraId="7419B3E7"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bCs/>
        </w:rPr>
        <w:t>Cave exploration updates</w:t>
      </w:r>
      <w:r w:rsidRPr="00A14E3A">
        <w:t xml:space="preserve"> – </w:t>
      </w:r>
    </w:p>
    <w:p w14:paraId="19179709" w14:textId="77777777" w:rsidR="000D1C43" w:rsidRPr="00A14E3A" w:rsidRDefault="000D1C43" w:rsidP="00DB7523">
      <w:pPr>
        <w:pStyle w:val="ListParagraph"/>
        <w:widowControl w:val="0"/>
        <w:numPr>
          <w:ilvl w:val="1"/>
          <w:numId w:val="2"/>
        </w:numPr>
        <w:tabs>
          <w:tab w:val="left" w:pos="1080"/>
        </w:tabs>
        <w:autoSpaceDE w:val="0"/>
        <w:autoSpaceDN w:val="0"/>
        <w:adjustRightInd w:val="0"/>
        <w:spacing w:after="120"/>
        <w:ind w:left="1440"/>
      </w:pPr>
      <w:r w:rsidRPr="00A14E3A">
        <w:t>Andreas Hagberg</w:t>
      </w:r>
    </w:p>
    <w:p w14:paraId="390A0053" w14:textId="77777777" w:rsidR="000D1C43" w:rsidRPr="00A14E3A" w:rsidRDefault="000D1C43" w:rsidP="00DB7523">
      <w:pPr>
        <w:pStyle w:val="ListParagraph"/>
        <w:widowControl w:val="0"/>
        <w:numPr>
          <w:ilvl w:val="1"/>
          <w:numId w:val="2"/>
        </w:numPr>
        <w:tabs>
          <w:tab w:val="left" w:pos="1080"/>
        </w:tabs>
        <w:autoSpaceDE w:val="0"/>
        <w:autoSpaceDN w:val="0"/>
        <w:adjustRightInd w:val="0"/>
        <w:spacing w:after="120"/>
        <w:ind w:left="1440"/>
      </w:pPr>
      <w:r w:rsidRPr="00A14E3A">
        <w:t>Chris Werner, WKPP</w:t>
      </w:r>
    </w:p>
    <w:p w14:paraId="4FBB31A4"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rPr>
          <w:b/>
          <w:bCs/>
        </w:rPr>
      </w:pPr>
      <w:r w:rsidRPr="00A14E3A">
        <w:rPr>
          <w:b/>
          <w:bCs/>
        </w:rPr>
        <w:t xml:space="preserve">Wakulla County golf course purchase proposal </w:t>
      </w:r>
      <w:r w:rsidRPr="00A14E3A">
        <w:t>– Deyle</w:t>
      </w:r>
    </w:p>
    <w:p w14:paraId="5B6C30FA"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rPr>
          <w:b/>
          <w:bCs/>
        </w:rPr>
      </w:pPr>
      <w:r w:rsidRPr="00A14E3A">
        <w:rPr>
          <w:b/>
          <w:bCs/>
        </w:rPr>
        <w:t xml:space="preserve">Woodville fish farm update </w:t>
      </w:r>
      <w:r w:rsidRPr="00A14E3A">
        <w:t>– Gail Fishman, Deyle</w:t>
      </w:r>
    </w:p>
    <w:p w14:paraId="609FBCD6"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rPr>
        <w:t>What else?</w:t>
      </w:r>
    </w:p>
    <w:p w14:paraId="6B1C4BA9" w14:textId="77777777" w:rsidR="000D1C43" w:rsidRPr="00A14E3A" w:rsidRDefault="000D1C43" w:rsidP="000D1C43">
      <w:pPr>
        <w:tabs>
          <w:tab w:val="right" w:pos="540"/>
          <w:tab w:val="left" w:pos="720"/>
        </w:tabs>
        <w:spacing w:after="120"/>
        <w:ind w:left="720" w:hanging="727"/>
        <w:rPr>
          <w:bCs/>
        </w:rPr>
      </w:pPr>
      <w:r w:rsidRPr="00A14E3A">
        <w:rPr>
          <w:b/>
        </w:rPr>
        <w:t>1</w:t>
      </w:r>
      <w:r>
        <w:rPr>
          <w:b/>
        </w:rPr>
        <w:t>0</w:t>
      </w:r>
      <w:r w:rsidRPr="00A14E3A">
        <w:rPr>
          <w:b/>
        </w:rPr>
        <w:t>:</w:t>
      </w:r>
      <w:r>
        <w:rPr>
          <w:b/>
        </w:rPr>
        <w:t>5</w:t>
      </w:r>
      <w:r w:rsidRPr="00A14E3A">
        <w:rPr>
          <w:b/>
        </w:rPr>
        <w:t>5</w:t>
      </w:r>
      <w:r w:rsidRPr="00A14E3A">
        <w:rPr>
          <w:b/>
        </w:rPr>
        <w:tab/>
        <w:t xml:space="preserve">City of Tallahassee solar farm herbicide use </w:t>
      </w:r>
      <w:r w:rsidRPr="00A14E3A">
        <w:rPr>
          <w:bCs/>
        </w:rPr>
        <w:t>– Jim Stevenson</w:t>
      </w:r>
    </w:p>
    <w:p w14:paraId="378F7E24" w14:textId="77777777" w:rsidR="000D1C43" w:rsidRPr="00A14E3A" w:rsidRDefault="000D1C43" w:rsidP="000D1C43">
      <w:pPr>
        <w:tabs>
          <w:tab w:val="right" w:pos="540"/>
          <w:tab w:val="left" w:pos="720"/>
        </w:tabs>
        <w:spacing w:after="120"/>
        <w:ind w:left="720" w:hanging="727"/>
        <w:rPr>
          <w:bCs/>
        </w:rPr>
      </w:pPr>
      <w:r w:rsidRPr="00A14E3A">
        <w:rPr>
          <w:b/>
        </w:rPr>
        <w:t>11:</w:t>
      </w:r>
      <w:r>
        <w:rPr>
          <w:b/>
        </w:rPr>
        <w:t>1</w:t>
      </w:r>
      <w:r w:rsidRPr="00A14E3A">
        <w:rPr>
          <w:b/>
        </w:rPr>
        <w:t>0</w:t>
      </w:r>
      <w:r w:rsidRPr="00A14E3A">
        <w:rPr>
          <w:b/>
        </w:rPr>
        <w:tab/>
        <w:t xml:space="preserve">Investigation of emergent marsh distress along upper river </w:t>
      </w:r>
      <w:r w:rsidRPr="00A14E3A">
        <w:rPr>
          <w:bCs/>
        </w:rPr>
        <w:t>– Deyle</w:t>
      </w:r>
    </w:p>
    <w:p w14:paraId="16E70CB6" w14:textId="77777777" w:rsidR="000D1C43" w:rsidRPr="00A14E3A" w:rsidRDefault="000D1C43" w:rsidP="000D1C43">
      <w:pPr>
        <w:tabs>
          <w:tab w:val="right" w:pos="540"/>
          <w:tab w:val="left" w:pos="720"/>
        </w:tabs>
        <w:spacing w:after="120"/>
        <w:ind w:left="720" w:hanging="727"/>
        <w:rPr>
          <w:b/>
        </w:rPr>
      </w:pPr>
      <w:r w:rsidRPr="00A14E3A">
        <w:rPr>
          <w:b/>
        </w:rPr>
        <w:t>11:</w:t>
      </w:r>
      <w:r>
        <w:rPr>
          <w:b/>
        </w:rPr>
        <w:t>2</w:t>
      </w:r>
      <w:r w:rsidRPr="00A14E3A">
        <w:rPr>
          <w:b/>
        </w:rPr>
        <w:t>5</w:t>
      </w:r>
      <w:r w:rsidRPr="00A14E3A">
        <w:rPr>
          <w:b/>
        </w:rPr>
        <w:tab/>
        <w:t xml:space="preserve">Leon County Comprehensive Wastewater Facilities Plan draft Tasks 1-3 review </w:t>
      </w:r>
      <w:r w:rsidRPr="00A14E3A">
        <w:rPr>
          <w:bCs/>
        </w:rPr>
        <w:t>– Deyle</w:t>
      </w:r>
    </w:p>
    <w:p w14:paraId="38DF6F98" w14:textId="77777777" w:rsidR="000D1C43" w:rsidRPr="00A14E3A" w:rsidRDefault="000D1C43" w:rsidP="000D1C43">
      <w:pPr>
        <w:tabs>
          <w:tab w:val="right" w:pos="540"/>
          <w:tab w:val="left" w:pos="720"/>
        </w:tabs>
        <w:spacing w:after="120"/>
        <w:ind w:left="720" w:hanging="727"/>
        <w:rPr>
          <w:b/>
        </w:rPr>
      </w:pPr>
      <w:r w:rsidRPr="00A14E3A">
        <w:rPr>
          <w:b/>
        </w:rPr>
        <w:t>11:</w:t>
      </w:r>
      <w:r>
        <w:rPr>
          <w:b/>
        </w:rPr>
        <w:t>3</w:t>
      </w:r>
      <w:r w:rsidRPr="00A14E3A">
        <w:rPr>
          <w:b/>
        </w:rPr>
        <w:t>0</w:t>
      </w:r>
      <w:r w:rsidRPr="00A14E3A">
        <w:rPr>
          <w:b/>
        </w:rPr>
        <w:tab/>
        <w:t xml:space="preserve">Upcoming meetings and events </w:t>
      </w:r>
      <w:r w:rsidRPr="00A14E3A">
        <w:rPr>
          <w:bCs/>
        </w:rPr>
        <w:t>– Deyle</w:t>
      </w:r>
    </w:p>
    <w:p w14:paraId="6EC8ED03"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rPr>
        <w:t xml:space="preserve">September 24 </w:t>
      </w:r>
      <w:r w:rsidRPr="00A14E3A">
        <w:rPr>
          <w:bCs/>
        </w:rPr>
        <w:t>– TBA</w:t>
      </w:r>
    </w:p>
    <w:p w14:paraId="2D398147"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rPr>
        <w:t xml:space="preserve">October 22 </w:t>
      </w:r>
      <w:r w:rsidRPr="00A14E3A">
        <w:rPr>
          <w:bCs/>
        </w:rPr>
        <w:t>- TBA</w:t>
      </w:r>
    </w:p>
    <w:p w14:paraId="12215DEF" w14:textId="77777777" w:rsidR="000D1C43" w:rsidRPr="00A14E3A" w:rsidRDefault="000D1C43" w:rsidP="00DB7523">
      <w:pPr>
        <w:pStyle w:val="ListParagraph"/>
        <w:widowControl w:val="0"/>
        <w:numPr>
          <w:ilvl w:val="0"/>
          <w:numId w:val="2"/>
        </w:numPr>
        <w:tabs>
          <w:tab w:val="left" w:pos="1080"/>
        </w:tabs>
        <w:autoSpaceDE w:val="0"/>
        <w:autoSpaceDN w:val="0"/>
        <w:adjustRightInd w:val="0"/>
        <w:spacing w:after="120"/>
        <w:ind w:left="1080"/>
      </w:pPr>
      <w:r w:rsidRPr="00A14E3A">
        <w:rPr>
          <w:b/>
        </w:rPr>
        <w:t>Moving to hybrid meeting format (Zoom and in person)</w:t>
      </w:r>
    </w:p>
    <w:p w14:paraId="251D44D6" w14:textId="77777777" w:rsidR="000D1C43" w:rsidRPr="00A14E3A" w:rsidRDefault="000D1C43" w:rsidP="000D1C43">
      <w:pPr>
        <w:tabs>
          <w:tab w:val="right" w:pos="540"/>
          <w:tab w:val="left" w:pos="720"/>
        </w:tabs>
        <w:spacing w:after="120"/>
        <w:ind w:left="720" w:hanging="727"/>
        <w:rPr>
          <w:b/>
        </w:rPr>
      </w:pPr>
      <w:r w:rsidRPr="00A14E3A">
        <w:rPr>
          <w:b/>
        </w:rPr>
        <w:t>11:</w:t>
      </w:r>
      <w:r>
        <w:rPr>
          <w:b/>
        </w:rPr>
        <w:t>3</w:t>
      </w:r>
      <w:r w:rsidRPr="00A14E3A">
        <w:rPr>
          <w:b/>
        </w:rPr>
        <w:t>5   Other business</w:t>
      </w:r>
    </w:p>
    <w:p w14:paraId="6EE68341" w14:textId="77777777" w:rsidR="000D1C43" w:rsidRDefault="000D1C43" w:rsidP="000D1C43">
      <w:pPr>
        <w:tabs>
          <w:tab w:val="right" w:pos="540"/>
          <w:tab w:val="left" w:pos="720"/>
        </w:tabs>
        <w:spacing w:after="120"/>
        <w:ind w:left="720" w:hanging="727"/>
        <w:rPr>
          <w:b/>
        </w:rPr>
      </w:pPr>
      <w:r w:rsidRPr="00A14E3A">
        <w:rPr>
          <w:b/>
        </w:rPr>
        <w:t>11:</w:t>
      </w:r>
      <w:r>
        <w:rPr>
          <w:b/>
        </w:rPr>
        <w:t>4</w:t>
      </w:r>
      <w:r w:rsidRPr="00A14E3A">
        <w:rPr>
          <w:b/>
        </w:rPr>
        <w:t>5</w:t>
      </w:r>
      <w:r w:rsidRPr="00A14E3A">
        <w:rPr>
          <w:b/>
        </w:rPr>
        <w:tab/>
        <w:t>Adjourn</w:t>
      </w:r>
    </w:p>
    <w:p w14:paraId="6979A1F3" w14:textId="49B02338" w:rsidR="000D1C43" w:rsidRDefault="000D1C43">
      <w:pPr>
        <w:rPr>
          <w:b/>
        </w:rPr>
      </w:pPr>
      <w:r>
        <w:rPr>
          <w:b/>
        </w:rPr>
        <w:br w:type="page"/>
      </w:r>
      <w:r w:rsidR="00ED3F65">
        <w:rPr>
          <w:b/>
        </w:rPr>
        <w:lastRenderedPageBreak/>
        <w:t xml:space="preserve"> </w:t>
      </w:r>
    </w:p>
    <w:p w14:paraId="17FB32EB" w14:textId="77777777" w:rsidR="000D1C43" w:rsidRPr="000A65E6" w:rsidRDefault="000D1C43" w:rsidP="000D1C43">
      <w:pPr>
        <w:snapToGrid w:val="0"/>
        <w:jc w:val="center"/>
        <w:rPr>
          <w:b/>
          <w:bCs/>
        </w:rPr>
      </w:pPr>
      <w:r w:rsidRPr="000A65E6">
        <w:rPr>
          <w:b/>
          <w:bCs/>
        </w:rPr>
        <w:t xml:space="preserve">Appendix B </w:t>
      </w:r>
    </w:p>
    <w:p w14:paraId="1ADD2A5B" w14:textId="7CD6779F" w:rsidR="000D1C43" w:rsidRPr="00537FAA" w:rsidRDefault="000D1C43" w:rsidP="000D1C43">
      <w:pPr>
        <w:snapToGrid w:val="0"/>
        <w:jc w:val="center"/>
        <w:rPr>
          <w:b/>
        </w:rPr>
      </w:pPr>
      <w:r>
        <w:rPr>
          <w:b/>
        </w:rPr>
        <w:t>8-27</w:t>
      </w:r>
      <w:r w:rsidRPr="00537FAA">
        <w:rPr>
          <w:b/>
        </w:rPr>
        <w:t>-21 WAKULLA SPRINGS</w:t>
      </w:r>
      <w:r>
        <w:rPr>
          <w:b/>
        </w:rPr>
        <w:t xml:space="preserve"> Board</w:t>
      </w:r>
      <w:r w:rsidRPr="00537FAA">
        <w:rPr>
          <w:b/>
        </w:rPr>
        <w:t xml:space="preserve"> Meeting Participants</w:t>
      </w:r>
    </w:p>
    <w:p w14:paraId="31AE9563" w14:textId="55D4B466" w:rsidR="000D1C43" w:rsidRPr="00537FAA" w:rsidRDefault="000D1C43" w:rsidP="000D1C43">
      <w:pPr>
        <w:snapToGrid w:val="0"/>
        <w:jc w:val="center"/>
        <w:rPr>
          <w:b/>
        </w:rPr>
      </w:pPr>
      <w:r w:rsidRPr="00537FAA">
        <w:rPr>
          <w:b/>
        </w:rPr>
        <w:t xml:space="preserve">* </w:t>
      </w:r>
      <w:r>
        <w:rPr>
          <w:b/>
        </w:rPr>
        <w:t>I</w:t>
      </w:r>
      <w:r w:rsidRPr="00537FAA">
        <w:rPr>
          <w:b/>
        </w:rPr>
        <w:t>ndicates those present</w:t>
      </w:r>
    </w:p>
    <w:p w14:paraId="11A5D6E0" w14:textId="77777777" w:rsidR="000D1C43" w:rsidRPr="00537FAA" w:rsidRDefault="000D1C43" w:rsidP="000D1C43">
      <w:pPr>
        <w:snapToGrid w:val="0"/>
        <w:rPr>
          <w:bCs/>
          <w:u w:val="single"/>
        </w:rPr>
      </w:pPr>
    </w:p>
    <w:p w14:paraId="22311609" w14:textId="77777777" w:rsidR="000D1C43" w:rsidRPr="00537FAA" w:rsidRDefault="000D1C43" w:rsidP="000D1C43">
      <w:pPr>
        <w:snapToGrid w:val="0"/>
        <w:rPr>
          <w:bCs/>
        </w:rPr>
      </w:pPr>
      <w:r w:rsidRPr="00537FAA">
        <w:rPr>
          <w:u w:val="single"/>
        </w:rPr>
        <w:t>Officers</w:t>
      </w:r>
    </w:p>
    <w:p w14:paraId="502715C2" w14:textId="5735D38F" w:rsidR="000D1C43" w:rsidRPr="00537FAA" w:rsidRDefault="000D1C43" w:rsidP="000D1C43">
      <w:pPr>
        <w:snapToGrid w:val="0"/>
        <w:rPr>
          <w:bCs/>
        </w:rPr>
      </w:pPr>
      <w:r w:rsidRPr="00537FAA">
        <w:t>Robert E. Deyle, Chair *</w:t>
      </w:r>
      <w:r w:rsidRPr="00537FAA">
        <w:br/>
        <w:t xml:space="preserve">Howard Kessler, Vice-Chair </w:t>
      </w:r>
      <w:r w:rsidR="006A3E79">
        <w:t>*</w:t>
      </w:r>
      <w:r w:rsidRPr="00537FAA">
        <w:br/>
        <w:t xml:space="preserve">Tom Taylor, Secretary * </w:t>
      </w:r>
      <w:r w:rsidRPr="00537FAA">
        <w:br/>
        <w:t xml:space="preserve">Jim Davis, Treasurer </w:t>
      </w:r>
    </w:p>
    <w:p w14:paraId="067AA00D" w14:textId="77777777" w:rsidR="000D1C43" w:rsidRPr="00537FAA" w:rsidRDefault="000D1C43" w:rsidP="000D1C43">
      <w:pPr>
        <w:snapToGrid w:val="0"/>
        <w:rPr>
          <w:u w:val="single"/>
        </w:rPr>
      </w:pPr>
    </w:p>
    <w:p w14:paraId="295ACDC5" w14:textId="77777777" w:rsidR="000D1C43" w:rsidRPr="00537FAA" w:rsidRDefault="000D1C43" w:rsidP="000D1C43">
      <w:pPr>
        <w:snapToGrid w:val="0"/>
        <w:rPr>
          <w:bCs/>
        </w:rPr>
      </w:pPr>
      <w:r w:rsidRPr="00537FAA">
        <w:rPr>
          <w:u w:val="single"/>
        </w:rPr>
        <w:t>Directors</w:t>
      </w:r>
    </w:p>
    <w:p w14:paraId="1B94B724" w14:textId="1B6354E4" w:rsidR="000D1C43" w:rsidRPr="00537FAA" w:rsidRDefault="000D1C43" w:rsidP="000D1C43">
      <w:pPr>
        <w:snapToGrid w:val="0"/>
      </w:pPr>
      <w:r w:rsidRPr="00537FAA">
        <w:t xml:space="preserve">Gail Fishman </w:t>
      </w:r>
      <w:r>
        <w:t>*</w:t>
      </w:r>
    </w:p>
    <w:p w14:paraId="334298E0" w14:textId="4CBC7CD4" w:rsidR="000D1C43" w:rsidRPr="00537FAA" w:rsidRDefault="000D1C43" w:rsidP="000D1C43">
      <w:pPr>
        <w:snapToGrid w:val="0"/>
      </w:pPr>
      <w:r w:rsidRPr="00537FAA">
        <w:t xml:space="preserve">Albert Gregory </w:t>
      </w:r>
      <w:r>
        <w:t>*</w:t>
      </w:r>
      <w:r w:rsidRPr="00537FAA">
        <w:br/>
        <w:t xml:space="preserve">Rob Gelhardt </w:t>
      </w:r>
    </w:p>
    <w:p w14:paraId="1CEF9714" w14:textId="4F3518EE" w:rsidR="000D1C43" w:rsidRPr="00537FAA" w:rsidRDefault="000D1C43" w:rsidP="000D1C43">
      <w:pPr>
        <w:snapToGrid w:val="0"/>
      </w:pPr>
      <w:r w:rsidRPr="00537FAA">
        <w:t xml:space="preserve">Andreas Hagberg </w:t>
      </w:r>
      <w:r>
        <w:t>*</w:t>
      </w:r>
    </w:p>
    <w:p w14:paraId="2E839B9B" w14:textId="5610231C" w:rsidR="000D1C43" w:rsidRPr="00537FAA" w:rsidRDefault="000D1C43" w:rsidP="000D1C43">
      <w:pPr>
        <w:snapToGrid w:val="0"/>
      </w:pPr>
      <w:r w:rsidRPr="00537FAA">
        <w:t xml:space="preserve">Cal Jamison </w:t>
      </w:r>
      <w:r>
        <w:t>*</w:t>
      </w:r>
      <w:r w:rsidRPr="00537FAA">
        <w:br/>
        <w:t xml:space="preserve">Brian K. Katz </w:t>
      </w:r>
      <w:r w:rsidRPr="00537FAA">
        <w:br/>
        <w:t xml:space="preserve">Debbie Lightsey </w:t>
      </w:r>
      <w:r>
        <w:t>*</w:t>
      </w:r>
    </w:p>
    <w:p w14:paraId="09F54BC6" w14:textId="7CDAA2DF" w:rsidR="000D1C43" w:rsidRPr="00537FAA" w:rsidRDefault="000D1C43" w:rsidP="000D1C43">
      <w:pPr>
        <w:snapToGrid w:val="0"/>
      </w:pPr>
      <w:r w:rsidRPr="00537FAA">
        <w:t>Terry Ryan</w:t>
      </w:r>
      <w:r>
        <w:t xml:space="preserve"> *</w:t>
      </w:r>
    </w:p>
    <w:p w14:paraId="2268A2D4" w14:textId="4078FEFA" w:rsidR="000D1C43" w:rsidRPr="00537FAA" w:rsidRDefault="000D1C43" w:rsidP="000D1C43">
      <w:pPr>
        <w:snapToGrid w:val="0"/>
      </w:pPr>
      <w:r w:rsidRPr="00537FAA">
        <w:t xml:space="preserve">Lindsay Stevens </w:t>
      </w:r>
      <w:r>
        <w:t>*</w:t>
      </w:r>
      <w:r w:rsidRPr="00537FAA">
        <w:br/>
        <w:t xml:space="preserve">Jim A. Stevenson </w:t>
      </w:r>
      <w:r>
        <w:t>*</w:t>
      </w:r>
      <w:r w:rsidRPr="00537FAA">
        <w:br/>
      </w:r>
    </w:p>
    <w:p w14:paraId="233B65D3" w14:textId="77777777" w:rsidR="000D1C43" w:rsidRPr="00537FAA" w:rsidRDefault="000D1C43" w:rsidP="000D1C43">
      <w:pPr>
        <w:snapToGrid w:val="0"/>
        <w:rPr>
          <w:u w:val="single"/>
        </w:rPr>
      </w:pPr>
      <w:r w:rsidRPr="00537FAA">
        <w:rPr>
          <w:u w:val="single"/>
        </w:rPr>
        <w:t>Members and Guests</w:t>
      </w:r>
    </w:p>
    <w:p w14:paraId="38BE1C14" w14:textId="08F11DBC" w:rsidR="000D1C43" w:rsidRDefault="000D1C43" w:rsidP="000D1C43">
      <w:pPr>
        <w:rPr>
          <w:color w:val="000000"/>
        </w:rPr>
      </w:pPr>
      <w:r>
        <w:rPr>
          <w:color w:val="000000"/>
        </w:rPr>
        <w:t>Jodie Cahoon *</w:t>
      </w:r>
    </w:p>
    <w:p w14:paraId="0D440940" w14:textId="77777777" w:rsidR="000D1C43" w:rsidRDefault="000D1C43" w:rsidP="000D1C43">
      <w:pPr>
        <w:rPr>
          <w:color w:val="000000"/>
        </w:rPr>
      </w:pPr>
      <w:r>
        <w:rPr>
          <w:color w:val="000000"/>
        </w:rPr>
        <w:t>Jim Call *</w:t>
      </w:r>
    </w:p>
    <w:p w14:paraId="1D63DEB4" w14:textId="0A087141" w:rsidR="000D1C43" w:rsidRDefault="000D1C43" w:rsidP="000D1C43">
      <w:pPr>
        <w:rPr>
          <w:color w:val="000000"/>
        </w:rPr>
      </w:pPr>
      <w:r>
        <w:rPr>
          <w:color w:val="000000"/>
        </w:rPr>
        <w:t xml:space="preserve">George </w:t>
      </w:r>
      <w:proofErr w:type="spellStart"/>
      <w:r>
        <w:rPr>
          <w:color w:val="000000"/>
        </w:rPr>
        <w:t>Cavros</w:t>
      </w:r>
      <w:proofErr w:type="spellEnd"/>
      <w:r>
        <w:rPr>
          <w:color w:val="000000"/>
        </w:rPr>
        <w:t xml:space="preserve"> *</w:t>
      </w:r>
    </w:p>
    <w:p w14:paraId="00ED81B1" w14:textId="287F69B2" w:rsidR="006D1C6A" w:rsidRDefault="006D1C6A" w:rsidP="000D1C43">
      <w:pPr>
        <w:rPr>
          <w:color w:val="000000"/>
        </w:rPr>
      </w:pPr>
      <w:r>
        <w:rPr>
          <w:color w:val="000000"/>
        </w:rPr>
        <w:t>Kathleen Coates*</w:t>
      </w:r>
    </w:p>
    <w:p w14:paraId="1070B999" w14:textId="77777777" w:rsidR="000D1C43" w:rsidRDefault="000D1C43" w:rsidP="000D1C43">
      <w:pPr>
        <w:rPr>
          <w:color w:val="000000"/>
        </w:rPr>
      </w:pPr>
      <w:r>
        <w:rPr>
          <w:color w:val="000000"/>
        </w:rPr>
        <w:t>Brett Cyphers *</w:t>
      </w:r>
    </w:p>
    <w:p w14:paraId="4ECC66EA" w14:textId="1FA2F8EF" w:rsidR="000D1C43" w:rsidRDefault="000D1C43" w:rsidP="000D1C43">
      <w:pPr>
        <w:rPr>
          <w:color w:val="000000"/>
        </w:rPr>
      </w:pPr>
      <w:r>
        <w:rPr>
          <w:color w:val="000000"/>
        </w:rPr>
        <w:t>Anthony Gaudio *</w:t>
      </w:r>
    </w:p>
    <w:p w14:paraId="564F9449" w14:textId="77777777" w:rsidR="000D1C43" w:rsidRDefault="000D1C43" w:rsidP="000D1C43">
      <w:pPr>
        <w:rPr>
          <w:color w:val="000000"/>
        </w:rPr>
      </w:pPr>
      <w:r>
        <w:rPr>
          <w:color w:val="000000"/>
        </w:rPr>
        <w:t>Maddie Hart *</w:t>
      </w:r>
    </w:p>
    <w:p w14:paraId="25A7BA4F" w14:textId="41AAF396" w:rsidR="000D1C43" w:rsidRPr="00537FAA" w:rsidRDefault="000D1C43" w:rsidP="000D1C43">
      <w:pPr>
        <w:rPr>
          <w:color w:val="000000"/>
        </w:rPr>
      </w:pPr>
      <w:r w:rsidRPr="00537FAA">
        <w:rPr>
          <w:color w:val="000000"/>
        </w:rPr>
        <w:t xml:space="preserve">Mark Heidecker </w:t>
      </w:r>
      <w:r>
        <w:rPr>
          <w:color w:val="000000"/>
        </w:rPr>
        <w:t>*</w:t>
      </w:r>
    </w:p>
    <w:p w14:paraId="20C16392" w14:textId="77777777" w:rsidR="000D1C43" w:rsidRDefault="000D1C43" w:rsidP="000D1C43">
      <w:pPr>
        <w:rPr>
          <w:color w:val="000000"/>
        </w:rPr>
      </w:pPr>
      <w:r>
        <w:rPr>
          <w:color w:val="000000"/>
        </w:rPr>
        <w:t>Chuck Hess *</w:t>
      </w:r>
    </w:p>
    <w:p w14:paraId="3C7E2A9A" w14:textId="77777777" w:rsidR="000D1C43" w:rsidRDefault="000D1C43" w:rsidP="000D1C43">
      <w:pPr>
        <w:rPr>
          <w:color w:val="000000"/>
        </w:rPr>
      </w:pPr>
      <w:r>
        <w:rPr>
          <w:color w:val="000000"/>
        </w:rPr>
        <w:t>Linda Lee *</w:t>
      </w:r>
    </w:p>
    <w:p w14:paraId="23FEEE69" w14:textId="0538C70E" w:rsidR="000D1C43" w:rsidRDefault="000D1C43" w:rsidP="000D1C43">
      <w:pPr>
        <w:rPr>
          <w:color w:val="000000"/>
        </w:rPr>
      </w:pPr>
      <w:r>
        <w:rPr>
          <w:color w:val="000000"/>
        </w:rPr>
        <w:t xml:space="preserve">Brian </w:t>
      </w:r>
      <w:proofErr w:type="spellStart"/>
      <w:r>
        <w:rPr>
          <w:color w:val="000000"/>
        </w:rPr>
        <w:t>Luipani</w:t>
      </w:r>
      <w:proofErr w:type="spellEnd"/>
      <w:r>
        <w:rPr>
          <w:color w:val="000000"/>
        </w:rPr>
        <w:t xml:space="preserve"> *</w:t>
      </w:r>
    </w:p>
    <w:p w14:paraId="4F1C11FF" w14:textId="74555E1D" w:rsidR="000D1C43" w:rsidRDefault="000D1C43" w:rsidP="000D1C43">
      <w:pPr>
        <w:rPr>
          <w:color w:val="000000"/>
        </w:rPr>
      </w:pPr>
      <w:r>
        <w:rPr>
          <w:color w:val="000000"/>
        </w:rPr>
        <w:t>J</w:t>
      </w:r>
      <w:r w:rsidR="006D1C6A">
        <w:rPr>
          <w:color w:val="000000"/>
        </w:rPr>
        <w:t>ohnn</w:t>
      </w:r>
      <w:r>
        <w:rPr>
          <w:color w:val="000000"/>
        </w:rPr>
        <w:t>y Richardson *</w:t>
      </w:r>
    </w:p>
    <w:p w14:paraId="03F2ED05" w14:textId="77777777" w:rsidR="000D1C43" w:rsidRDefault="000D1C43" w:rsidP="000D1C43">
      <w:pPr>
        <w:rPr>
          <w:color w:val="000000"/>
        </w:rPr>
      </w:pPr>
      <w:r>
        <w:rPr>
          <w:color w:val="000000"/>
        </w:rPr>
        <w:t>Bob Thompson *</w:t>
      </w:r>
    </w:p>
    <w:p w14:paraId="0F8124A2" w14:textId="77777777" w:rsidR="000D1C43" w:rsidRDefault="000D1C43" w:rsidP="000D1C43">
      <w:pPr>
        <w:rPr>
          <w:color w:val="000000"/>
        </w:rPr>
      </w:pPr>
      <w:r>
        <w:rPr>
          <w:color w:val="000000"/>
        </w:rPr>
        <w:t>Paul Thurman *</w:t>
      </w:r>
    </w:p>
    <w:p w14:paraId="3CDC7C5E" w14:textId="6CB24EAD" w:rsidR="000D1C43" w:rsidRDefault="000D1C43" w:rsidP="000D1C43">
      <w:pPr>
        <w:rPr>
          <w:color w:val="000000"/>
        </w:rPr>
      </w:pPr>
      <w:r w:rsidRPr="00537FAA">
        <w:rPr>
          <w:color w:val="000000"/>
        </w:rPr>
        <w:t>Sophie Wacongne</w:t>
      </w:r>
      <w:r>
        <w:rPr>
          <w:color w:val="000000"/>
        </w:rPr>
        <w:t xml:space="preserve"> *</w:t>
      </w:r>
    </w:p>
    <w:p w14:paraId="64E23F71" w14:textId="250E7B5B" w:rsidR="000D1C43" w:rsidRDefault="000D1C43" w:rsidP="000D1C43">
      <w:pPr>
        <w:rPr>
          <w:color w:val="000000"/>
        </w:rPr>
      </w:pPr>
      <w:r>
        <w:rPr>
          <w:color w:val="000000"/>
        </w:rPr>
        <w:t>Chris Werner *</w:t>
      </w:r>
    </w:p>
    <w:p w14:paraId="379F2588" w14:textId="48DA5344" w:rsidR="000D1C43" w:rsidRDefault="000D1C43" w:rsidP="000D1C43">
      <w:pPr>
        <w:rPr>
          <w:color w:val="000000"/>
        </w:rPr>
      </w:pPr>
      <w:r>
        <w:rPr>
          <w:color w:val="000000"/>
        </w:rPr>
        <w:t>Roger</w:t>
      </w:r>
      <w:r w:rsidR="006D1C6A">
        <w:rPr>
          <w:color w:val="000000"/>
        </w:rPr>
        <w:t xml:space="preserve"> _____</w:t>
      </w:r>
      <w:r>
        <w:rPr>
          <w:color w:val="000000"/>
        </w:rPr>
        <w:t xml:space="preserve"> *</w:t>
      </w:r>
    </w:p>
    <w:p w14:paraId="7AB92420" w14:textId="2C1ACC7B" w:rsidR="006D1C6A" w:rsidRPr="00537FAA" w:rsidRDefault="006D1C6A" w:rsidP="000D1C43">
      <w:pPr>
        <w:rPr>
          <w:color w:val="000000"/>
        </w:rPr>
      </w:pPr>
      <w:r>
        <w:rPr>
          <w:color w:val="000000"/>
        </w:rPr>
        <w:t>Dallas _____ *</w:t>
      </w:r>
    </w:p>
    <w:p w14:paraId="22867BBC" w14:textId="5283DCED" w:rsidR="000D1C43" w:rsidRDefault="000D1C43">
      <w:pPr>
        <w:rPr>
          <w:b/>
        </w:rPr>
      </w:pPr>
      <w:r>
        <w:rPr>
          <w:b/>
        </w:rPr>
        <w:br w:type="page"/>
      </w:r>
    </w:p>
    <w:p w14:paraId="27BF4811" w14:textId="413C46BA" w:rsidR="000D1C43" w:rsidRDefault="000D1C43" w:rsidP="000D1C43">
      <w:pPr>
        <w:snapToGrid w:val="0"/>
        <w:jc w:val="center"/>
        <w:rPr>
          <w:b/>
        </w:rPr>
      </w:pPr>
      <w:r>
        <w:rPr>
          <w:b/>
        </w:rPr>
        <w:lastRenderedPageBreak/>
        <w:t xml:space="preserve">Appendix C </w:t>
      </w:r>
    </w:p>
    <w:p w14:paraId="413BC956" w14:textId="4617069E" w:rsidR="000D1C43" w:rsidRPr="000D1C43" w:rsidRDefault="000D1C43" w:rsidP="000D1C43">
      <w:pPr>
        <w:spacing w:before="100" w:beforeAutospacing="1" w:after="100" w:afterAutospacing="1"/>
        <w:jc w:val="center"/>
      </w:pPr>
      <w:r w:rsidRPr="000D1C43">
        <w:rPr>
          <w:rFonts w:ascii="Calibri" w:hAnsi="Calibri" w:cs="Calibri"/>
          <w:b/>
          <w:bCs/>
        </w:rPr>
        <w:t>WAKULLA SPRINGS ALLIANCE</w:t>
      </w:r>
      <w:r w:rsidRPr="000D1C43">
        <w:rPr>
          <w:rFonts w:ascii="Calibri" w:hAnsi="Calibri" w:cs="Calibri"/>
          <w:b/>
          <w:bCs/>
        </w:rPr>
        <w:br/>
        <w:t>FINANCIAL REPORT</w:t>
      </w:r>
      <w:r w:rsidRPr="000D1C43">
        <w:rPr>
          <w:rFonts w:ascii="Calibri" w:hAnsi="Calibri" w:cs="Calibri"/>
          <w:b/>
          <w:bCs/>
        </w:rPr>
        <w:br/>
        <w:t>FOR THE SEVEN MONTHS ENDED JULY 31, 2021</w:t>
      </w:r>
    </w:p>
    <w:p w14:paraId="2DA7D1D1" w14:textId="77777777" w:rsidR="000D1C43" w:rsidRPr="000D1C43" w:rsidRDefault="000D1C43" w:rsidP="000D1C43">
      <w:pPr>
        <w:spacing w:before="100" w:beforeAutospacing="1" w:after="100" w:afterAutospacing="1"/>
      </w:pPr>
      <w:r w:rsidRPr="000D1C43">
        <w:rPr>
          <w:rFonts w:ascii="Calibri" w:hAnsi="Calibri" w:cs="Calibri"/>
          <w:b/>
          <w:bCs/>
        </w:rPr>
        <w:t xml:space="preserve">INCOME </w:t>
      </w:r>
    </w:p>
    <w:p w14:paraId="2AD136FC" w14:textId="4A31E941" w:rsidR="000D1C43" w:rsidRPr="000D1C43" w:rsidRDefault="000D1C43" w:rsidP="000D1C43">
      <w:pPr>
        <w:tabs>
          <w:tab w:val="right" w:pos="9180"/>
        </w:tabs>
        <w:spacing w:before="100" w:beforeAutospacing="1" w:after="100" w:afterAutospacing="1"/>
      </w:pPr>
      <w:r w:rsidRPr="000D1C43">
        <w:rPr>
          <w:rFonts w:ascii="Calibri" w:hAnsi="Calibri" w:cs="Calibri"/>
        </w:rPr>
        <w:t xml:space="preserve">Donations </w:t>
      </w:r>
      <w:r>
        <w:rPr>
          <w:rFonts w:ascii="Calibri" w:hAnsi="Calibri" w:cs="Calibri"/>
        </w:rPr>
        <w:tab/>
      </w:r>
      <w:r w:rsidRPr="000D1C43">
        <w:rPr>
          <w:rFonts w:ascii="Calibri" w:hAnsi="Calibri" w:cs="Calibri"/>
        </w:rPr>
        <w:t xml:space="preserve">165.00 </w:t>
      </w:r>
    </w:p>
    <w:p w14:paraId="1A291625" w14:textId="40651F9E" w:rsidR="000D1C43" w:rsidRDefault="000D1C43" w:rsidP="000D1C43">
      <w:pPr>
        <w:tabs>
          <w:tab w:val="right" w:pos="9180"/>
        </w:tabs>
        <w:spacing w:before="100" w:beforeAutospacing="1" w:after="100" w:afterAutospacing="1"/>
        <w:rPr>
          <w:rFonts w:ascii="Calibri" w:hAnsi="Calibri" w:cs="Calibri"/>
        </w:rPr>
      </w:pPr>
      <w:r w:rsidRPr="000D1C43">
        <w:rPr>
          <w:rFonts w:ascii="Calibri" w:hAnsi="Calibri" w:cs="Calibri"/>
        </w:rPr>
        <w:t xml:space="preserve">Memberships </w:t>
      </w:r>
      <w:r>
        <w:rPr>
          <w:rFonts w:ascii="Calibri" w:hAnsi="Calibri" w:cs="Calibri"/>
        </w:rPr>
        <w:tab/>
      </w:r>
      <w:r w:rsidRPr="000D1C43">
        <w:rPr>
          <w:rFonts w:ascii="Calibri" w:hAnsi="Calibri" w:cs="Calibri"/>
        </w:rPr>
        <w:t>630.00</w:t>
      </w:r>
    </w:p>
    <w:p w14:paraId="027AC5AC" w14:textId="1B311C4A" w:rsidR="000D1C43" w:rsidRPr="000D1C43" w:rsidRDefault="000D1C43" w:rsidP="000D1C43">
      <w:pPr>
        <w:tabs>
          <w:tab w:val="right" w:pos="9180"/>
        </w:tabs>
        <w:spacing w:before="100" w:beforeAutospacing="1" w:after="100" w:afterAutospacing="1"/>
      </w:pPr>
      <w:r>
        <w:rPr>
          <w:rFonts w:ascii="Calibri" w:hAnsi="Calibri" w:cs="Calibri"/>
        </w:rPr>
        <w:tab/>
      </w:r>
      <w:r w:rsidRPr="000D1C43">
        <w:rPr>
          <w:rFonts w:ascii="Calibri" w:hAnsi="Calibri" w:cs="Calibri"/>
        </w:rPr>
        <w:t xml:space="preserve">795.00 </w:t>
      </w:r>
    </w:p>
    <w:p w14:paraId="35434D67" w14:textId="77777777" w:rsidR="000D1C43" w:rsidRPr="000D1C43" w:rsidRDefault="000D1C43" w:rsidP="000D1C43">
      <w:pPr>
        <w:tabs>
          <w:tab w:val="right" w:pos="9180"/>
        </w:tabs>
        <w:spacing w:before="100" w:beforeAutospacing="1" w:after="100" w:afterAutospacing="1"/>
      </w:pPr>
      <w:r w:rsidRPr="000D1C43">
        <w:rPr>
          <w:rFonts w:ascii="Calibri" w:hAnsi="Calibri" w:cs="Calibri"/>
          <w:b/>
          <w:bCs/>
        </w:rPr>
        <w:t xml:space="preserve">EXPENSES </w:t>
      </w:r>
    </w:p>
    <w:p w14:paraId="135A95EF" w14:textId="77777777" w:rsidR="000D1C43" w:rsidRDefault="000D1C43" w:rsidP="000D1C43">
      <w:pPr>
        <w:tabs>
          <w:tab w:val="right" w:pos="9180"/>
        </w:tabs>
        <w:spacing w:before="100" w:beforeAutospacing="1" w:after="100" w:afterAutospacing="1"/>
        <w:rPr>
          <w:rFonts w:ascii="Calibri" w:hAnsi="Calibri" w:cs="Calibri"/>
        </w:rPr>
      </w:pPr>
      <w:r w:rsidRPr="000D1C43">
        <w:rPr>
          <w:rFonts w:ascii="Calibri" w:hAnsi="Calibri" w:cs="Calibri"/>
        </w:rPr>
        <w:t xml:space="preserve">Big Bend Environmental Forum </w:t>
      </w:r>
    </w:p>
    <w:p w14:paraId="6F7E2977" w14:textId="77777777" w:rsidR="000D1C43" w:rsidRDefault="000D1C43" w:rsidP="000D1C43">
      <w:pPr>
        <w:tabs>
          <w:tab w:val="right" w:pos="9180"/>
        </w:tabs>
        <w:spacing w:before="100" w:beforeAutospacing="1" w:after="100" w:afterAutospacing="1"/>
        <w:rPr>
          <w:rFonts w:ascii="Calibri" w:hAnsi="Calibri" w:cs="Calibri"/>
        </w:rPr>
      </w:pPr>
      <w:r w:rsidRPr="000D1C43">
        <w:rPr>
          <w:rFonts w:ascii="Calibri" w:hAnsi="Calibri" w:cs="Calibri"/>
        </w:rPr>
        <w:t xml:space="preserve">Florida Corporate Annual Report </w:t>
      </w:r>
    </w:p>
    <w:p w14:paraId="71FD3897" w14:textId="10F4FFD0" w:rsidR="000D1C43" w:rsidRPr="000D1C43" w:rsidRDefault="000D1C43" w:rsidP="000D1C43">
      <w:pPr>
        <w:tabs>
          <w:tab w:val="right" w:pos="9180"/>
        </w:tabs>
        <w:spacing w:before="100" w:beforeAutospacing="1" w:after="100" w:afterAutospacing="1"/>
        <w:rPr>
          <w:rFonts w:ascii="Calibri" w:hAnsi="Calibri" w:cs="Calibri"/>
        </w:rPr>
      </w:pPr>
      <w:r w:rsidRPr="000D1C43">
        <w:rPr>
          <w:rFonts w:ascii="Calibri" w:hAnsi="Calibri" w:cs="Calibri"/>
        </w:rPr>
        <w:t>Website related</w:t>
      </w:r>
      <w:r w:rsidRPr="000D1C43">
        <w:rPr>
          <w:rFonts w:ascii="Calibri" w:hAnsi="Calibri" w:cs="Calibri"/>
        </w:rPr>
        <w:br/>
        <w:t xml:space="preserve">PayPal Fees </w:t>
      </w:r>
      <w:r>
        <w:rPr>
          <w:rFonts w:ascii="Calibri" w:hAnsi="Calibri" w:cs="Calibri"/>
        </w:rPr>
        <w:tab/>
      </w:r>
      <w:r w:rsidRPr="000D1C43">
        <w:rPr>
          <w:rFonts w:ascii="Calibri" w:hAnsi="Calibri" w:cs="Calibri"/>
        </w:rPr>
        <w:t>- 21.88</w:t>
      </w:r>
    </w:p>
    <w:p w14:paraId="6E7DFC2C" w14:textId="77777777" w:rsidR="000D1C43" w:rsidRDefault="000D1C43" w:rsidP="000D1C43">
      <w:pPr>
        <w:tabs>
          <w:tab w:val="right" w:pos="9180"/>
        </w:tabs>
        <w:spacing w:before="100" w:beforeAutospacing="1" w:after="100" w:afterAutospacing="1"/>
      </w:pPr>
      <w:r w:rsidRPr="000D1C43">
        <w:rPr>
          <w:rFonts w:ascii="Calibri" w:hAnsi="Calibri" w:cs="Calibri"/>
        </w:rPr>
        <w:t xml:space="preserve">Earl Bacon Agency - Insurance </w:t>
      </w:r>
      <w:r>
        <w:rPr>
          <w:rFonts w:ascii="Calibri" w:hAnsi="Calibri" w:cs="Calibri"/>
        </w:rPr>
        <w:tab/>
      </w:r>
      <w:r w:rsidRPr="000D1C43">
        <w:rPr>
          <w:rFonts w:ascii="Calibri" w:hAnsi="Calibri" w:cs="Calibri"/>
        </w:rPr>
        <w:t xml:space="preserve">1,089.00 </w:t>
      </w:r>
    </w:p>
    <w:p w14:paraId="1EE4B7C7" w14:textId="250A6428" w:rsidR="000D1C43" w:rsidRDefault="000D1C43" w:rsidP="000D1C43">
      <w:pPr>
        <w:tabs>
          <w:tab w:val="right" w:pos="9180"/>
        </w:tabs>
        <w:spacing w:before="100" w:beforeAutospacing="1" w:after="100" w:afterAutospacing="1"/>
      </w:pPr>
      <w:r>
        <w:tab/>
      </w:r>
      <w:r w:rsidRPr="000D1C43">
        <w:rPr>
          <w:rFonts w:ascii="Calibri" w:hAnsi="Calibri" w:cs="Calibri"/>
        </w:rPr>
        <w:t>1,110.88</w:t>
      </w:r>
    </w:p>
    <w:p w14:paraId="775AF0DF" w14:textId="349EEDDA" w:rsidR="000D1C43" w:rsidRPr="000D1C43" w:rsidRDefault="000D1C43" w:rsidP="000D1C43">
      <w:pPr>
        <w:spacing w:before="100" w:beforeAutospacing="1" w:after="100" w:afterAutospacing="1"/>
      </w:pPr>
      <w:r w:rsidRPr="000D1C43">
        <w:rPr>
          <w:rFonts w:ascii="Calibri" w:hAnsi="Calibri" w:cs="Calibri"/>
          <w:b/>
          <w:bCs/>
        </w:rPr>
        <w:t xml:space="preserve">SURPLUS/(DEFICIT) </w:t>
      </w:r>
      <w:r>
        <w:rPr>
          <w:rFonts w:ascii="Calibri" w:hAnsi="Calibri" w:cs="Calibri"/>
          <w:b/>
          <w:bCs/>
        </w:rPr>
        <w:tab/>
      </w:r>
      <w:r w:rsidRPr="000D1C43">
        <w:rPr>
          <w:rFonts w:ascii="Calibri" w:hAnsi="Calibri" w:cs="Calibri"/>
        </w:rPr>
        <w:t xml:space="preserve">(315.88) </w:t>
      </w:r>
    </w:p>
    <w:p w14:paraId="2C272019" w14:textId="76DD0B8D" w:rsidR="000D1C43" w:rsidRDefault="000D1C43" w:rsidP="000D1C43">
      <w:pPr>
        <w:tabs>
          <w:tab w:val="right" w:pos="9180"/>
        </w:tabs>
        <w:spacing w:before="100" w:beforeAutospacing="1" w:after="100" w:afterAutospacing="1"/>
        <w:rPr>
          <w:rFonts w:ascii="Calibri" w:hAnsi="Calibri" w:cs="Calibri"/>
          <w:b/>
          <w:bCs/>
        </w:rPr>
      </w:pPr>
      <w:r w:rsidRPr="000D1C43">
        <w:rPr>
          <w:rFonts w:ascii="Calibri" w:hAnsi="Calibri" w:cs="Calibri"/>
          <w:b/>
          <w:bCs/>
        </w:rPr>
        <w:t xml:space="preserve">BANK BALANCE - 12/31/2020 </w:t>
      </w:r>
      <w:r>
        <w:rPr>
          <w:rFonts w:ascii="Calibri" w:hAnsi="Calibri" w:cs="Calibri"/>
          <w:b/>
          <w:bCs/>
        </w:rPr>
        <w:tab/>
      </w:r>
      <w:r w:rsidRPr="000D1C43">
        <w:rPr>
          <w:rFonts w:ascii="Calibri" w:hAnsi="Calibri" w:cs="Calibri"/>
        </w:rPr>
        <w:t>2,664.70</w:t>
      </w:r>
    </w:p>
    <w:p w14:paraId="76D78C9A" w14:textId="3F4060C6" w:rsidR="000D1C43" w:rsidRPr="000D1C43" w:rsidRDefault="000D1C43" w:rsidP="000D1C43">
      <w:pPr>
        <w:tabs>
          <w:tab w:val="right" w:pos="9180"/>
        </w:tabs>
        <w:spacing w:before="100" w:beforeAutospacing="1" w:after="100" w:afterAutospacing="1"/>
      </w:pPr>
      <w:r w:rsidRPr="000D1C43">
        <w:rPr>
          <w:rFonts w:ascii="Calibri" w:hAnsi="Calibri" w:cs="Calibri"/>
          <w:b/>
          <w:bCs/>
        </w:rPr>
        <w:t xml:space="preserve">PAYPAL BALANCE - 12/31/2020 </w:t>
      </w:r>
      <w:r>
        <w:rPr>
          <w:rFonts w:ascii="Calibri" w:hAnsi="Calibri" w:cs="Calibri"/>
          <w:b/>
          <w:bCs/>
        </w:rPr>
        <w:tab/>
      </w:r>
      <w:r w:rsidRPr="000D1C43">
        <w:rPr>
          <w:rFonts w:ascii="Calibri" w:hAnsi="Calibri" w:cs="Calibri"/>
        </w:rPr>
        <w:t xml:space="preserve">3,444.57 </w:t>
      </w:r>
      <w:r>
        <w:rPr>
          <w:rFonts w:ascii="Calibri" w:hAnsi="Calibri" w:cs="Calibri"/>
          <w:b/>
          <w:bCs/>
        </w:rPr>
        <w:tab/>
      </w:r>
    </w:p>
    <w:p w14:paraId="4639D7DF" w14:textId="060365FB" w:rsidR="000D1C43" w:rsidRPr="000D1C43" w:rsidRDefault="000D1C43" w:rsidP="000D1C43">
      <w:pPr>
        <w:tabs>
          <w:tab w:val="right" w:pos="9180"/>
        </w:tabs>
        <w:spacing w:before="100" w:beforeAutospacing="1" w:after="100" w:afterAutospacing="1"/>
      </w:pPr>
      <w:r w:rsidRPr="000D1C43">
        <w:rPr>
          <w:rFonts w:ascii="Calibri" w:hAnsi="Calibri" w:cs="Calibri"/>
          <w:b/>
          <w:bCs/>
        </w:rPr>
        <w:t xml:space="preserve">TOTAL - 12/31/2020 </w:t>
      </w:r>
      <w:r>
        <w:rPr>
          <w:rFonts w:ascii="Calibri" w:hAnsi="Calibri" w:cs="Calibri"/>
          <w:b/>
          <w:bCs/>
        </w:rPr>
        <w:tab/>
      </w:r>
      <w:r w:rsidRPr="000D1C43">
        <w:rPr>
          <w:rFonts w:ascii="Calibri" w:hAnsi="Calibri" w:cs="Calibri"/>
        </w:rPr>
        <w:t xml:space="preserve">6,109.27 </w:t>
      </w:r>
    </w:p>
    <w:p w14:paraId="341B5D74" w14:textId="72DC0303" w:rsidR="000D1C43" w:rsidRPr="000D1C43" w:rsidRDefault="000D1C43" w:rsidP="000D1C43">
      <w:pPr>
        <w:tabs>
          <w:tab w:val="right" w:pos="9180"/>
        </w:tabs>
        <w:spacing w:before="100" w:beforeAutospacing="1" w:after="100" w:afterAutospacing="1"/>
      </w:pPr>
      <w:r w:rsidRPr="000D1C43">
        <w:rPr>
          <w:rFonts w:ascii="Calibri" w:hAnsi="Calibri" w:cs="Calibri"/>
          <w:b/>
          <w:bCs/>
        </w:rPr>
        <w:t xml:space="preserve">BANK BALANCE - 7/31/2021 PAYPAL BALANCE - 7/31/2021 </w:t>
      </w:r>
      <w:r>
        <w:rPr>
          <w:rFonts w:ascii="Calibri" w:hAnsi="Calibri" w:cs="Calibri"/>
          <w:b/>
          <w:bCs/>
        </w:rPr>
        <w:tab/>
      </w:r>
      <w:r w:rsidRPr="000D1C43">
        <w:rPr>
          <w:rFonts w:ascii="Calibri" w:hAnsi="Calibri" w:cs="Calibri"/>
        </w:rPr>
        <w:t>5,793.39</w:t>
      </w:r>
    </w:p>
    <w:p w14:paraId="25AC62AC" w14:textId="33767538" w:rsidR="000D1C43" w:rsidRPr="000D1C43" w:rsidRDefault="000D1C43" w:rsidP="000D1C43">
      <w:pPr>
        <w:tabs>
          <w:tab w:val="right" w:pos="9180"/>
        </w:tabs>
        <w:spacing w:before="100" w:beforeAutospacing="1" w:after="100" w:afterAutospacing="1"/>
      </w:pPr>
      <w:r w:rsidRPr="000D1C43">
        <w:rPr>
          <w:rFonts w:ascii="Calibri" w:hAnsi="Calibri" w:cs="Calibri"/>
          <w:b/>
          <w:bCs/>
        </w:rPr>
        <w:t xml:space="preserve">TOTAL - 7/31/2021 </w:t>
      </w:r>
      <w:r>
        <w:rPr>
          <w:rFonts w:ascii="Calibri" w:hAnsi="Calibri" w:cs="Calibri"/>
          <w:b/>
          <w:bCs/>
        </w:rPr>
        <w:tab/>
      </w:r>
      <w:r w:rsidRPr="000D1C43">
        <w:rPr>
          <w:rFonts w:ascii="Calibri" w:hAnsi="Calibri" w:cs="Calibri"/>
          <w:b/>
          <w:bCs/>
        </w:rPr>
        <w:t xml:space="preserve">5,793.39 </w:t>
      </w:r>
    </w:p>
    <w:p w14:paraId="18DD0402" w14:textId="615225A4" w:rsidR="000D1C43" w:rsidRPr="000D1C43" w:rsidRDefault="000D1C43" w:rsidP="000D1C43">
      <w:pPr>
        <w:tabs>
          <w:tab w:val="right" w:pos="9180"/>
        </w:tabs>
        <w:spacing w:before="100" w:beforeAutospacing="1" w:after="100" w:afterAutospacing="1"/>
      </w:pPr>
    </w:p>
    <w:p w14:paraId="4072369F" w14:textId="7D0EFAD4" w:rsidR="00CC2D94" w:rsidRDefault="00CC2D94">
      <w:pPr>
        <w:rPr>
          <w:b/>
        </w:rPr>
      </w:pPr>
      <w:r>
        <w:rPr>
          <w:b/>
        </w:rPr>
        <w:br w:type="page"/>
      </w:r>
    </w:p>
    <w:p w14:paraId="13EF45F4" w14:textId="77777777" w:rsidR="00CC2D94" w:rsidRDefault="00CC2D94" w:rsidP="000D1C43">
      <w:pPr>
        <w:snapToGrid w:val="0"/>
        <w:jc w:val="center"/>
        <w:rPr>
          <w:b/>
        </w:rPr>
      </w:pPr>
      <w:r>
        <w:rPr>
          <w:b/>
        </w:rPr>
        <w:lastRenderedPageBreak/>
        <w:t>Appendix D</w:t>
      </w:r>
    </w:p>
    <w:p w14:paraId="56FABBCA" w14:textId="77777777" w:rsidR="006C515A" w:rsidRPr="00C21942" w:rsidRDefault="006C515A" w:rsidP="006C515A">
      <w:pPr>
        <w:pStyle w:val="Heading1"/>
      </w:pPr>
      <w:r>
        <w:t>CONCESSION</w:t>
      </w:r>
      <w:r w:rsidRPr="00C21942">
        <w:t xml:space="preserve"> AGREEMENT</w:t>
      </w:r>
      <w:r>
        <w:t xml:space="preserve"> – AMENDMENT #3</w:t>
      </w:r>
    </w:p>
    <w:p w14:paraId="6C031D21" w14:textId="77777777" w:rsidR="006C515A" w:rsidRPr="00C21942"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4E8178A4" w14:textId="77777777" w:rsidR="006C515A" w:rsidRPr="00DA0348" w:rsidRDefault="006C515A" w:rsidP="006C515A">
      <w:pPr>
        <w:autoSpaceDE w:val="0"/>
        <w:autoSpaceDN w:val="0"/>
        <w:adjustRightInd w:val="0"/>
        <w:rPr>
          <w:rFonts w:ascii="Arial" w:eastAsiaTheme="minorHAnsi" w:hAnsi="Arial" w:cs="Arial"/>
          <w:color w:val="5D5D5D"/>
          <w:sz w:val="22"/>
          <w:szCs w:val="22"/>
        </w:rPr>
      </w:pPr>
      <w:r>
        <w:rPr>
          <w:rFonts w:ascii="Arial" w:hAnsi="Arial" w:cs="Arial"/>
          <w:sz w:val="22"/>
        </w:rPr>
        <w:t xml:space="preserve">THIS AMENDMENT #3 TO CONCESSION AGREEMENT (“Amendment #3”) is entered into between </w:t>
      </w:r>
      <w:r w:rsidRPr="00282F4E">
        <w:rPr>
          <w:rFonts w:ascii="Arial" w:hAnsi="Arial" w:cs="Arial"/>
          <w:sz w:val="22"/>
          <w:szCs w:val="22"/>
        </w:rPr>
        <w:t>the State of Florida Department of Environm</w:t>
      </w:r>
      <w:r>
        <w:rPr>
          <w:rFonts w:ascii="Arial" w:hAnsi="Arial" w:cs="Arial"/>
          <w:sz w:val="22"/>
          <w:szCs w:val="22"/>
        </w:rPr>
        <w:t xml:space="preserve">ental Protection (“Department”), an agency of the State of Florida, by and </w:t>
      </w:r>
      <w:r w:rsidRPr="00282F4E">
        <w:rPr>
          <w:rFonts w:ascii="Arial" w:hAnsi="Arial" w:cs="Arial"/>
          <w:sz w:val="22"/>
          <w:szCs w:val="22"/>
        </w:rPr>
        <w:t>through its Division of Recrea</w:t>
      </w:r>
      <w:r>
        <w:rPr>
          <w:rFonts w:ascii="Arial" w:hAnsi="Arial" w:cs="Arial"/>
          <w:sz w:val="22"/>
          <w:szCs w:val="22"/>
        </w:rPr>
        <w:t xml:space="preserve">tion and Parks (“Division”), </w:t>
      </w:r>
      <w:r w:rsidRPr="00573D81">
        <w:rPr>
          <w:rFonts w:ascii="Arial" w:hAnsi="Arial" w:cs="Arial"/>
          <w:sz w:val="22"/>
          <w:szCs w:val="22"/>
        </w:rPr>
        <w:t xml:space="preserve">and </w:t>
      </w:r>
      <w:r>
        <w:rPr>
          <w:rFonts w:ascii="Arial" w:eastAsiaTheme="minorHAnsi" w:hAnsi="Arial" w:cs="Arial"/>
          <w:sz w:val="22"/>
          <w:szCs w:val="22"/>
        </w:rPr>
        <w:t>Guest Services Management, LLC</w:t>
      </w:r>
      <w:r w:rsidRPr="004412A4">
        <w:rPr>
          <w:rFonts w:ascii="Arial" w:eastAsiaTheme="minorHAnsi" w:hAnsi="Arial" w:cs="Arial"/>
          <w:sz w:val="22"/>
          <w:szCs w:val="22"/>
        </w:rPr>
        <w:t xml:space="preserve"> ("Concessionaire").</w:t>
      </w:r>
    </w:p>
    <w:p w14:paraId="57FE1CF2" w14:textId="77777777" w:rsidR="006C515A" w:rsidRDefault="006C515A" w:rsidP="006C515A">
      <w:pPr>
        <w:jc w:val="center"/>
        <w:rPr>
          <w:rFonts w:ascii="Arial" w:hAnsi="Arial" w:cs="Arial"/>
          <w:sz w:val="22"/>
          <w:szCs w:val="22"/>
        </w:rPr>
      </w:pPr>
    </w:p>
    <w:p w14:paraId="4AA942EF" w14:textId="77777777" w:rsidR="006C515A" w:rsidRPr="003A448D" w:rsidRDefault="006C515A" w:rsidP="006C515A">
      <w:pPr>
        <w:tabs>
          <w:tab w:val="left" w:pos="3210"/>
          <w:tab w:val="center" w:pos="4680"/>
        </w:tabs>
        <w:rPr>
          <w:rFonts w:ascii="Arial" w:hAnsi="Arial" w:cs="Arial"/>
          <w:b/>
          <w:sz w:val="22"/>
        </w:rPr>
      </w:pPr>
      <w:r>
        <w:rPr>
          <w:rFonts w:ascii="Arial" w:hAnsi="Arial" w:cs="Arial"/>
          <w:b/>
          <w:sz w:val="22"/>
        </w:rPr>
        <w:tab/>
      </w:r>
      <w:r>
        <w:rPr>
          <w:rFonts w:ascii="Arial" w:hAnsi="Arial" w:cs="Arial"/>
          <w:b/>
          <w:sz w:val="22"/>
        </w:rPr>
        <w:tab/>
      </w:r>
      <w:r w:rsidRPr="003A448D">
        <w:rPr>
          <w:rFonts w:ascii="Arial" w:hAnsi="Arial" w:cs="Arial"/>
          <w:b/>
          <w:sz w:val="22"/>
        </w:rPr>
        <w:t>RECITALS</w:t>
      </w:r>
    </w:p>
    <w:p w14:paraId="5A79AE8D" w14:textId="77777777" w:rsidR="006C515A" w:rsidRDefault="006C515A" w:rsidP="006C515A">
      <w:pPr>
        <w:jc w:val="both"/>
        <w:rPr>
          <w:rFonts w:ascii="Arial" w:hAnsi="Arial" w:cs="Arial"/>
          <w:sz w:val="22"/>
        </w:rPr>
      </w:pPr>
    </w:p>
    <w:p w14:paraId="092A4E5D"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WHEREAS, on or about April 9, 2018, the Department and Concessionaire entered into a Concession Agreement (DEP Agreement No. CA-2017) (the “Original Concession Agreement”).</w:t>
      </w:r>
    </w:p>
    <w:p w14:paraId="370CF1EB"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06A99DB0"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WHEREAS, pursuant to the Original Concession Agreement, the Concessionaire agreed to provide certain goods and services at Edward Ball Wakulla Springs State Park (the “Park”), as such goods and services are more particularly described in the Original Concession Agreement.</w:t>
      </w:r>
    </w:p>
    <w:p w14:paraId="34133032"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5F2CBE09" w14:textId="77777777" w:rsidR="006C515A" w:rsidRPr="00172023"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sidRPr="00172023">
        <w:rPr>
          <w:rFonts w:ascii="Arial" w:hAnsi="Arial" w:cs="Arial"/>
          <w:sz w:val="22"/>
        </w:rPr>
        <w:t xml:space="preserve">WHEREAS, the original </w:t>
      </w:r>
      <w:r>
        <w:rPr>
          <w:rFonts w:ascii="Arial" w:hAnsi="Arial" w:cs="Arial"/>
          <w:sz w:val="22"/>
        </w:rPr>
        <w:t xml:space="preserve">Concession Agreement </w:t>
      </w:r>
      <w:r w:rsidRPr="00172023">
        <w:rPr>
          <w:rFonts w:ascii="Arial" w:hAnsi="Arial" w:cs="Arial"/>
          <w:sz w:val="22"/>
        </w:rPr>
        <w:t>was modified by the following amendments entered into by and between the Department and Concessionaire (collectively, the “Amendments”):</w:t>
      </w:r>
    </w:p>
    <w:p w14:paraId="5283513C"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bl>
      <w:tblPr>
        <w:tblStyle w:val="TableGrid"/>
        <w:tblW w:w="0" w:type="auto"/>
        <w:tblLook w:val="04A0" w:firstRow="1" w:lastRow="0" w:firstColumn="1" w:lastColumn="0" w:noHBand="0" w:noVBand="1"/>
      </w:tblPr>
      <w:tblGrid>
        <w:gridCol w:w="4225"/>
        <w:gridCol w:w="2008"/>
        <w:gridCol w:w="3117"/>
      </w:tblGrid>
      <w:tr w:rsidR="006C515A" w14:paraId="713F175F" w14:textId="77777777" w:rsidTr="00980630">
        <w:tc>
          <w:tcPr>
            <w:tcW w:w="4225" w:type="dxa"/>
            <w:shd w:val="clear" w:color="auto" w:fill="E2EFD9" w:themeFill="accent6" w:themeFillTint="33"/>
          </w:tcPr>
          <w:p w14:paraId="12D04F34"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Document Title</w:t>
            </w:r>
          </w:p>
        </w:tc>
        <w:tc>
          <w:tcPr>
            <w:tcW w:w="2008" w:type="dxa"/>
            <w:shd w:val="clear" w:color="auto" w:fill="E2EFD9" w:themeFill="accent6" w:themeFillTint="33"/>
          </w:tcPr>
          <w:p w14:paraId="5C7B40A6"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Document Date</w:t>
            </w:r>
          </w:p>
        </w:tc>
        <w:tc>
          <w:tcPr>
            <w:tcW w:w="3117" w:type="dxa"/>
            <w:shd w:val="clear" w:color="auto" w:fill="E2EFD9" w:themeFill="accent6" w:themeFillTint="33"/>
          </w:tcPr>
          <w:p w14:paraId="7F6C1A6F"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Short Reference</w:t>
            </w:r>
          </w:p>
        </w:tc>
      </w:tr>
      <w:tr w:rsidR="006C515A" w14:paraId="5FE91407" w14:textId="77777777" w:rsidTr="00980630">
        <w:tc>
          <w:tcPr>
            <w:tcW w:w="4225" w:type="dxa"/>
          </w:tcPr>
          <w:p w14:paraId="1C708BE1"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Concession Agreement – Amendment #1</w:t>
            </w:r>
          </w:p>
        </w:tc>
        <w:tc>
          <w:tcPr>
            <w:tcW w:w="2008" w:type="dxa"/>
          </w:tcPr>
          <w:p w14:paraId="24B2EDAA"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dated 10/23/2018</w:t>
            </w:r>
          </w:p>
        </w:tc>
        <w:tc>
          <w:tcPr>
            <w:tcW w:w="3117" w:type="dxa"/>
          </w:tcPr>
          <w:p w14:paraId="7F544BB3"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(“Amendment #1”)</w:t>
            </w:r>
          </w:p>
        </w:tc>
      </w:tr>
    </w:tbl>
    <w:p w14:paraId="0BB23014"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4DEB3972"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WHEREAS, the Original Concession Agreement as modified by the Amendments, and all exhibits/attachments referenced therein (collectively, the “Agreement”), is incorporated in this AMENDMENT #3 by reference.</w:t>
      </w:r>
    </w:p>
    <w:p w14:paraId="54079D82"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43326EED"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 xml:space="preserve">WHEREAS, pursuant to Paragraph 23 of the Agreement, the terms of the Agreement have been reviewed, and the parties wish to modify the terms as set forth in this Amendment #3. </w:t>
      </w:r>
    </w:p>
    <w:p w14:paraId="00D646C1"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3765069F"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sidRPr="0015703A">
        <w:rPr>
          <w:rFonts w:ascii="Arial" w:hAnsi="Arial" w:cs="Arial"/>
          <w:sz w:val="22"/>
        </w:rPr>
        <w:t>NOW, THEREFORE, the parties here</w:t>
      </w:r>
      <w:r>
        <w:rPr>
          <w:rFonts w:ascii="Arial" w:hAnsi="Arial" w:cs="Arial"/>
          <w:sz w:val="22"/>
        </w:rPr>
        <w:t xml:space="preserve">by mutually </w:t>
      </w:r>
      <w:r w:rsidRPr="0015703A">
        <w:rPr>
          <w:rFonts w:ascii="Arial" w:hAnsi="Arial" w:cs="Arial"/>
          <w:sz w:val="22"/>
        </w:rPr>
        <w:t>agree as follows:</w:t>
      </w:r>
    </w:p>
    <w:p w14:paraId="39BBD78E"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76494710"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1.</w:t>
      </w:r>
      <w:r>
        <w:rPr>
          <w:rFonts w:ascii="Arial" w:hAnsi="Arial" w:cs="Arial"/>
          <w:sz w:val="22"/>
        </w:rPr>
        <w:tab/>
      </w:r>
      <w:r w:rsidRPr="00E514F3">
        <w:rPr>
          <w:rFonts w:ascii="Arial" w:hAnsi="Arial" w:cs="Arial"/>
          <w:sz w:val="22"/>
          <w:u w:val="single"/>
        </w:rPr>
        <w:t>Recitals</w:t>
      </w:r>
      <w:r>
        <w:rPr>
          <w:rFonts w:ascii="Arial" w:hAnsi="Arial" w:cs="Arial"/>
          <w:sz w:val="22"/>
        </w:rPr>
        <w:t>:</w:t>
      </w:r>
    </w:p>
    <w:p w14:paraId="743820E7"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285333EF"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jc w:val="both"/>
        <w:rPr>
          <w:rFonts w:ascii="Arial" w:hAnsi="Arial" w:cs="Arial"/>
          <w:sz w:val="22"/>
        </w:rPr>
      </w:pPr>
      <w:r>
        <w:rPr>
          <w:rFonts w:ascii="Arial" w:hAnsi="Arial" w:cs="Arial"/>
          <w:sz w:val="22"/>
        </w:rPr>
        <w:t>The Recitals are true and correct and are incorporated herein by reference.</w:t>
      </w:r>
    </w:p>
    <w:p w14:paraId="1AFC0E99"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jc w:val="both"/>
        <w:rPr>
          <w:rFonts w:ascii="Arial" w:hAnsi="Arial" w:cs="Arial"/>
          <w:sz w:val="22"/>
        </w:rPr>
      </w:pPr>
    </w:p>
    <w:p w14:paraId="52C8D4F4"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jc w:val="both"/>
        <w:rPr>
          <w:rFonts w:ascii="Arial" w:hAnsi="Arial" w:cs="Arial"/>
          <w:sz w:val="22"/>
        </w:rPr>
      </w:pPr>
      <w:r>
        <w:rPr>
          <w:rFonts w:ascii="Arial" w:hAnsi="Arial" w:cs="Arial"/>
          <w:sz w:val="22"/>
        </w:rPr>
        <w:t>2.</w:t>
      </w:r>
      <w:r>
        <w:rPr>
          <w:rFonts w:ascii="Arial" w:hAnsi="Arial" w:cs="Arial"/>
          <w:sz w:val="22"/>
        </w:rPr>
        <w:tab/>
      </w:r>
      <w:r w:rsidRPr="00F46D8B">
        <w:rPr>
          <w:rFonts w:ascii="Arial" w:hAnsi="Arial" w:cs="Arial"/>
          <w:sz w:val="22"/>
          <w:u w:val="single"/>
        </w:rPr>
        <w:t xml:space="preserve">Modifications to the </w:t>
      </w:r>
      <w:r>
        <w:rPr>
          <w:rFonts w:ascii="Arial" w:hAnsi="Arial" w:cs="Arial"/>
          <w:sz w:val="22"/>
          <w:u w:val="single"/>
        </w:rPr>
        <w:t>Agreement</w:t>
      </w:r>
      <w:r>
        <w:rPr>
          <w:rFonts w:ascii="Arial" w:hAnsi="Arial" w:cs="Arial"/>
          <w:sz w:val="22"/>
        </w:rPr>
        <w:t>:</w:t>
      </w:r>
    </w:p>
    <w:p w14:paraId="7D9E7884" w14:textId="77777777" w:rsidR="006C515A" w:rsidRDefault="006C515A" w:rsidP="006C515A">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B5201F">
        <w:rPr>
          <w:rFonts w:ascii="Arial" w:hAnsi="Arial" w:cs="Arial"/>
          <w:sz w:val="22"/>
          <w:szCs w:val="22"/>
        </w:rPr>
        <w:t>Use of Facilities, Space and Equipment: Paragraph F of the Special Conditions of the Agreement is hereby deleted in its entirety and replaced with the following language:</w:t>
      </w:r>
    </w:p>
    <w:p w14:paraId="43826507" w14:textId="77777777" w:rsidR="006C515A" w:rsidRPr="00B5201F"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jc w:val="both"/>
        <w:rPr>
          <w:rFonts w:ascii="Arial" w:hAnsi="Arial" w:cs="Arial"/>
          <w:sz w:val="22"/>
          <w:szCs w:val="22"/>
        </w:rPr>
      </w:pPr>
    </w:p>
    <w:p w14:paraId="7C6A87CB" w14:textId="77777777" w:rsidR="006C515A" w:rsidRPr="00B5201F"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jc w:val="both"/>
        <w:rPr>
          <w:rFonts w:ascii="Arial" w:hAnsi="Arial" w:cs="Arial"/>
          <w:sz w:val="22"/>
          <w:szCs w:val="22"/>
        </w:rPr>
      </w:pPr>
      <w:r w:rsidRPr="00B5201F">
        <w:rPr>
          <w:rFonts w:ascii="Arial" w:hAnsi="Arial" w:cs="Arial"/>
          <w:sz w:val="22"/>
          <w:szCs w:val="22"/>
        </w:rPr>
        <w:t>“</w:t>
      </w:r>
      <w:r w:rsidRPr="00B5201F">
        <w:rPr>
          <w:rFonts w:ascii="Arial" w:hAnsi="Arial" w:cs="Arial"/>
          <w:sz w:val="22"/>
          <w:szCs w:val="22"/>
        </w:rPr>
        <w:tab/>
        <w:t>B. Use of Facilities, Space and Equipment. The Department shall provide to the Concessionaire the following facilities, space, and equipment ("Facilities") for use during the Term of the Agreement:</w:t>
      </w:r>
    </w:p>
    <w:p w14:paraId="1DE8772D"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7A30B9B5"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bookmarkStart w:id="3" w:name="_Hlk78793676"/>
      <w:r w:rsidRPr="00796F21">
        <w:rPr>
          <w:rFonts w:ascii="Arial" w:hAnsi="Arial" w:cs="Arial"/>
          <w:sz w:val="22"/>
          <w:szCs w:val="22"/>
        </w:rPr>
        <w:t>Lodge (Building Number BL204002), 30,388 square feet, which includes:</w:t>
      </w:r>
    </w:p>
    <w:p w14:paraId="3A515615"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Restaurant</w:t>
      </w:r>
    </w:p>
    <w:p w14:paraId="5D602AE2"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Gift Shop/Soda Fountain</w:t>
      </w:r>
    </w:p>
    <w:p w14:paraId="4D5A1657"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Lobby</w:t>
      </w:r>
    </w:p>
    <w:p w14:paraId="1417D336"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Office Space</w:t>
      </w:r>
    </w:p>
    <w:p w14:paraId="710E7CA8"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Upstairs Conference Room</w:t>
      </w:r>
    </w:p>
    <w:p w14:paraId="53D12228"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27 Guest Rooms</w:t>
      </w:r>
    </w:p>
    <w:p w14:paraId="19182C61"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Two downstairs meeting rooms</w:t>
      </w:r>
    </w:p>
    <w:p w14:paraId="4F6B4287"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Terrace</w:t>
      </w:r>
    </w:p>
    <w:p w14:paraId="60E42535" w14:textId="77777777" w:rsidR="006C515A" w:rsidRPr="00796F21" w:rsidRDefault="006C515A" w:rsidP="006C515A">
      <w:pPr>
        <w:pStyle w:val="ListParagraph"/>
        <w:numPr>
          <w:ilvl w:val="1"/>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lastRenderedPageBreak/>
        <w:t>Support, storage, and maintenance rooms,</w:t>
      </w:r>
    </w:p>
    <w:p w14:paraId="2B745F3C"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Dogwood Pavilion (Building Number BL204003), 1,060 square feet, located 50 yards east of the main lodge building,</w:t>
      </w:r>
    </w:p>
    <w:p w14:paraId="2A7659BD"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Laundry Building (Building Number BL204004</w:t>
      </w:r>
      <w:r>
        <w:rPr>
          <w:rFonts w:ascii="Arial" w:hAnsi="Arial" w:cs="Arial"/>
          <w:sz w:val="22"/>
          <w:szCs w:val="22"/>
        </w:rPr>
        <w:t>)</w:t>
      </w:r>
      <w:r w:rsidRPr="00796F21">
        <w:rPr>
          <w:rFonts w:ascii="Arial" w:hAnsi="Arial" w:cs="Arial"/>
          <w:sz w:val="22"/>
          <w:szCs w:val="22"/>
        </w:rPr>
        <w:t>, 1,920 square feet, located approximately 150 yards south of the main lodge building,</w:t>
      </w:r>
    </w:p>
    <w:p w14:paraId="195D7271"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Ticket Office (Building Number BL204006), 892 square feet, located approximately 100 yards northeast of the main lodge building,</w:t>
      </w:r>
    </w:p>
    <w:p w14:paraId="30FC172B"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Winch Shed (Building Number BL204008), 64 square feet, located approximately 700 yards from the main lodge building,</w:t>
      </w:r>
    </w:p>
    <w:p w14:paraId="5211965A"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Space in the Warehouse (Building Number BL204007) for the storage of parts and equipment,</w:t>
      </w:r>
    </w:p>
    <w:p w14:paraId="07C1CA59"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Use of the boat take-out at the Warehouse,</w:t>
      </w:r>
    </w:p>
    <w:p w14:paraId="307C6F08"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Breakroom, 120 square feet, located approximately 110 yards northeast of the main lodge building,</w:t>
      </w:r>
    </w:p>
    <w:p w14:paraId="30BC5050"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Shed, 80 square feet, located approximately 110 yards northeast of the main lodge building,</w:t>
      </w:r>
    </w:p>
    <w:p w14:paraId="4361CEB3"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back patio and boarding ramp,</w:t>
      </w:r>
    </w:p>
    <w:p w14:paraId="1A43875D"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Shared use of the Boat Dock and exit ramp,</w:t>
      </w:r>
    </w:p>
    <w:p w14:paraId="2BACC890"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Gazebo, approximately 100 square feet, located approximately 25 yards east of the main lodge building,</w:t>
      </w:r>
    </w:p>
    <w:p w14:paraId="1E97049F"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HVAC Systems involving well and pumps, located approximately 25 yards west of the main lodge building, as well as additional split units in the Restaurant's kitchen and Terrace,</w:t>
      </w:r>
    </w:p>
    <w:p w14:paraId="2299061B"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Emergency Generators, located south of the Lodge parking area, powering the lodge and lift station,</w:t>
      </w:r>
    </w:p>
    <w:p w14:paraId="638BF214"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Lift Station, located south of the Lodge parking area, dedicated to effluent removal from the Lodge,</w:t>
      </w:r>
    </w:p>
    <w:p w14:paraId="0AD2D2EB"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Concession Building (Building Number BL204005</w:t>
      </w:r>
      <w:r>
        <w:rPr>
          <w:rFonts w:ascii="Arial" w:hAnsi="Arial" w:cs="Arial"/>
          <w:sz w:val="22"/>
          <w:szCs w:val="22"/>
        </w:rPr>
        <w:t>)</w:t>
      </w:r>
      <w:r w:rsidRPr="00796F21">
        <w:rPr>
          <w:rFonts w:ascii="Arial" w:hAnsi="Arial" w:cs="Arial"/>
          <w:sz w:val="22"/>
          <w:szCs w:val="22"/>
        </w:rPr>
        <w:t>, approximately 630 square feet in the center of the bathhouse breezeway and adjacent to the Dogwood Pavilion,</w:t>
      </w:r>
    </w:p>
    <w:p w14:paraId="54F23931"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Adequate space for storage. Construction of a storage facility, if applicable, shall be completed by the Concessionaire at its sole cost and expense. Specific design and location shall be identified and pre-approved, in writing by the Park Manager.</w:t>
      </w:r>
    </w:p>
    <w:p w14:paraId="6B88F300"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Department owned equipment authorized for use by the Concessionaire and the corresponding DEP Property Numbers shall be identified in Exhibit J of this Agreement,</w:t>
      </w:r>
    </w:p>
    <w:p w14:paraId="7FDF3DE8" w14:textId="77777777" w:rsidR="006C515A" w:rsidRPr="00796F21"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Additional space may be authorized with written pre-approval by the Department or its designee,</w:t>
      </w:r>
    </w:p>
    <w:p w14:paraId="3256F7AD" w14:textId="77777777" w:rsidR="006C515A" w:rsidRPr="00B5201F"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One designated area ("Site") within the Park, for Concessionaire's installation of a mobile or manufactured home, with parking area and ingress/egress thereto from the Park road - the specific location and configuration of such Site to be preapproved, in writing, by the Department or its designee. The Concessionaire shall be responsible for all costs associated with installation and operation of the mobile or manufactured home, and associated utilities. A Department approved Agreement of Occupancy shall be signed by both the Department and the Concessionaire for the Site prior to the Concessionaire's occupancy of such Site. The Department and the Concessionaire agree that upon execution of such Agreement of Occupancy, the Agreement of Occupancy shall be incorporated in this Agreement by reference as if fully set forth herein. In the event of a conflict between the terms and conditions of this Agreement and the terms and conditions of such Agreement of Occupancy, the language of the Agreement of Occupancy shall control with respect to the Concessionaire's installation of improvements and</w:t>
      </w:r>
      <w:r>
        <w:rPr>
          <w:rFonts w:ascii="Arial" w:hAnsi="Arial" w:cs="Arial"/>
          <w:sz w:val="22"/>
          <w:szCs w:val="22"/>
        </w:rPr>
        <w:t xml:space="preserve"> </w:t>
      </w:r>
      <w:r w:rsidRPr="00B5201F">
        <w:rPr>
          <w:rFonts w:ascii="Arial" w:hAnsi="Arial" w:cs="Arial"/>
          <w:sz w:val="22"/>
          <w:szCs w:val="22"/>
        </w:rPr>
        <w:t xml:space="preserve">occupancy of the Site, and </w:t>
      </w:r>
    </w:p>
    <w:p w14:paraId="4D686E34" w14:textId="77777777" w:rsidR="006C515A" w:rsidRDefault="006C515A" w:rsidP="006C515A">
      <w:pPr>
        <w:pStyle w:val="ListParagraph"/>
        <w:numPr>
          <w:ilvl w:val="0"/>
          <w:numId w:val="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Concessionaire agrees, at the Department's sole discretion and with 90 notice, the Dogwood Pavilion may be removed from the above list of authorized Facilities, Space, and Equipment.</w:t>
      </w:r>
    </w:p>
    <w:bookmarkEnd w:id="3"/>
    <w:p w14:paraId="3A58B03C" w14:textId="77777777" w:rsidR="006C515A" w:rsidRPr="00796F21" w:rsidRDefault="006C515A" w:rsidP="006C515A">
      <w:pPr>
        <w:pStyle w:val="ListParagraph"/>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776DC47C"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703455">
        <w:rPr>
          <w:rFonts w:ascii="Arial" w:hAnsi="Arial" w:cs="Arial"/>
          <w:sz w:val="22"/>
          <w:szCs w:val="22"/>
        </w:rPr>
        <w:t>An area map is attached as Exhibit I</w:t>
      </w:r>
      <w:r>
        <w:rPr>
          <w:rFonts w:ascii="Arial" w:hAnsi="Arial" w:cs="Arial"/>
          <w:sz w:val="22"/>
          <w:szCs w:val="22"/>
        </w:rPr>
        <w:t>-2</w:t>
      </w:r>
      <w:r w:rsidRPr="00703455">
        <w:rPr>
          <w:rFonts w:ascii="Arial" w:hAnsi="Arial" w:cs="Arial"/>
          <w:sz w:val="22"/>
          <w:szCs w:val="22"/>
        </w:rPr>
        <w:t xml:space="preserve"> to this Agreement to illustrate the location of the above</w:t>
      </w:r>
      <w:r>
        <w:rPr>
          <w:rFonts w:ascii="Arial" w:hAnsi="Arial" w:cs="Arial"/>
          <w:sz w:val="22"/>
          <w:szCs w:val="22"/>
        </w:rPr>
        <w:t xml:space="preserve"> </w:t>
      </w:r>
      <w:r w:rsidRPr="00703455">
        <w:rPr>
          <w:rFonts w:ascii="Arial" w:hAnsi="Arial" w:cs="Arial"/>
          <w:sz w:val="22"/>
          <w:szCs w:val="22"/>
        </w:rPr>
        <w:t>listed Facilities. If deemed necessary, the exact location and size of the Facilities shall be</w:t>
      </w:r>
      <w:r>
        <w:rPr>
          <w:rFonts w:ascii="Arial" w:hAnsi="Arial" w:cs="Arial"/>
          <w:sz w:val="22"/>
          <w:szCs w:val="22"/>
        </w:rPr>
        <w:t xml:space="preserve"> </w:t>
      </w:r>
      <w:r w:rsidRPr="00703455">
        <w:rPr>
          <w:rFonts w:ascii="Arial" w:hAnsi="Arial" w:cs="Arial"/>
          <w:sz w:val="22"/>
          <w:szCs w:val="22"/>
        </w:rPr>
        <w:t>clarified, in writing, by the Department or its designee. Concessionaire shall maintain and repair</w:t>
      </w:r>
      <w:r>
        <w:rPr>
          <w:rFonts w:ascii="Arial" w:hAnsi="Arial" w:cs="Arial"/>
          <w:sz w:val="22"/>
          <w:szCs w:val="22"/>
        </w:rPr>
        <w:t xml:space="preserve"> </w:t>
      </w:r>
      <w:r w:rsidRPr="00703455">
        <w:rPr>
          <w:rFonts w:ascii="Arial" w:hAnsi="Arial" w:cs="Arial"/>
          <w:sz w:val="22"/>
          <w:szCs w:val="22"/>
        </w:rPr>
        <w:t>the Facilities pursuant to the maintenance and repair schedule agreed to by and between the</w:t>
      </w:r>
      <w:r>
        <w:rPr>
          <w:rFonts w:ascii="Arial" w:hAnsi="Arial" w:cs="Arial"/>
          <w:sz w:val="22"/>
          <w:szCs w:val="22"/>
        </w:rPr>
        <w:t xml:space="preserve"> </w:t>
      </w:r>
      <w:r w:rsidRPr="00703455">
        <w:rPr>
          <w:rFonts w:ascii="Arial" w:hAnsi="Arial" w:cs="Arial"/>
          <w:sz w:val="22"/>
          <w:szCs w:val="22"/>
        </w:rPr>
        <w:t>Concessionaire and the Department as more particularly detailed in the Repair and</w:t>
      </w:r>
      <w:r>
        <w:rPr>
          <w:rFonts w:ascii="Arial" w:hAnsi="Arial" w:cs="Arial"/>
          <w:sz w:val="22"/>
          <w:szCs w:val="22"/>
        </w:rPr>
        <w:t xml:space="preserve"> </w:t>
      </w:r>
      <w:r w:rsidRPr="00703455">
        <w:rPr>
          <w:rFonts w:ascii="Arial" w:hAnsi="Arial" w:cs="Arial"/>
          <w:sz w:val="22"/>
          <w:szCs w:val="22"/>
        </w:rPr>
        <w:t>Maintenance Plan. Within 30 days of the Concessionaire's commencement of operations under</w:t>
      </w:r>
      <w:r>
        <w:rPr>
          <w:rFonts w:ascii="Arial" w:hAnsi="Arial" w:cs="Arial"/>
          <w:sz w:val="22"/>
          <w:szCs w:val="22"/>
        </w:rPr>
        <w:t xml:space="preserve"> </w:t>
      </w:r>
      <w:r w:rsidRPr="00703455">
        <w:rPr>
          <w:rFonts w:ascii="Arial" w:hAnsi="Arial" w:cs="Arial"/>
          <w:sz w:val="22"/>
          <w:szCs w:val="22"/>
        </w:rPr>
        <w:t>this Agreement, the Concessionaire must submit and finalize the Repair and Maintenance Plan</w:t>
      </w:r>
      <w:r>
        <w:rPr>
          <w:rFonts w:ascii="Arial" w:hAnsi="Arial" w:cs="Arial"/>
          <w:sz w:val="22"/>
          <w:szCs w:val="22"/>
        </w:rPr>
        <w:t xml:space="preserve"> </w:t>
      </w:r>
      <w:r w:rsidRPr="00703455">
        <w:rPr>
          <w:rFonts w:ascii="Arial" w:hAnsi="Arial" w:cs="Arial"/>
          <w:sz w:val="22"/>
          <w:szCs w:val="22"/>
        </w:rPr>
        <w:t>in accordance with the provisions of Exhibit A. The Concessionaire's Repair and Maintenance</w:t>
      </w:r>
      <w:r>
        <w:rPr>
          <w:rFonts w:ascii="Arial" w:hAnsi="Arial" w:cs="Arial"/>
          <w:sz w:val="22"/>
          <w:szCs w:val="22"/>
        </w:rPr>
        <w:t xml:space="preserve"> </w:t>
      </w:r>
      <w:r w:rsidRPr="00703455">
        <w:rPr>
          <w:rFonts w:ascii="Arial" w:hAnsi="Arial" w:cs="Arial"/>
          <w:sz w:val="22"/>
          <w:szCs w:val="22"/>
        </w:rPr>
        <w:t>Plan shall encompass the following:</w:t>
      </w:r>
    </w:p>
    <w:p w14:paraId="4917CF51"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31794373" w14:textId="77777777" w:rsidR="006C515A" w:rsidRPr="00796F21" w:rsidRDefault="006C515A" w:rsidP="006C515A">
      <w:pPr>
        <w:pStyle w:val="ListParagraph"/>
        <w:keepNext/>
        <w:numPr>
          <w:ilvl w:val="0"/>
          <w:numId w:val="4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Routine maintenance and repair of the Facilities, including, but not limited to: interior electrical systems, interior plumbing systems; interior drain pipe systems; and interior walls and ceilings;</w:t>
      </w:r>
    </w:p>
    <w:p w14:paraId="141D5145" w14:textId="77777777" w:rsidR="006C515A" w:rsidRPr="00796F21" w:rsidRDefault="006C515A" w:rsidP="006C515A">
      <w:pPr>
        <w:pStyle w:val="ListParagraph"/>
        <w:keepNext/>
        <w:numPr>
          <w:ilvl w:val="0"/>
          <w:numId w:val="4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Routine maintenance and repair of interior and exterior components of the three HVAC systems, fire detection systems, emergency generator, lift station, water heater, elevator and other similar systems;</w:t>
      </w:r>
    </w:p>
    <w:p w14:paraId="43C38A46" w14:textId="77777777" w:rsidR="006C515A" w:rsidRPr="00796F21" w:rsidRDefault="006C515A" w:rsidP="006C515A">
      <w:pPr>
        <w:pStyle w:val="ListParagraph"/>
        <w:keepNext/>
        <w:numPr>
          <w:ilvl w:val="0"/>
          <w:numId w:val="4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Cleaning of all restrooms in the Facilities, excluding Building Number BL204005;</w:t>
      </w:r>
    </w:p>
    <w:p w14:paraId="3F9C80D6" w14:textId="77777777" w:rsidR="006C515A" w:rsidRPr="00796F21" w:rsidRDefault="006C515A" w:rsidP="006C515A">
      <w:pPr>
        <w:pStyle w:val="ListParagraph"/>
        <w:keepNext/>
        <w:numPr>
          <w:ilvl w:val="0"/>
          <w:numId w:val="4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Intentional or negligent damage to Facilities caused by the Concessionaire or its customers, which shall be at the Concessionaire's sole cost and expense;</w:t>
      </w:r>
    </w:p>
    <w:p w14:paraId="720770AC" w14:textId="77777777" w:rsidR="006C515A" w:rsidRPr="00796F21" w:rsidRDefault="006C515A" w:rsidP="006C515A">
      <w:pPr>
        <w:pStyle w:val="ListParagraph"/>
        <w:keepNext/>
        <w:numPr>
          <w:ilvl w:val="0"/>
          <w:numId w:val="4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Maintenance and repair of Concessionaire's signage; and</w:t>
      </w:r>
    </w:p>
    <w:p w14:paraId="227A7C02" w14:textId="77777777" w:rsidR="006C515A" w:rsidRDefault="006C515A" w:rsidP="006C515A">
      <w:pPr>
        <w:pStyle w:val="ListParagraph"/>
        <w:keepNext/>
        <w:numPr>
          <w:ilvl w:val="0"/>
          <w:numId w:val="4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Nonstructural and/or cosmetic interior improvements to the Facilities, if written pre-approval is obtained by the Department or its designee.</w:t>
      </w:r>
    </w:p>
    <w:p w14:paraId="4FF42694" w14:textId="77777777" w:rsidR="006C515A" w:rsidRPr="00796F21"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6478CB0A"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703455">
        <w:rPr>
          <w:rFonts w:ascii="Arial" w:hAnsi="Arial" w:cs="Arial"/>
          <w:sz w:val="22"/>
          <w:szCs w:val="22"/>
        </w:rPr>
        <w:t>All cleaning, maintenance, and repair supplies (chemicals and compounds) and all insecticides,</w:t>
      </w:r>
      <w:r>
        <w:rPr>
          <w:rFonts w:ascii="Arial" w:hAnsi="Arial" w:cs="Arial"/>
          <w:sz w:val="22"/>
          <w:szCs w:val="22"/>
        </w:rPr>
        <w:t xml:space="preserve"> </w:t>
      </w:r>
      <w:r w:rsidRPr="00703455">
        <w:rPr>
          <w:rFonts w:ascii="Arial" w:hAnsi="Arial" w:cs="Arial"/>
          <w:sz w:val="22"/>
          <w:szCs w:val="22"/>
        </w:rPr>
        <w:t>rodenticides, and herbicides shall be pre-approved by the Department. The Concessionaire shall</w:t>
      </w:r>
      <w:r>
        <w:rPr>
          <w:rFonts w:ascii="Arial" w:hAnsi="Arial" w:cs="Arial"/>
          <w:sz w:val="22"/>
          <w:szCs w:val="22"/>
        </w:rPr>
        <w:t xml:space="preserve"> </w:t>
      </w:r>
      <w:r w:rsidRPr="00703455">
        <w:rPr>
          <w:rFonts w:ascii="Arial" w:hAnsi="Arial" w:cs="Arial"/>
          <w:sz w:val="22"/>
          <w:szCs w:val="22"/>
        </w:rPr>
        <w:t>perform daily removal of litter within 25 feet of the Facilities. The Lodge (Building Number</w:t>
      </w:r>
      <w:r>
        <w:rPr>
          <w:rFonts w:ascii="Arial" w:hAnsi="Arial" w:cs="Arial"/>
          <w:sz w:val="22"/>
          <w:szCs w:val="22"/>
        </w:rPr>
        <w:t xml:space="preserve"> </w:t>
      </w:r>
      <w:r w:rsidRPr="00703455">
        <w:rPr>
          <w:rFonts w:ascii="Arial" w:hAnsi="Arial" w:cs="Arial"/>
          <w:sz w:val="22"/>
          <w:szCs w:val="22"/>
        </w:rPr>
        <w:t>BL204002), the Laundry Building (Building Number BL204004), the Concession Building (Building</w:t>
      </w:r>
      <w:r>
        <w:rPr>
          <w:rFonts w:ascii="Arial" w:hAnsi="Arial" w:cs="Arial"/>
          <w:sz w:val="22"/>
          <w:szCs w:val="22"/>
        </w:rPr>
        <w:t xml:space="preserve"> </w:t>
      </w:r>
      <w:r w:rsidRPr="00703455">
        <w:rPr>
          <w:rFonts w:ascii="Arial" w:hAnsi="Arial" w:cs="Arial"/>
          <w:sz w:val="22"/>
          <w:szCs w:val="22"/>
        </w:rPr>
        <w:t>Number BL204005), and the Pump house (BL204020), in which pumps servicing the Lodge are</w:t>
      </w:r>
      <w:r>
        <w:rPr>
          <w:rFonts w:ascii="Arial" w:hAnsi="Arial" w:cs="Arial"/>
          <w:sz w:val="22"/>
          <w:szCs w:val="22"/>
        </w:rPr>
        <w:t xml:space="preserve"> </w:t>
      </w:r>
      <w:r w:rsidRPr="00703455">
        <w:rPr>
          <w:rFonts w:ascii="Arial" w:hAnsi="Arial" w:cs="Arial"/>
          <w:sz w:val="22"/>
          <w:szCs w:val="22"/>
        </w:rPr>
        <w:t>located, are listed on the National Register of Historic Places as contributing structures to the</w:t>
      </w:r>
      <w:r>
        <w:rPr>
          <w:rFonts w:ascii="Arial" w:hAnsi="Arial" w:cs="Arial"/>
          <w:sz w:val="22"/>
          <w:szCs w:val="22"/>
        </w:rPr>
        <w:t xml:space="preserve"> </w:t>
      </w:r>
      <w:r w:rsidRPr="00703455">
        <w:rPr>
          <w:rFonts w:ascii="Arial" w:hAnsi="Arial" w:cs="Arial"/>
          <w:sz w:val="22"/>
          <w:szCs w:val="22"/>
        </w:rPr>
        <w:t>Wakulla Springs Archaeological &amp; Historic District. The Concessionaire is required to consult with</w:t>
      </w:r>
      <w:r>
        <w:rPr>
          <w:rFonts w:ascii="Arial" w:hAnsi="Arial" w:cs="Arial"/>
          <w:sz w:val="22"/>
          <w:szCs w:val="22"/>
        </w:rPr>
        <w:t xml:space="preserve"> </w:t>
      </w:r>
      <w:r w:rsidRPr="00703455">
        <w:rPr>
          <w:rFonts w:ascii="Arial" w:hAnsi="Arial" w:cs="Arial"/>
          <w:sz w:val="22"/>
          <w:szCs w:val="22"/>
        </w:rPr>
        <w:t>the Florida Division of Historical Resources and the Park, with copies of all communications being</w:t>
      </w:r>
      <w:r>
        <w:rPr>
          <w:rFonts w:ascii="Arial" w:hAnsi="Arial" w:cs="Arial"/>
          <w:sz w:val="22"/>
          <w:szCs w:val="22"/>
        </w:rPr>
        <w:t xml:space="preserve"> </w:t>
      </w:r>
      <w:r w:rsidRPr="00703455">
        <w:rPr>
          <w:rFonts w:ascii="Arial" w:hAnsi="Arial" w:cs="Arial"/>
          <w:sz w:val="22"/>
          <w:szCs w:val="22"/>
        </w:rPr>
        <w:t>provided to the Department, prior to performing any maintenance or repair beyond routine</w:t>
      </w:r>
      <w:r>
        <w:rPr>
          <w:rFonts w:ascii="Arial" w:hAnsi="Arial" w:cs="Arial"/>
          <w:sz w:val="22"/>
          <w:szCs w:val="22"/>
        </w:rPr>
        <w:t xml:space="preserve"> </w:t>
      </w:r>
      <w:r w:rsidRPr="00703455">
        <w:rPr>
          <w:rFonts w:ascii="Arial" w:hAnsi="Arial" w:cs="Arial"/>
          <w:sz w:val="22"/>
          <w:szCs w:val="22"/>
        </w:rPr>
        <w:t>cleaning.</w:t>
      </w:r>
    </w:p>
    <w:p w14:paraId="09121F38"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17445FFE"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703455">
        <w:rPr>
          <w:rFonts w:ascii="Arial" w:hAnsi="Arial" w:cs="Arial"/>
          <w:sz w:val="22"/>
          <w:szCs w:val="22"/>
        </w:rPr>
        <w:t>The Department shall be responsible for the repair and, if necessary, replacement of:</w:t>
      </w:r>
    </w:p>
    <w:p w14:paraId="3523530A"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27357037" w14:textId="77777777" w:rsidR="006C515A" w:rsidRPr="00047F66" w:rsidRDefault="006C515A" w:rsidP="006C515A">
      <w:pPr>
        <w:pStyle w:val="ListParagraph"/>
        <w:keepNext/>
        <w:numPr>
          <w:ilvl w:val="0"/>
          <w:numId w:val="4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047F66">
        <w:rPr>
          <w:rFonts w:ascii="Arial" w:hAnsi="Arial" w:cs="Arial"/>
          <w:sz w:val="22"/>
          <w:szCs w:val="22"/>
        </w:rPr>
        <w:t>The major components comprising the HVAC systems (including the air handler units, compressors, fans, blowers, and evaporator coils);</w:t>
      </w:r>
    </w:p>
    <w:p w14:paraId="481EAFB1" w14:textId="77777777" w:rsidR="006C515A" w:rsidRPr="00047F66" w:rsidRDefault="006C515A" w:rsidP="006C515A">
      <w:pPr>
        <w:pStyle w:val="ListParagraph"/>
        <w:keepNext/>
        <w:numPr>
          <w:ilvl w:val="0"/>
          <w:numId w:val="4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047F66">
        <w:rPr>
          <w:rFonts w:ascii="Arial" w:hAnsi="Arial" w:cs="Arial"/>
          <w:sz w:val="22"/>
          <w:szCs w:val="22"/>
        </w:rPr>
        <w:t>The major components com</w:t>
      </w:r>
      <w:r>
        <w:rPr>
          <w:rFonts w:ascii="Arial" w:hAnsi="Arial" w:cs="Arial"/>
          <w:sz w:val="22"/>
          <w:szCs w:val="22"/>
        </w:rPr>
        <w:t>p</w:t>
      </w:r>
      <w:r w:rsidRPr="00047F66">
        <w:rPr>
          <w:rFonts w:ascii="Arial" w:hAnsi="Arial" w:cs="Arial"/>
          <w:sz w:val="22"/>
          <w:szCs w:val="22"/>
        </w:rPr>
        <w:t>risin</w:t>
      </w:r>
      <w:r>
        <w:rPr>
          <w:rFonts w:ascii="Arial" w:hAnsi="Arial" w:cs="Arial"/>
          <w:sz w:val="22"/>
          <w:szCs w:val="22"/>
        </w:rPr>
        <w:t>g</w:t>
      </w:r>
      <w:r w:rsidRPr="00047F66">
        <w:rPr>
          <w:rFonts w:ascii="Arial" w:hAnsi="Arial" w:cs="Arial"/>
          <w:sz w:val="22"/>
          <w:szCs w:val="22"/>
        </w:rPr>
        <w:t xml:space="preserve"> the Lodge elevator; and</w:t>
      </w:r>
    </w:p>
    <w:p w14:paraId="5C46FE9A" w14:textId="77777777" w:rsidR="006C515A" w:rsidRPr="00047F66" w:rsidRDefault="006C515A" w:rsidP="006C515A">
      <w:pPr>
        <w:pStyle w:val="ListParagraph"/>
        <w:keepNext/>
        <w:numPr>
          <w:ilvl w:val="0"/>
          <w:numId w:val="4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047F66">
        <w:rPr>
          <w:rFonts w:ascii="Arial" w:hAnsi="Arial" w:cs="Arial"/>
          <w:sz w:val="22"/>
          <w:szCs w:val="22"/>
        </w:rPr>
        <w:t>The roofs, exterior walls,</w:t>
      </w:r>
      <w:r>
        <w:rPr>
          <w:rFonts w:ascii="Arial" w:hAnsi="Arial" w:cs="Arial"/>
          <w:sz w:val="22"/>
          <w:szCs w:val="22"/>
        </w:rPr>
        <w:t xml:space="preserve"> internal systems</w:t>
      </w:r>
      <w:r w:rsidRPr="00047F66">
        <w:rPr>
          <w:rFonts w:ascii="Arial" w:hAnsi="Arial" w:cs="Arial"/>
          <w:sz w:val="22"/>
          <w:szCs w:val="22"/>
        </w:rPr>
        <w:t xml:space="preserve"> and other structural elements o</w:t>
      </w:r>
      <w:r>
        <w:rPr>
          <w:rFonts w:ascii="Arial" w:hAnsi="Arial" w:cs="Arial"/>
          <w:sz w:val="22"/>
          <w:szCs w:val="22"/>
        </w:rPr>
        <w:t>f th</w:t>
      </w:r>
      <w:r w:rsidRPr="00047F66">
        <w:rPr>
          <w:rFonts w:ascii="Arial" w:hAnsi="Arial" w:cs="Arial"/>
          <w:sz w:val="22"/>
          <w:szCs w:val="22"/>
        </w:rPr>
        <w:t xml:space="preserve">e facilities, unless such items are part of </w:t>
      </w:r>
      <w:r>
        <w:rPr>
          <w:rFonts w:ascii="Arial" w:hAnsi="Arial" w:cs="Arial"/>
          <w:sz w:val="22"/>
          <w:szCs w:val="22"/>
        </w:rPr>
        <w:t>C</w:t>
      </w:r>
      <w:r w:rsidRPr="00047F66">
        <w:rPr>
          <w:rFonts w:ascii="Arial" w:hAnsi="Arial" w:cs="Arial"/>
          <w:sz w:val="22"/>
          <w:szCs w:val="22"/>
        </w:rPr>
        <w:t>oncessionaire's capital improvements and the parties mutually agree that the repair and replacement thereof shall be undertaken by Concessionaire and the associated expenses included as part of the Concessionaire's capital improvements (as defined in Paragraph 8 below).</w:t>
      </w:r>
    </w:p>
    <w:p w14:paraId="2AA249F7"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2EFC516A"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703455">
        <w:rPr>
          <w:rFonts w:ascii="Arial" w:hAnsi="Arial" w:cs="Arial"/>
          <w:sz w:val="22"/>
          <w:szCs w:val="22"/>
        </w:rPr>
        <w:t>The Concessionaire shall deliver to the Department a written description of any proposed</w:t>
      </w:r>
      <w:r>
        <w:rPr>
          <w:rFonts w:ascii="Arial" w:hAnsi="Arial" w:cs="Arial"/>
          <w:sz w:val="22"/>
          <w:szCs w:val="22"/>
        </w:rPr>
        <w:t xml:space="preserve"> </w:t>
      </w:r>
      <w:r w:rsidRPr="00703455">
        <w:rPr>
          <w:rFonts w:ascii="Arial" w:hAnsi="Arial" w:cs="Arial"/>
          <w:sz w:val="22"/>
          <w:szCs w:val="22"/>
        </w:rPr>
        <w:t>construction and/or alteration of the Facilities. If the Concessionaire obtains written approval by</w:t>
      </w:r>
      <w:r>
        <w:rPr>
          <w:rFonts w:ascii="Arial" w:hAnsi="Arial" w:cs="Arial"/>
          <w:sz w:val="22"/>
          <w:szCs w:val="22"/>
        </w:rPr>
        <w:t xml:space="preserve"> </w:t>
      </w:r>
      <w:r w:rsidRPr="00703455">
        <w:rPr>
          <w:rFonts w:ascii="Arial" w:hAnsi="Arial" w:cs="Arial"/>
          <w:sz w:val="22"/>
          <w:szCs w:val="22"/>
        </w:rPr>
        <w:t>the Department, any such construction/alteration shall comply with this Agreement, and any</w:t>
      </w:r>
      <w:r>
        <w:rPr>
          <w:rFonts w:ascii="Arial" w:hAnsi="Arial" w:cs="Arial"/>
          <w:sz w:val="22"/>
          <w:szCs w:val="22"/>
        </w:rPr>
        <w:t xml:space="preserve"> </w:t>
      </w:r>
      <w:r w:rsidRPr="00703455">
        <w:rPr>
          <w:rFonts w:ascii="Arial" w:hAnsi="Arial" w:cs="Arial"/>
          <w:sz w:val="22"/>
          <w:szCs w:val="22"/>
        </w:rPr>
        <w:t>applicable federal, state, and local laws.</w:t>
      </w:r>
    </w:p>
    <w:p w14:paraId="20CC0A54"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4EB5028B"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703455">
        <w:rPr>
          <w:rFonts w:ascii="Arial" w:hAnsi="Arial" w:cs="Arial"/>
          <w:sz w:val="22"/>
          <w:szCs w:val="22"/>
        </w:rPr>
        <w:t>Except for damage caused by Concessionaire's failure to maintain the Facilities pursuant to the</w:t>
      </w:r>
      <w:r>
        <w:rPr>
          <w:rFonts w:ascii="Arial" w:hAnsi="Arial" w:cs="Arial"/>
          <w:sz w:val="22"/>
          <w:szCs w:val="22"/>
        </w:rPr>
        <w:t xml:space="preserve"> </w:t>
      </w:r>
      <w:r w:rsidRPr="00703455">
        <w:rPr>
          <w:rFonts w:ascii="Arial" w:hAnsi="Arial" w:cs="Arial"/>
          <w:sz w:val="22"/>
          <w:szCs w:val="22"/>
        </w:rPr>
        <w:t>Maintenance and Repair Plan, or damage caused by Concessionaire's negligence or intentional</w:t>
      </w:r>
      <w:r>
        <w:rPr>
          <w:rFonts w:ascii="Arial" w:hAnsi="Arial" w:cs="Arial"/>
          <w:sz w:val="22"/>
          <w:szCs w:val="22"/>
        </w:rPr>
        <w:t xml:space="preserve"> </w:t>
      </w:r>
      <w:r w:rsidRPr="00703455">
        <w:rPr>
          <w:rFonts w:ascii="Arial" w:hAnsi="Arial" w:cs="Arial"/>
          <w:sz w:val="22"/>
          <w:szCs w:val="22"/>
        </w:rPr>
        <w:t>acts, Concessionaire shall not be required to expend funds on repair and maintenance of the</w:t>
      </w:r>
      <w:r>
        <w:rPr>
          <w:rFonts w:ascii="Arial" w:hAnsi="Arial" w:cs="Arial"/>
          <w:sz w:val="22"/>
          <w:szCs w:val="22"/>
        </w:rPr>
        <w:t xml:space="preserve"> </w:t>
      </w:r>
      <w:r w:rsidRPr="00703455">
        <w:rPr>
          <w:rFonts w:ascii="Arial" w:hAnsi="Arial" w:cs="Arial"/>
          <w:sz w:val="22"/>
          <w:szCs w:val="22"/>
        </w:rPr>
        <w:lastRenderedPageBreak/>
        <w:t>Facilities beyond the funds then in the Capital Improvement Account, as defined in Exhibit B,</w:t>
      </w:r>
      <w:r>
        <w:rPr>
          <w:rFonts w:ascii="Arial" w:hAnsi="Arial" w:cs="Arial"/>
          <w:sz w:val="22"/>
          <w:szCs w:val="22"/>
        </w:rPr>
        <w:t xml:space="preserve"> </w:t>
      </w:r>
      <w:r w:rsidRPr="00703455">
        <w:rPr>
          <w:rFonts w:ascii="Arial" w:hAnsi="Arial" w:cs="Arial"/>
          <w:sz w:val="22"/>
          <w:szCs w:val="22"/>
        </w:rPr>
        <w:t>Paragraph 8.</w:t>
      </w:r>
    </w:p>
    <w:p w14:paraId="112F7A05"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6568DE64"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703455">
        <w:rPr>
          <w:rFonts w:ascii="Arial" w:hAnsi="Arial" w:cs="Arial"/>
          <w:sz w:val="22"/>
          <w:szCs w:val="22"/>
        </w:rPr>
        <w:t>Upon a man-made or natural event that requires mandatory or emergency evacuation,</w:t>
      </w:r>
      <w:r>
        <w:rPr>
          <w:rFonts w:ascii="Arial" w:hAnsi="Arial" w:cs="Arial"/>
          <w:sz w:val="22"/>
          <w:szCs w:val="22"/>
        </w:rPr>
        <w:t xml:space="preserve"> </w:t>
      </w:r>
      <w:r w:rsidRPr="00703455">
        <w:rPr>
          <w:rFonts w:ascii="Arial" w:hAnsi="Arial" w:cs="Arial"/>
          <w:sz w:val="22"/>
          <w:szCs w:val="22"/>
        </w:rPr>
        <w:t>Department shall have access to the Facilities for housing and emergency operations at no cost.</w:t>
      </w:r>
      <w:r>
        <w:rPr>
          <w:rFonts w:ascii="Arial" w:hAnsi="Arial" w:cs="Arial"/>
          <w:sz w:val="22"/>
          <w:szCs w:val="22"/>
        </w:rPr>
        <w:t xml:space="preserve"> </w:t>
      </w:r>
      <w:r w:rsidRPr="00703455">
        <w:rPr>
          <w:rFonts w:ascii="Arial" w:hAnsi="Arial" w:cs="Arial"/>
          <w:sz w:val="22"/>
          <w:szCs w:val="22"/>
        </w:rPr>
        <w:t>Department agrees the access does not include no-cost access to goods, merchandise, and food</w:t>
      </w:r>
      <w:r>
        <w:rPr>
          <w:rFonts w:ascii="Arial" w:hAnsi="Arial" w:cs="Arial"/>
          <w:sz w:val="22"/>
          <w:szCs w:val="22"/>
        </w:rPr>
        <w:t xml:space="preserve"> </w:t>
      </w:r>
      <w:r w:rsidRPr="00703455">
        <w:rPr>
          <w:rFonts w:ascii="Arial" w:hAnsi="Arial" w:cs="Arial"/>
          <w:sz w:val="22"/>
          <w:szCs w:val="22"/>
        </w:rPr>
        <w:t>and beverages.</w:t>
      </w:r>
      <w:r>
        <w:rPr>
          <w:rFonts w:ascii="Arial" w:hAnsi="Arial" w:cs="Arial"/>
          <w:sz w:val="22"/>
          <w:szCs w:val="22"/>
        </w:rPr>
        <w:t>”</w:t>
      </w:r>
    </w:p>
    <w:p w14:paraId="03289499" w14:textId="77777777" w:rsidR="006C515A" w:rsidRPr="00703455"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p>
    <w:p w14:paraId="46D96522" w14:textId="77777777" w:rsidR="006C515A" w:rsidRDefault="006C515A" w:rsidP="006C515A">
      <w:pPr>
        <w:pStyle w:val="ListParagraph"/>
        <w:keepNext/>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u w:val="single"/>
        </w:rPr>
        <w:t>Services Provided:</w:t>
      </w:r>
      <w:r w:rsidRPr="00FF2091">
        <w:rPr>
          <w:rFonts w:ascii="Arial" w:hAnsi="Arial" w:cs="Arial"/>
          <w:sz w:val="22"/>
          <w:szCs w:val="22"/>
        </w:rPr>
        <w:t xml:space="preserve"> </w:t>
      </w:r>
      <w:r>
        <w:rPr>
          <w:rFonts w:ascii="Arial" w:hAnsi="Arial" w:cs="Arial"/>
          <w:sz w:val="22"/>
          <w:szCs w:val="22"/>
        </w:rPr>
        <w:t>Beginning December 1, 2021, the following language is hereby added to the list of authorized Services in paragraph C of the Agreement:</w:t>
      </w:r>
    </w:p>
    <w:p w14:paraId="1D09A1FF"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1598798C" w14:textId="77777777" w:rsidR="006C515A" w:rsidRPr="00FF2091"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2160"/>
        <w:jc w:val="both"/>
        <w:rPr>
          <w:rFonts w:ascii="Arial" w:hAnsi="Arial" w:cs="Arial"/>
          <w:sz w:val="22"/>
          <w:szCs w:val="22"/>
        </w:rPr>
      </w:pPr>
      <w:r>
        <w:rPr>
          <w:rFonts w:ascii="Arial" w:hAnsi="Arial" w:cs="Arial"/>
          <w:sz w:val="22"/>
          <w:szCs w:val="22"/>
        </w:rPr>
        <w:t>“8. Interpretive Boat Tours”</w:t>
      </w:r>
    </w:p>
    <w:p w14:paraId="157BB565"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45EAACBF" w14:textId="77777777" w:rsidR="006C515A" w:rsidRPr="00D54834" w:rsidRDefault="006C515A" w:rsidP="006C515A">
      <w:pPr>
        <w:pStyle w:val="ListParagraph"/>
        <w:keepNext/>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u w:val="single"/>
        </w:rPr>
        <w:t>Compensation</w:t>
      </w:r>
      <w:r>
        <w:rPr>
          <w:rFonts w:ascii="Arial" w:hAnsi="Arial" w:cs="Arial"/>
          <w:sz w:val="22"/>
          <w:szCs w:val="22"/>
        </w:rPr>
        <w:t>: Paragraph F of the Special Conditions</w:t>
      </w:r>
      <w:r w:rsidRPr="000C509F">
        <w:rPr>
          <w:rFonts w:ascii="Arial" w:hAnsi="Arial" w:cs="Arial"/>
          <w:sz w:val="22"/>
        </w:rPr>
        <w:t xml:space="preserve"> of the</w:t>
      </w:r>
      <w:r>
        <w:rPr>
          <w:rFonts w:ascii="Arial" w:hAnsi="Arial" w:cs="Arial"/>
          <w:sz w:val="22"/>
        </w:rPr>
        <w:t xml:space="preserve"> </w:t>
      </w:r>
      <w:r w:rsidRPr="000C509F">
        <w:rPr>
          <w:rFonts w:ascii="Arial" w:hAnsi="Arial" w:cs="Arial"/>
          <w:sz w:val="22"/>
        </w:rPr>
        <w:t xml:space="preserve">Agreement </w:t>
      </w:r>
      <w:r>
        <w:rPr>
          <w:rFonts w:ascii="Arial" w:hAnsi="Arial" w:cs="Arial"/>
          <w:sz w:val="22"/>
        </w:rPr>
        <w:t>is hereby deleted in its entirety and replaced with the following language:</w:t>
      </w:r>
    </w:p>
    <w:p w14:paraId="56F1F90C" w14:textId="77777777" w:rsidR="006C515A" w:rsidRPr="00945C92" w:rsidRDefault="006C515A" w:rsidP="006C515A">
      <w:pPr>
        <w:pStyle w:val="ListParagraph"/>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080"/>
        <w:jc w:val="both"/>
        <w:rPr>
          <w:rFonts w:ascii="Arial" w:hAnsi="Arial" w:cs="Arial"/>
          <w:sz w:val="22"/>
          <w:szCs w:val="22"/>
        </w:rPr>
      </w:pPr>
    </w:p>
    <w:p w14:paraId="1BEC1D26" w14:textId="77777777" w:rsidR="006C515A" w:rsidRPr="00992B0D" w:rsidRDefault="006C515A" w:rsidP="006C515A">
      <w:pPr>
        <w:suppressAutoHyphens/>
        <w:jc w:val="both"/>
        <w:rPr>
          <w:rFonts w:ascii="Arial" w:hAnsi="Arial" w:cs="Arial"/>
          <w:sz w:val="22"/>
          <w:szCs w:val="22"/>
        </w:rPr>
      </w:pPr>
      <w:r>
        <w:rPr>
          <w:rFonts w:ascii="Arial" w:hAnsi="Arial" w:cs="Arial"/>
          <w:sz w:val="22"/>
          <w:szCs w:val="22"/>
        </w:rPr>
        <w:t>“</w:t>
      </w:r>
      <w:r>
        <w:rPr>
          <w:rFonts w:ascii="Arial" w:hAnsi="Arial" w:cs="Arial"/>
          <w:sz w:val="22"/>
          <w:szCs w:val="22"/>
        </w:rPr>
        <w:tab/>
        <w:t>F.</w:t>
      </w:r>
      <w:r>
        <w:rPr>
          <w:rFonts w:ascii="Arial" w:hAnsi="Arial" w:cs="Arial"/>
          <w:sz w:val="22"/>
          <w:szCs w:val="22"/>
        </w:rPr>
        <w:tab/>
      </w:r>
      <w:r w:rsidRPr="00F82539">
        <w:rPr>
          <w:rFonts w:ascii="Arial" w:hAnsi="Arial" w:cs="Arial"/>
          <w:sz w:val="22"/>
          <w:szCs w:val="22"/>
          <w:u w:val="single"/>
        </w:rPr>
        <w:t>Compensation.</w:t>
      </w:r>
      <w:r>
        <w:rPr>
          <w:rFonts w:ascii="Arial" w:hAnsi="Arial" w:cs="Arial"/>
          <w:sz w:val="22"/>
          <w:szCs w:val="22"/>
        </w:rPr>
        <w:t xml:space="preserve"> </w:t>
      </w:r>
      <w:r w:rsidRPr="00992B0D">
        <w:rPr>
          <w:rFonts w:ascii="Arial" w:hAnsi="Arial" w:cs="Arial"/>
          <w:sz w:val="22"/>
          <w:szCs w:val="22"/>
        </w:rPr>
        <w:t>The Concessionaire will pay the Department a monthly fee based on the following schedule:</w:t>
      </w:r>
    </w:p>
    <w:p w14:paraId="4C2701D6" w14:textId="77777777" w:rsidR="006C515A" w:rsidRPr="00992B0D" w:rsidRDefault="006C515A" w:rsidP="006C515A">
      <w:pPr>
        <w:suppressAutoHyphens/>
        <w:jc w:val="both"/>
        <w:rPr>
          <w:rFonts w:ascii="Arial" w:hAnsi="Arial" w:cs="Arial"/>
          <w:sz w:val="22"/>
          <w:szCs w:val="22"/>
        </w:rPr>
      </w:pPr>
    </w:p>
    <w:p w14:paraId="0F7E5014" w14:textId="77777777" w:rsidR="006C515A" w:rsidRPr="00992B0D" w:rsidRDefault="006C515A" w:rsidP="006C515A">
      <w:pPr>
        <w:numPr>
          <w:ilvl w:val="1"/>
          <w:numId w:val="39"/>
        </w:numPr>
        <w:suppressAutoHyphens/>
        <w:jc w:val="both"/>
        <w:rPr>
          <w:rFonts w:ascii="Arial" w:hAnsi="Arial" w:cs="Arial"/>
          <w:sz w:val="22"/>
          <w:szCs w:val="22"/>
        </w:rPr>
      </w:pPr>
      <w:r w:rsidRPr="00992B0D">
        <w:rPr>
          <w:rFonts w:ascii="Arial" w:hAnsi="Arial" w:cs="Arial"/>
          <w:sz w:val="22"/>
          <w:szCs w:val="22"/>
          <w:u w:val="single"/>
        </w:rPr>
        <w:t>Period 1</w:t>
      </w:r>
      <w:r w:rsidRPr="00992B0D">
        <w:rPr>
          <w:rFonts w:ascii="Arial" w:hAnsi="Arial" w:cs="Arial"/>
          <w:sz w:val="22"/>
          <w:szCs w:val="22"/>
        </w:rPr>
        <w:t>:</w:t>
      </w:r>
    </w:p>
    <w:p w14:paraId="7BD2C0DD" w14:textId="77777777" w:rsidR="006C515A" w:rsidRPr="00992B0D" w:rsidRDefault="006C515A" w:rsidP="006C515A">
      <w:pPr>
        <w:suppressAutoHyphens/>
        <w:jc w:val="both"/>
        <w:rPr>
          <w:rFonts w:ascii="Arial" w:hAnsi="Arial" w:cs="Arial"/>
          <w:sz w:val="22"/>
          <w:szCs w:val="22"/>
        </w:rPr>
      </w:pPr>
      <w:r w:rsidRPr="00992B0D">
        <w:rPr>
          <w:rFonts w:ascii="Arial" w:hAnsi="Arial" w:cs="Arial"/>
          <w:sz w:val="22"/>
          <w:szCs w:val="22"/>
        </w:rPr>
        <w:t xml:space="preserve">From </w:t>
      </w:r>
      <w:r>
        <w:rPr>
          <w:rFonts w:ascii="Arial" w:hAnsi="Arial" w:cs="Arial"/>
          <w:sz w:val="22"/>
          <w:szCs w:val="22"/>
        </w:rPr>
        <w:t>March 14, 2018</w:t>
      </w:r>
      <w:r w:rsidRPr="00992B0D">
        <w:rPr>
          <w:rFonts w:ascii="Arial" w:hAnsi="Arial" w:cs="Arial"/>
          <w:sz w:val="22"/>
          <w:szCs w:val="22"/>
        </w:rPr>
        <w:t xml:space="preserve"> through September 30, 201</w:t>
      </w:r>
      <w:r>
        <w:rPr>
          <w:rFonts w:ascii="Arial" w:hAnsi="Arial" w:cs="Arial"/>
          <w:sz w:val="22"/>
          <w:szCs w:val="22"/>
        </w:rPr>
        <w:t>8</w:t>
      </w:r>
      <w:r w:rsidRPr="00992B0D">
        <w:rPr>
          <w:rFonts w:ascii="Arial" w:hAnsi="Arial" w:cs="Arial"/>
          <w:sz w:val="22"/>
          <w:szCs w:val="22"/>
        </w:rPr>
        <w:t xml:space="preserve"> (“Period 1”), the Concessionaire will remit a commission equal to</w:t>
      </w:r>
      <w:r>
        <w:rPr>
          <w:rFonts w:ascii="Arial" w:hAnsi="Arial" w:cs="Arial"/>
          <w:sz w:val="22"/>
          <w:szCs w:val="22"/>
        </w:rPr>
        <w:t xml:space="preserve"> two</w:t>
      </w:r>
      <w:r w:rsidRPr="00992B0D">
        <w:rPr>
          <w:rFonts w:ascii="Arial" w:hAnsi="Arial" w:cs="Arial"/>
          <w:sz w:val="22"/>
          <w:szCs w:val="22"/>
        </w:rPr>
        <w:t xml:space="preserve"> </w:t>
      </w:r>
      <w:r>
        <w:rPr>
          <w:rFonts w:ascii="Arial" w:hAnsi="Arial" w:cs="Arial"/>
          <w:sz w:val="22"/>
          <w:szCs w:val="22"/>
        </w:rPr>
        <w:t>(2</w:t>
      </w:r>
      <w:r w:rsidRPr="00992B0D">
        <w:rPr>
          <w:rFonts w:ascii="Arial" w:hAnsi="Arial" w:cs="Arial"/>
          <w:sz w:val="22"/>
          <w:szCs w:val="22"/>
        </w:rPr>
        <w:t>%</w:t>
      </w:r>
      <w:r>
        <w:rPr>
          <w:rFonts w:ascii="Arial" w:hAnsi="Arial" w:cs="Arial"/>
          <w:sz w:val="22"/>
          <w:szCs w:val="22"/>
        </w:rPr>
        <w:t>) percent</w:t>
      </w:r>
      <w:r w:rsidRPr="00992B0D">
        <w:rPr>
          <w:rFonts w:ascii="Arial" w:hAnsi="Arial" w:cs="Arial"/>
          <w:sz w:val="22"/>
          <w:szCs w:val="22"/>
        </w:rPr>
        <w:t xml:space="preserve"> of Total Gross Sales each month, plus the applicable State Use Tax (a percentage of the amount paid to the Department, equal to Florida’s Commercial Rental Tax rate). </w:t>
      </w:r>
    </w:p>
    <w:p w14:paraId="5F3DE7ED" w14:textId="77777777" w:rsidR="006C515A" w:rsidRPr="00992B0D" w:rsidRDefault="006C515A" w:rsidP="006C515A">
      <w:pPr>
        <w:suppressAutoHyphens/>
        <w:jc w:val="both"/>
        <w:rPr>
          <w:rFonts w:ascii="Arial" w:hAnsi="Arial" w:cs="Arial"/>
          <w:sz w:val="22"/>
          <w:szCs w:val="22"/>
        </w:rPr>
      </w:pPr>
    </w:p>
    <w:p w14:paraId="64F762DC" w14:textId="77777777" w:rsidR="006C515A" w:rsidRPr="00992B0D" w:rsidRDefault="006C515A" w:rsidP="006C515A">
      <w:pPr>
        <w:numPr>
          <w:ilvl w:val="1"/>
          <w:numId w:val="39"/>
        </w:numPr>
        <w:suppressAutoHyphens/>
        <w:jc w:val="both"/>
        <w:rPr>
          <w:rFonts w:ascii="Arial" w:hAnsi="Arial" w:cs="Arial"/>
          <w:sz w:val="22"/>
          <w:szCs w:val="22"/>
        </w:rPr>
      </w:pPr>
      <w:r w:rsidRPr="00992B0D">
        <w:rPr>
          <w:rFonts w:ascii="Arial" w:hAnsi="Arial" w:cs="Arial"/>
          <w:sz w:val="22"/>
          <w:szCs w:val="22"/>
          <w:u w:val="single"/>
        </w:rPr>
        <w:t>Period 2</w:t>
      </w:r>
      <w:r w:rsidRPr="00992B0D">
        <w:rPr>
          <w:rFonts w:ascii="Arial" w:hAnsi="Arial" w:cs="Arial"/>
          <w:sz w:val="22"/>
          <w:szCs w:val="22"/>
        </w:rPr>
        <w:t>:</w:t>
      </w:r>
    </w:p>
    <w:p w14:paraId="0198841E" w14:textId="77777777" w:rsidR="006C515A" w:rsidRPr="00992B0D" w:rsidRDefault="006C515A" w:rsidP="006C515A">
      <w:pPr>
        <w:suppressAutoHyphens/>
        <w:jc w:val="both"/>
        <w:rPr>
          <w:rFonts w:ascii="Arial" w:hAnsi="Arial" w:cs="Arial"/>
          <w:sz w:val="22"/>
          <w:szCs w:val="22"/>
        </w:rPr>
      </w:pPr>
      <w:r w:rsidRPr="00992B0D">
        <w:rPr>
          <w:rFonts w:ascii="Arial" w:hAnsi="Arial" w:cs="Arial"/>
          <w:sz w:val="22"/>
          <w:szCs w:val="22"/>
        </w:rPr>
        <w:t>From October 1, 201</w:t>
      </w:r>
      <w:r>
        <w:rPr>
          <w:rFonts w:ascii="Arial" w:hAnsi="Arial" w:cs="Arial"/>
          <w:sz w:val="22"/>
          <w:szCs w:val="22"/>
        </w:rPr>
        <w:t>8</w:t>
      </w:r>
      <w:r w:rsidRPr="00992B0D">
        <w:rPr>
          <w:rFonts w:ascii="Arial" w:hAnsi="Arial" w:cs="Arial"/>
          <w:sz w:val="22"/>
          <w:szCs w:val="22"/>
        </w:rPr>
        <w:t xml:space="preserve"> through </w:t>
      </w:r>
      <w:r>
        <w:rPr>
          <w:rFonts w:ascii="Arial" w:hAnsi="Arial" w:cs="Arial"/>
          <w:sz w:val="22"/>
          <w:szCs w:val="22"/>
        </w:rPr>
        <w:t>December 31, 2021</w:t>
      </w:r>
      <w:r w:rsidRPr="00992B0D">
        <w:rPr>
          <w:rFonts w:ascii="Arial" w:hAnsi="Arial" w:cs="Arial"/>
          <w:sz w:val="22"/>
          <w:szCs w:val="22"/>
        </w:rPr>
        <w:t xml:space="preserve"> (“Period 2”), the Concessionaire will remit a commission equal to</w:t>
      </w:r>
      <w:r>
        <w:rPr>
          <w:rFonts w:ascii="Arial" w:hAnsi="Arial" w:cs="Arial"/>
          <w:sz w:val="22"/>
          <w:szCs w:val="22"/>
        </w:rPr>
        <w:t xml:space="preserve"> zero (0</w:t>
      </w:r>
      <w:r w:rsidRPr="00992B0D">
        <w:rPr>
          <w:rFonts w:ascii="Arial" w:hAnsi="Arial" w:cs="Arial"/>
          <w:sz w:val="22"/>
          <w:szCs w:val="22"/>
        </w:rPr>
        <w:t>%</w:t>
      </w:r>
      <w:r>
        <w:rPr>
          <w:rFonts w:ascii="Arial" w:hAnsi="Arial" w:cs="Arial"/>
          <w:sz w:val="22"/>
          <w:szCs w:val="22"/>
        </w:rPr>
        <w:t>) percent</w:t>
      </w:r>
      <w:r w:rsidRPr="00992B0D">
        <w:rPr>
          <w:rFonts w:ascii="Arial" w:hAnsi="Arial" w:cs="Arial"/>
          <w:sz w:val="22"/>
          <w:szCs w:val="22"/>
        </w:rPr>
        <w:t xml:space="preserve"> of Total Gross Sales each month</w:t>
      </w:r>
      <w:r>
        <w:rPr>
          <w:rFonts w:ascii="Arial" w:hAnsi="Arial" w:cs="Arial"/>
          <w:sz w:val="22"/>
          <w:szCs w:val="22"/>
        </w:rPr>
        <w:t>.</w:t>
      </w:r>
    </w:p>
    <w:p w14:paraId="53111F7B" w14:textId="77777777" w:rsidR="006C515A" w:rsidRPr="00992B0D" w:rsidRDefault="006C515A" w:rsidP="006C515A">
      <w:pPr>
        <w:suppressAutoHyphens/>
        <w:jc w:val="both"/>
        <w:rPr>
          <w:rFonts w:ascii="Arial" w:hAnsi="Arial" w:cs="Arial"/>
          <w:sz w:val="22"/>
          <w:szCs w:val="22"/>
        </w:rPr>
      </w:pPr>
    </w:p>
    <w:p w14:paraId="52F18E72" w14:textId="77777777" w:rsidR="006C515A" w:rsidRPr="00992B0D" w:rsidRDefault="006C515A" w:rsidP="006C515A">
      <w:pPr>
        <w:numPr>
          <w:ilvl w:val="1"/>
          <w:numId w:val="39"/>
        </w:numPr>
        <w:suppressAutoHyphens/>
        <w:jc w:val="both"/>
        <w:rPr>
          <w:rFonts w:ascii="Arial" w:hAnsi="Arial" w:cs="Arial"/>
          <w:sz w:val="22"/>
          <w:szCs w:val="22"/>
        </w:rPr>
      </w:pPr>
      <w:r w:rsidRPr="00992B0D">
        <w:rPr>
          <w:rFonts w:ascii="Arial" w:hAnsi="Arial" w:cs="Arial"/>
          <w:sz w:val="22"/>
          <w:szCs w:val="22"/>
          <w:u w:val="single"/>
        </w:rPr>
        <w:t>Period 3</w:t>
      </w:r>
      <w:r w:rsidRPr="00992B0D">
        <w:rPr>
          <w:rFonts w:ascii="Arial" w:hAnsi="Arial" w:cs="Arial"/>
          <w:sz w:val="22"/>
          <w:szCs w:val="22"/>
        </w:rPr>
        <w:t>:</w:t>
      </w:r>
    </w:p>
    <w:p w14:paraId="17F28BC6" w14:textId="77777777" w:rsidR="006C515A" w:rsidRPr="00992B0D" w:rsidRDefault="006C515A" w:rsidP="006C515A">
      <w:pPr>
        <w:suppressAutoHyphens/>
        <w:jc w:val="both"/>
        <w:rPr>
          <w:rFonts w:ascii="Arial" w:hAnsi="Arial" w:cs="Arial"/>
          <w:sz w:val="22"/>
          <w:szCs w:val="22"/>
        </w:rPr>
      </w:pPr>
      <w:r w:rsidRPr="00992B0D">
        <w:rPr>
          <w:rFonts w:ascii="Arial" w:hAnsi="Arial" w:cs="Arial"/>
          <w:sz w:val="22"/>
          <w:szCs w:val="22"/>
        </w:rPr>
        <w:t xml:space="preserve">From </w:t>
      </w:r>
      <w:r>
        <w:rPr>
          <w:rFonts w:ascii="Arial" w:hAnsi="Arial" w:cs="Arial"/>
          <w:sz w:val="22"/>
          <w:szCs w:val="22"/>
        </w:rPr>
        <w:t>January 1, 2022</w:t>
      </w:r>
      <w:r w:rsidRPr="00992B0D">
        <w:rPr>
          <w:rFonts w:ascii="Arial" w:hAnsi="Arial" w:cs="Arial"/>
          <w:sz w:val="22"/>
          <w:szCs w:val="22"/>
        </w:rPr>
        <w:t xml:space="preserve"> through </w:t>
      </w:r>
      <w:r>
        <w:rPr>
          <w:rFonts w:ascii="Arial" w:hAnsi="Arial" w:cs="Arial"/>
          <w:sz w:val="22"/>
          <w:szCs w:val="22"/>
        </w:rPr>
        <w:t>February 28, 2033</w:t>
      </w:r>
      <w:r w:rsidRPr="00992B0D">
        <w:rPr>
          <w:rFonts w:ascii="Arial" w:hAnsi="Arial" w:cs="Arial"/>
          <w:sz w:val="22"/>
          <w:szCs w:val="22"/>
        </w:rPr>
        <w:t xml:space="preserve"> (“Period 3”), the Concessionaire will remit a commission equal to</w:t>
      </w:r>
      <w:r>
        <w:rPr>
          <w:rFonts w:ascii="Arial" w:hAnsi="Arial" w:cs="Arial"/>
          <w:sz w:val="22"/>
          <w:szCs w:val="22"/>
        </w:rPr>
        <w:t xml:space="preserve"> four</w:t>
      </w:r>
      <w:r w:rsidRPr="00992B0D">
        <w:rPr>
          <w:rFonts w:ascii="Arial" w:hAnsi="Arial" w:cs="Arial"/>
          <w:sz w:val="22"/>
          <w:szCs w:val="22"/>
        </w:rPr>
        <w:t xml:space="preserve"> </w:t>
      </w:r>
      <w:r>
        <w:rPr>
          <w:rFonts w:ascii="Arial" w:hAnsi="Arial" w:cs="Arial"/>
          <w:sz w:val="22"/>
          <w:szCs w:val="22"/>
        </w:rPr>
        <w:t>(4</w:t>
      </w:r>
      <w:r w:rsidRPr="00992B0D">
        <w:rPr>
          <w:rFonts w:ascii="Arial" w:hAnsi="Arial" w:cs="Arial"/>
          <w:sz w:val="22"/>
          <w:szCs w:val="22"/>
        </w:rPr>
        <w:t>%</w:t>
      </w:r>
      <w:r>
        <w:rPr>
          <w:rFonts w:ascii="Arial" w:hAnsi="Arial" w:cs="Arial"/>
          <w:sz w:val="22"/>
          <w:szCs w:val="22"/>
        </w:rPr>
        <w:t>) percent</w:t>
      </w:r>
      <w:r w:rsidRPr="00992B0D">
        <w:rPr>
          <w:rFonts w:ascii="Arial" w:hAnsi="Arial" w:cs="Arial"/>
          <w:sz w:val="22"/>
          <w:szCs w:val="22"/>
        </w:rPr>
        <w:t xml:space="preserve"> of Total Gross Sales each month, plus the applicable State Use Tax (a percentage of the amount paid to the Department, equal to Florida’s Commercial Rental Tax rate).</w:t>
      </w:r>
    </w:p>
    <w:p w14:paraId="4EE8F508" w14:textId="77777777" w:rsidR="006C515A" w:rsidRDefault="006C515A" w:rsidP="006C515A">
      <w:pPr>
        <w:suppressAutoHyphens/>
        <w:jc w:val="both"/>
        <w:rPr>
          <w:rFonts w:ascii="Arial" w:hAnsi="Arial" w:cs="Arial"/>
          <w:sz w:val="22"/>
          <w:szCs w:val="22"/>
        </w:rPr>
      </w:pPr>
    </w:p>
    <w:p w14:paraId="5A0D2665" w14:textId="77777777" w:rsidR="006C515A" w:rsidRPr="00F82539" w:rsidRDefault="006C515A" w:rsidP="006C515A">
      <w:pPr>
        <w:suppressAutoHyphens/>
        <w:jc w:val="both"/>
        <w:rPr>
          <w:rFonts w:ascii="Arial" w:hAnsi="Arial" w:cs="Arial"/>
          <w:sz w:val="22"/>
          <w:szCs w:val="22"/>
        </w:rPr>
      </w:pPr>
      <w:r w:rsidRPr="00F82539">
        <w:rPr>
          <w:rFonts w:ascii="Arial" w:hAnsi="Arial" w:cs="Arial"/>
          <w:sz w:val="22"/>
          <w:szCs w:val="22"/>
        </w:rPr>
        <w:t xml:space="preserve">“Total Gross Sales” </w:t>
      </w:r>
      <w:r>
        <w:rPr>
          <w:rFonts w:ascii="Arial" w:hAnsi="Arial" w:cs="Arial"/>
          <w:sz w:val="22"/>
          <w:szCs w:val="22"/>
        </w:rPr>
        <w:t xml:space="preserve">means </w:t>
      </w:r>
      <w:r w:rsidRPr="00F82539">
        <w:rPr>
          <w:rFonts w:ascii="Arial" w:hAnsi="Arial" w:cs="Arial"/>
          <w:sz w:val="22"/>
          <w:szCs w:val="22"/>
        </w:rPr>
        <w:t>all sales of goods, merchandise, food</w:t>
      </w:r>
      <w:r>
        <w:rPr>
          <w:rFonts w:ascii="Arial" w:hAnsi="Arial" w:cs="Arial"/>
          <w:sz w:val="22"/>
          <w:szCs w:val="22"/>
        </w:rPr>
        <w:t xml:space="preserve"> and beverages</w:t>
      </w:r>
      <w:r w:rsidRPr="00F82539">
        <w:rPr>
          <w:rFonts w:ascii="Arial" w:hAnsi="Arial" w:cs="Arial"/>
          <w:sz w:val="22"/>
          <w:szCs w:val="22"/>
        </w:rPr>
        <w:t xml:space="preserve">, </w:t>
      </w:r>
      <w:r>
        <w:rPr>
          <w:rFonts w:ascii="Arial" w:hAnsi="Arial" w:cs="Arial"/>
          <w:sz w:val="22"/>
          <w:szCs w:val="22"/>
        </w:rPr>
        <w:t xml:space="preserve">equipment rentals, event management, </w:t>
      </w:r>
      <w:r w:rsidRPr="00F82539">
        <w:rPr>
          <w:rFonts w:ascii="Arial" w:hAnsi="Arial" w:cs="Arial"/>
          <w:sz w:val="22"/>
          <w:szCs w:val="22"/>
        </w:rPr>
        <w:t xml:space="preserve">and </w:t>
      </w:r>
      <w:r>
        <w:rPr>
          <w:rFonts w:ascii="Arial" w:hAnsi="Arial" w:cs="Arial"/>
          <w:sz w:val="22"/>
          <w:szCs w:val="22"/>
        </w:rPr>
        <w:t xml:space="preserve">other permissible services described in Section C above, </w:t>
      </w:r>
      <w:r w:rsidRPr="00F82539">
        <w:rPr>
          <w:rFonts w:ascii="Arial" w:hAnsi="Arial" w:cs="Arial"/>
          <w:sz w:val="22"/>
          <w:szCs w:val="22"/>
        </w:rPr>
        <w:t xml:space="preserve">generated </w:t>
      </w:r>
      <w:r>
        <w:rPr>
          <w:rFonts w:ascii="Arial" w:hAnsi="Arial" w:cs="Arial"/>
          <w:sz w:val="22"/>
          <w:szCs w:val="22"/>
        </w:rPr>
        <w:t>from</w:t>
      </w:r>
      <w:r w:rsidRPr="00F82539">
        <w:rPr>
          <w:rFonts w:ascii="Arial" w:hAnsi="Arial" w:cs="Arial"/>
          <w:sz w:val="22"/>
          <w:szCs w:val="22"/>
        </w:rPr>
        <w:t xml:space="preserve"> the Concessionaire’s </w:t>
      </w:r>
      <w:r>
        <w:rPr>
          <w:rFonts w:ascii="Arial" w:hAnsi="Arial" w:cs="Arial"/>
          <w:sz w:val="22"/>
          <w:szCs w:val="22"/>
        </w:rPr>
        <w:t>Services</w:t>
      </w:r>
      <w:r w:rsidRPr="00F82539">
        <w:rPr>
          <w:rFonts w:ascii="Arial" w:hAnsi="Arial" w:cs="Arial"/>
          <w:sz w:val="22"/>
          <w:szCs w:val="22"/>
        </w:rPr>
        <w:t xml:space="preserve"> at or associated with the Park. This includes all sales made or advertised within the Park, advertised on the Concessionaire’s website associated with the Park, transactions conducted through the point of sale and bank accounts utilized by the Concessionaire for its Park operations, and sales generated by subcontractors or related entities whose sales are associated with the Concessionaire’s authorized operations at the Park. Total Gross Sales </w:t>
      </w:r>
      <w:r>
        <w:rPr>
          <w:rFonts w:ascii="Arial" w:hAnsi="Arial" w:cs="Arial"/>
          <w:sz w:val="22"/>
          <w:szCs w:val="22"/>
        </w:rPr>
        <w:t>does</w:t>
      </w:r>
      <w:r w:rsidRPr="00F82539">
        <w:rPr>
          <w:rFonts w:ascii="Arial" w:hAnsi="Arial" w:cs="Arial"/>
          <w:sz w:val="22"/>
          <w:szCs w:val="22"/>
        </w:rPr>
        <w:t xml:space="preserve"> not include:</w:t>
      </w:r>
    </w:p>
    <w:p w14:paraId="4586DF83" w14:textId="77777777" w:rsidR="006C515A" w:rsidRPr="00F82539" w:rsidRDefault="006C515A" w:rsidP="006C515A">
      <w:pPr>
        <w:jc w:val="both"/>
        <w:rPr>
          <w:rFonts w:ascii="Arial" w:hAnsi="Arial" w:cs="Arial"/>
          <w:sz w:val="22"/>
          <w:szCs w:val="22"/>
        </w:rPr>
      </w:pPr>
    </w:p>
    <w:p w14:paraId="623970DD" w14:textId="77777777" w:rsidR="006C515A" w:rsidRPr="00F82539" w:rsidRDefault="006C515A" w:rsidP="006C515A">
      <w:pPr>
        <w:pStyle w:val="ListParagraph"/>
        <w:numPr>
          <w:ilvl w:val="1"/>
          <w:numId w:val="37"/>
        </w:numPr>
        <w:tabs>
          <w:tab w:val="clear" w:pos="1170"/>
        </w:tabs>
        <w:suppressAutoHyphens/>
        <w:jc w:val="both"/>
        <w:rPr>
          <w:rFonts w:ascii="Arial" w:hAnsi="Arial" w:cs="Arial"/>
          <w:sz w:val="22"/>
          <w:szCs w:val="22"/>
        </w:rPr>
      </w:pPr>
      <w:r>
        <w:rPr>
          <w:rFonts w:ascii="Arial" w:hAnsi="Arial" w:cs="Arial"/>
          <w:sz w:val="22"/>
          <w:szCs w:val="22"/>
        </w:rPr>
        <w:t xml:space="preserve">Sales </w:t>
      </w:r>
      <w:r w:rsidRPr="00F82539">
        <w:rPr>
          <w:rFonts w:ascii="Arial" w:hAnsi="Arial" w:cs="Arial"/>
          <w:sz w:val="22"/>
          <w:szCs w:val="22"/>
        </w:rPr>
        <w:t>tax collections,</w:t>
      </w:r>
    </w:p>
    <w:p w14:paraId="50ABCB0A" w14:textId="77777777" w:rsidR="006C515A" w:rsidRPr="00364A99" w:rsidRDefault="006C515A" w:rsidP="006C515A">
      <w:pPr>
        <w:pStyle w:val="ListParagraph"/>
        <w:numPr>
          <w:ilvl w:val="1"/>
          <w:numId w:val="37"/>
        </w:numPr>
        <w:tabs>
          <w:tab w:val="clear" w:pos="1170"/>
        </w:tabs>
        <w:suppressAutoHyphens/>
        <w:jc w:val="both"/>
        <w:rPr>
          <w:rFonts w:ascii="Arial" w:hAnsi="Arial" w:cs="Arial"/>
          <w:sz w:val="22"/>
          <w:szCs w:val="22"/>
        </w:rPr>
      </w:pPr>
      <w:r>
        <w:rPr>
          <w:rFonts w:ascii="Arial" w:hAnsi="Arial" w:cs="Arial"/>
          <w:sz w:val="22"/>
          <w:szCs w:val="22"/>
        </w:rPr>
        <w:t>G</w:t>
      </w:r>
      <w:r w:rsidRPr="00F82539">
        <w:rPr>
          <w:rFonts w:ascii="Arial" w:hAnsi="Arial" w:cs="Arial"/>
          <w:sz w:val="22"/>
          <w:szCs w:val="22"/>
        </w:rPr>
        <w:t>ratuities,</w:t>
      </w:r>
    </w:p>
    <w:p w14:paraId="69992907" w14:textId="77777777" w:rsidR="006C515A" w:rsidRPr="00F82539" w:rsidRDefault="006C515A" w:rsidP="006C515A">
      <w:pPr>
        <w:pStyle w:val="ListParagraph"/>
        <w:numPr>
          <w:ilvl w:val="1"/>
          <w:numId w:val="37"/>
        </w:numPr>
        <w:tabs>
          <w:tab w:val="clear" w:pos="1170"/>
        </w:tabs>
        <w:suppressAutoHyphens/>
        <w:jc w:val="both"/>
        <w:rPr>
          <w:rFonts w:ascii="Arial" w:hAnsi="Arial" w:cs="Arial"/>
          <w:sz w:val="22"/>
          <w:szCs w:val="22"/>
        </w:rPr>
      </w:pPr>
      <w:r>
        <w:rPr>
          <w:rFonts w:ascii="Arial" w:hAnsi="Arial" w:cs="Arial"/>
          <w:sz w:val="22"/>
          <w:szCs w:val="22"/>
        </w:rPr>
        <w:t>P</w:t>
      </w:r>
      <w:r w:rsidRPr="00F82539">
        <w:rPr>
          <w:rFonts w:ascii="Arial" w:hAnsi="Arial" w:cs="Arial"/>
          <w:sz w:val="22"/>
          <w:szCs w:val="22"/>
        </w:rPr>
        <w:t>ass through fees, which include:</w:t>
      </w:r>
    </w:p>
    <w:p w14:paraId="33C7EF0D" w14:textId="77777777" w:rsidR="006C515A" w:rsidRPr="00F82539" w:rsidRDefault="006C515A" w:rsidP="006C515A">
      <w:pPr>
        <w:numPr>
          <w:ilvl w:val="1"/>
          <w:numId w:val="38"/>
        </w:numPr>
        <w:suppressAutoHyphens/>
        <w:ind w:left="1440" w:hanging="270"/>
        <w:jc w:val="both"/>
        <w:rPr>
          <w:rFonts w:ascii="Arial" w:hAnsi="Arial" w:cs="Arial"/>
          <w:sz w:val="22"/>
          <w:szCs w:val="22"/>
        </w:rPr>
      </w:pPr>
      <w:r>
        <w:rPr>
          <w:rFonts w:ascii="Arial" w:hAnsi="Arial" w:cs="Arial"/>
          <w:sz w:val="22"/>
          <w:szCs w:val="22"/>
        </w:rPr>
        <w:t xml:space="preserve">Park </w:t>
      </w:r>
      <w:r w:rsidRPr="00F82539">
        <w:rPr>
          <w:rFonts w:ascii="Arial" w:hAnsi="Arial" w:cs="Arial"/>
          <w:sz w:val="22"/>
          <w:szCs w:val="22"/>
        </w:rPr>
        <w:t>admission fees collected by the Concessionaire on behalf of the Department,</w:t>
      </w:r>
      <w:r>
        <w:rPr>
          <w:rFonts w:ascii="Arial" w:hAnsi="Arial" w:cs="Arial"/>
          <w:sz w:val="22"/>
          <w:szCs w:val="22"/>
        </w:rPr>
        <w:t xml:space="preserve"> and</w:t>
      </w:r>
    </w:p>
    <w:p w14:paraId="182A82B8" w14:textId="77777777" w:rsidR="006C515A" w:rsidRPr="00F82539" w:rsidRDefault="006C515A" w:rsidP="006C515A">
      <w:pPr>
        <w:numPr>
          <w:ilvl w:val="1"/>
          <w:numId w:val="38"/>
        </w:numPr>
        <w:suppressAutoHyphens/>
        <w:ind w:left="1440" w:hanging="270"/>
        <w:jc w:val="both"/>
        <w:rPr>
          <w:rFonts w:ascii="Arial" w:hAnsi="Arial" w:cs="Arial"/>
          <w:sz w:val="22"/>
          <w:szCs w:val="22"/>
        </w:rPr>
      </w:pPr>
      <w:r>
        <w:rPr>
          <w:rFonts w:ascii="Arial" w:hAnsi="Arial" w:cs="Arial"/>
          <w:sz w:val="22"/>
          <w:szCs w:val="22"/>
        </w:rPr>
        <w:t>other</w:t>
      </w:r>
      <w:r w:rsidRPr="00F82539">
        <w:rPr>
          <w:rFonts w:ascii="Arial" w:hAnsi="Arial" w:cs="Arial"/>
          <w:sz w:val="22"/>
          <w:szCs w:val="22"/>
        </w:rPr>
        <w:t xml:space="preserve"> fees collected by the Concessionaire on behalf of the Department,</w:t>
      </w:r>
      <w:r>
        <w:rPr>
          <w:rFonts w:ascii="Arial" w:hAnsi="Arial" w:cs="Arial"/>
          <w:sz w:val="22"/>
          <w:szCs w:val="22"/>
        </w:rPr>
        <w:t xml:space="preserve"> </w:t>
      </w:r>
    </w:p>
    <w:p w14:paraId="31E57AC7" w14:textId="77777777" w:rsidR="006C515A" w:rsidRDefault="006C515A" w:rsidP="006C515A">
      <w:pPr>
        <w:pStyle w:val="ListParagraph"/>
        <w:numPr>
          <w:ilvl w:val="1"/>
          <w:numId w:val="37"/>
        </w:numPr>
        <w:tabs>
          <w:tab w:val="clear" w:pos="1170"/>
        </w:tabs>
        <w:suppressAutoHyphens/>
        <w:jc w:val="both"/>
        <w:rPr>
          <w:rFonts w:ascii="Arial" w:hAnsi="Arial" w:cs="Arial"/>
          <w:sz w:val="22"/>
          <w:szCs w:val="22"/>
        </w:rPr>
      </w:pPr>
      <w:r>
        <w:rPr>
          <w:rFonts w:ascii="Arial" w:hAnsi="Arial" w:cs="Arial"/>
          <w:sz w:val="22"/>
          <w:szCs w:val="22"/>
        </w:rPr>
        <w:t>F</w:t>
      </w:r>
      <w:r w:rsidRPr="00F82539">
        <w:rPr>
          <w:rFonts w:ascii="Arial" w:hAnsi="Arial" w:cs="Arial"/>
          <w:sz w:val="22"/>
          <w:szCs w:val="22"/>
        </w:rPr>
        <w:t>unds that were collected but have been refunded to the customer</w:t>
      </w:r>
      <w:r>
        <w:rPr>
          <w:rFonts w:ascii="Arial" w:hAnsi="Arial" w:cs="Arial"/>
          <w:sz w:val="22"/>
          <w:szCs w:val="22"/>
        </w:rPr>
        <w:t>, or</w:t>
      </w:r>
    </w:p>
    <w:p w14:paraId="4BA3E508" w14:textId="77777777" w:rsidR="006C515A" w:rsidRPr="00F82539" w:rsidRDefault="006C515A" w:rsidP="006C515A">
      <w:pPr>
        <w:pStyle w:val="ListParagraph"/>
        <w:numPr>
          <w:ilvl w:val="1"/>
          <w:numId w:val="37"/>
        </w:numPr>
        <w:tabs>
          <w:tab w:val="clear" w:pos="1170"/>
        </w:tabs>
        <w:suppressAutoHyphens/>
        <w:jc w:val="both"/>
        <w:rPr>
          <w:rFonts w:ascii="Arial" w:hAnsi="Arial" w:cs="Arial"/>
          <w:sz w:val="22"/>
          <w:szCs w:val="22"/>
        </w:rPr>
      </w:pPr>
      <w:r>
        <w:rPr>
          <w:rFonts w:ascii="Arial" w:hAnsi="Arial" w:cs="Arial"/>
          <w:sz w:val="22"/>
          <w:szCs w:val="22"/>
        </w:rPr>
        <w:t>The portion of overnight accommodation funds collected that is paid to online reservation companies and travel agents for booking fees of room rentals</w:t>
      </w:r>
      <w:r w:rsidRPr="00F82539">
        <w:rPr>
          <w:rFonts w:ascii="Arial" w:hAnsi="Arial" w:cs="Arial"/>
          <w:sz w:val="22"/>
          <w:szCs w:val="22"/>
        </w:rPr>
        <w:t>.</w:t>
      </w:r>
    </w:p>
    <w:p w14:paraId="69963B58" w14:textId="77777777" w:rsidR="006C515A" w:rsidRPr="00F82539" w:rsidRDefault="006C515A" w:rsidP="006C515A">
      <w:pPr>
        <w:suppressAutoHyphens/>
        <w:jc w:val="both"/>
        <w:rPr>
          <w:rFonts w:ascii="Arial" w:hAnsi="Arial" w:cs="Arial"/>
          <w:sz w:val="22"/>
          <w:szCs w:val="22"/>
        </w:rPr>
      </w:pPr>
    </w:p>
    <w:p w14:paraId="436F9E32" w14:textId="77777777" w:rsidR="006C515A" w:rsidRPr="00F82539" w:rsidRDefault="006C515A" w:rsidP="006C515A">
      <w:pPr>
        <w:autoSpaceDE w:val="0"/>
        <w:autoSpaceDN w:val="0"/>
        <w:adjustRightInd w:val="0"/>
        <w:rPr>
          <w:rFonts w:ascii="Arial" w:hAnsi="Arial" w:cs="Arial"/>
          <w:sz w:val="22"/>
          <w:szCs w:val="22"/>
        </w:rPr>
      </w:pPr>
      <w:r>
        <w:rPr>
          <w:rFonts w:ascii="Arial" w:hAnsi="Arial" w:cs="Arial"/>
          <w:sz w:val="22"/>
          <w:szCs w:val="22"/>
        </w:rPr>
        <w:lastRenderedPageBreak/>
        <w:t>The Concessionaire will account for s</w:t>
      </w:r>
      <w:r w:rsidRPr="00F82539">
        <w:rPr>
          <w:rFonts w:ascii="Arial" w:hAnsi="Arial" w:cs="Arial"/>
          <w:sz w:val="22"/>
          <w:szCs w:val="22"/>
        </w:rPr>
        <w:t xml:space="preserve">ales of goods and services and collections of sales tax </w:t>
      </w:r>
      <w:r>
        <w:rPr>
          <w:rFonts w:ascii="Arial" w:hAnsi="Arial" w:cs="Arial"/>
          <w:sz w:val="22"/>
          <w:szCs w:val="22"/>
        </w:rPr>
        <w:t>s</w:t>
      </w:r>
      <w:r w:rsidRPr="00F82539">
        <w:rPr>
          <w:rFonts w:ascii="Arial" w:hAnsi="Arial" w:cs="Arial"/>
          <w:sz w:val="22"/>
          <w:szCs w:val="22"/>
        </w:rPr>
        <w:t xml:space="preserve">eparately at the point of sale. If the Concessionaire is unable to do this, it </w:t>
      </w:r>
      <w:r>
        <w:rPr>
          <w:rFonts w:ascii="Arial" w:hAnsi="Arial" w:cs="Arial"/>
          <w:sz w:val="22"/>
          <w:szCs w:val="22"/>
        </w:rPr>
        <w:t>will</w:t>
      </w:r>
      <w:r w:rsidRPr="00F82539">
        <w:rPr>
          <w:rFonts w:ascii="Arial" w:hAnsi="Arial" w:cs="Arial"/>
          <w:sz w:val="22"/>
          <w:szCs w:val="22"/>
        </w:rPr>
        <w:t xml:space="preserve"> calculate sales tax from gross receipts using a method approved by the Florida Department of Revenue.</w:t>
      </w:r>
      <w:r w:rsidRPr="00985B24">
        <w:rPr>
          <w:rFonts w:ascii="Arial" w:eastAsiaTheme="minorHAnsi" w:hAnsi="Arial" w:cs="Arial"/>
          <w:sz w:val="22"/>
          <w:szCs w:val="22"/>
        </w:rPr>
        <w:t xml:space="preserve"> </w:t>
      </w:r>
      <w:r>
        <w:rPr>
          <w:rFonts w:ascii="Arial" w:eastAsiaTheme="minorHAnsi" w:hAnsi="Arial" w:cs="Arial"/>
          <w:sz w:val="22"/>
          <w:szCs w:val="22"/>
        </w:rPr>
        <w:t>Any credit card processing fees incurred by the Concessionaire in the collection of revenues that are passed directly to the Department (for example, Park entrance fees) may be deducted from the monthly commission fees paid to the Department.</w:t>
      </w:r>
      <w:r>
        <w:rPr>
          <w:rFonts w:ascii="Arial" w:hAnsi="Arial" w:cs="Arial"/>
          <w:sz w:val="22"/>
          <w:szCs w:val="22"/>
        </w:rPr>
        <w:t>”</w:t>
      </w:r>
    </w:p>
    <w:p w14:paraId="2C14CE57" w14:textId="77777777" w:rsidR="006C515A" w:rsidRDefault="006C515A" w:rsidP="006C515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bCs/>
          <w:sz w:val="22"/>
          <w:szCs w:val="22"/>
          <w:highlight w:val="yellow"/>
        </w:rPr>
      </w:pPr>
    </w:p>
    <w:p w14:paraId="353CA1D8" w14:textId="77777777" w:rsidR="006C515A" w:rsidRDefault="006C515A" w:rsidP="006C515A">
      <w:pPr>
        <w:pStyle w:val="ListParagraph"/>
        <w:numPr>
          <w:ilvl w:val="0"/>
          <w:numId w:val="36"/>
        </w:numPr>
        <w:rPr>
          <w:rFonts w:ascii="Arial" w:hAnsi="Arial" w:cs="Arial"/>
          <w:sz w:val="22"/>
          <w:szCs w:val="22"/>
        </w:rPr>
      </w:pPr>
      <w:r>
        <w:rPr>
          <w:rFonts w:ascii="Arial" w:hAnsi="Arial" w:cs="Arial"/>
          <w:sz w:val="22"/>
          <w:szCs w:val="22"/>
          <w:u w:val="single"/>
        </w:rPr>
        <w:t>Monthly revenue reporting.</w:t>
      </w:r>
      <w:r>
        <w:rPr>
          <w:rFonts w:ascii="Arial" w:hAnsi="Arial" w:cs="Arial"/>
          <w:sz w:val="22"/>
          <w:szCs w:val="22"/>
        </w:rPr>
        <w:t xml:space="preserve">  Paragraph 17 of the General Conditions of the Agreement is hereby deleted in its entirety and replaced with the following language:</w:t>
      </w:r>
    </w:p>
    <w:p w14:paraId="7219A4D2" w14:textId="77777777" w:rsidR="006C515A" w:rsidRDefault="006C515A" w:rsidP="006C515A">
      <w:pPr>
        <w:pStyle w:val="ListParagraph"/>
        <w:ind w:left="1080"/>
        <w:rPr>
          <w:rFonts w:ascii="Arial" w:hAnsi="Arial" w:cs="Arial"/>
          <w:sz w:val="22"/>
          <w:szCs w:val="22"/>
        </w:rPr>
      </w:pPr>
    </w:p>
    <w:p w14:paraId="5CD505D2" w14:textId="77777777" w:rsidR="006C515A" w:rsidRDefault="006C515A" w:rsidP="006C515A">
      <w:pPr>
        <w:rPr>
          <w:rFonts w:ascii="Arial" w:eastAsia="Arial" w:hAnsi="Arial" w:cs="Arial"/>
          <w:sz w:val="22"/>
          <w:szCs w:val="22"/>
        </w:rPr>
      </w:pPr>
      <w:r>
        <w:rPr>
          <w:rFonts w:ascii="Arial" w:hAnsi="Arial" w:cs="Arial"/>
          <w:sz w:val="22"/>
          <w:szCs w:val="22"/>
        </w:rPr>
        <w:t>“</w:t>
      </w:r>
      <w:r>
        <w:rPr>
          <w:rFonts w:ascii="Arial" w:hAnsi="Arial" w:cs="Arial"/>
          <w:sz w:val="22"/>
          <w:szCs w:val="22"/>
        </w:rPr>
        <w:tab/>
        <w:t>17.</w:t>
      </w:r>
      <w:r>
        <w:rPr>
          <w:rFonts w:ascii="Arial" w:hAnsi="Arial" w:cs="Arial"/>
          <w:sz w:val="22"/>
          <w:szCs w:val="22"/>
        </w:rPr>
        <w:tab/>
      </w:r>
      <w:r>
        <w:rPr>
          <w:rFonts w:ascii="Arial" w:eastAsia="Arial" w:hAnsi="Arial" w:cs="Arial"/>
          <w:sz w:val="22"/>
          <w:szCs w:val="22"/>
          <w:u w:val="single"/>
        </w:rPr>
        <w:t>Monthly revenue reporting.</w:t>
      </w:r>
      <w:r>
        <w:rPr>
          <w:rFonts w:ascii="Arial" w:eastAsia="Arial" w:hAnsi="Arial" w:cs="Arial"/>
          <w:sz w:val="22"/>
          <w:szCs w:val="22"/>
        </w:rPr>
        <w:t xml:space="preserve"> The Concessionaire will submit the Monthly Report of</w:t>
      </w:r>
    </w:p>
    <w:p w14:paraId="734D3B1A"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Concessionaire's Total Gross Sales ("Monthly Report" detailed in Exhibit D) to the Park Business Development Section by email to </w:t>
      </w:r>
      <w:hyperlink r:id="rId6" w:history="1">
        <w:r>
          <w:rPr>
            <w:rStyle w:val="Hyperlink"/>
            <w:rFonts w:ascii="Arial" w:eastAsia="Arial" w:hAnsi="Arial" w:cs="Arial"/>
            <w:sz w:val="22"/>
            <w:szCs w:val="22"/>
          </w:rPr>
          <w:t>FPS.Concession@FloridaDEP.gov</w:t>
        </w:r>
      </w:hyperlink>
      <w:r>
        <w:rPr>
          <w:rFonts w:ascii="Arial" w:eastAsia="Arial" w:hAnsi="Arial" w:cs="Arial"/>
          <w:sz w:val="22"/>
          <w:szCs w:val="22"/>
        </w:rPr>
        <w:t xml:space="preserve"> . The Concessionaire will submit the report(s) to the Park Business Development Section no later than the 15th day of each month following the month the Gross Sales were collected by the Concessionaire. The Concessionaire will await confirmation of the Monthly Payment amount by the Park Business Development Section before submitting payment as detailed in paragraph 18 of this Agreement."</w:t>
      </w:r>
    </w:p>
    <w:p w14:paraId="74E15146" w14:textId="77777777" w:rsidR="006C515A" w:rsidRPr="00EC1257" w:rsidRDefault="006C515A" w:rsidP="006C515A">
      <w:pPr>
        <w:widowControl w:val="0"/>
        <w:autoSpaceDE w:val="0"/>
        <w:autoSpaceDN w:val="0"/>
        <w:rPr>
          <w:rFonts w:ascii="Arial" w:eastAsia="Arial" w:hAnsi="Arial" w:cs="Arial"/>
          <w:sz w:val="22"/>
          <w:szCs w:val="22"/>
        </w:rPr>
      </w:pPr>
    </w:p>
    <w:p w14:paraId="02F7DBF3" w14:textId="77777777" w:rsidR="006C515A" w:rsidRDefault="006C515A" w:rsidP="006C515A">
      <w:pPr>
        <w:numPr>
          <w:ilvl w:val="0"/>
          <w:numId w:val="36"/>
        </w:numPr>
        <w:rPr>
          <w:rFonts w:ascii="Arial" w:hAnsi="Arial" w:cs="Arial"/>
          <w:sz w:val="22"/>
          <w:szCs w:val="22"/>
        </w:rPr>
      </w:pPr>
      <w:bookmarkStart w:id="4" w:name="_Hlk60919101"/>
      <w:r>
        <w:rPr>
          <w:rFonts w:ascii="Arial" w:hAnsi="Arial" w:cs="Arial"/>
          <w:sz w:val="22"/>
          <w:szCs w:val="22"/>
          <w:u w:val="single"/>
        </w:rPr>
        <w:t>Accounting.</w:t>
      </w:r>
      <w:r>
        <w:rPr>
          <w:rFonts w:ascii="Arial" w:hAnsi="Arial" w:cs="Arial"/>
          <w:sz w:val="22"/>
          <w:szCs w:val="22"/>
        </w:rPr>
        <w:t xml:space="preserve"> Paragraph 18 is hereby deleted in its entirety, renumbered to paragraph 19, and replaced with the following language:</w:t>
      </w:r>
    </w:p>
    <w:p w14:paraId="79BDB3F1" w14:textId="77777777" w:rsidR="006C515A" w:rsidRDefault="006C515A" w:rsidP="006C515A">
      <w:pPr>
        <w:rPr>
          <w:rFonts w:ascii="Arial" w:hAnsi="Arial" w:cs="Arial"/>
          <w:sz w:val="22"/>
          <w:szCs w:val="22"/>
        </w:rPr>
      </w:pPr>
    </w:p>
    <w:p w14:paraId="7DAD2D5E" w14:textId="77777777" w:rsidR="006C515A" w:rsidRDefault="006C515A" w:rsidP="006C515A">
      <w:pPr>
        <w:rPr>
          <w:rFonts w:ascii="Arial" w:hAnsi="Arial" w:cs="Arial"/>
          <w:sz w:val="22"/>
          <w:szCs w:val="22"/>
        </w:rPr>
      </w:pPr>
      <w:r>
        <w:rPr>
          <w:rFonts w:ascii="Arial" w:hAnsi="Arial" w:cs="Arial"/>
          <w:sz w:val="22"/>
          <w:szCs w:val="22"/>
        </w:rPr>
        <w:t>“</w:t>
      </w:r>
      <w:r>
        <w:rPr>
          <w:rFonts w:ascii="Arial" w:hAnsi="Arial" w:cs="Arial"/>
          <w:sz w:val="22"/>
          <w:szCs w:val="22"/>
        </w:rPr>
        <w:tab/>
        <w:t xml:space="preserve">19. </w:t>
      </w:r>
      <w:r>
        <w:rPr>
          <w:rFonts w:ascii="Arial" w:hAnsi="Arial" w:cs="Arial"/>
          <w:sz w:val="22"/>
          <w:szCs w:val="22"/>
        </w:rPr>
        <w:tab/>
        <w:t>Accounting. Accounting requirements will be as follows:</w:t>
      </w:r>
    </w:p>
    <w:p w14:paraId="77B279FD"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14FECF15" w14:textId="77777777" w:rsidR="006C515A" w:rsidRDefault="006C515A" w:rsidP="006C515A">
      <w:pPr>
        <w:pStyle w:val="ListParagraph"/>
        <w:widowControl w:val="0"/>
        <w:numPr>
          <w:ilvl w:val="0"/>
          <w:numId w:val="46"/>
        </w:numPr>
        <w:autoSpaceDE w:val="0"/>
        <w:autoSpaceDN w:val="0"/>
        <w:rPr>
          <w:rFonts w:ascii="Arial" w:eastAsia="Arial" w:hAnsi="Arial" w:cs="Arial"/>
          <w:sz w:val="22"/>
          <w:szCs w:val="22"/>
        </w:rPr>
      </w:pPr>
      <w:r>
        <w:rPr>
          <w:rFonts w:ascii="Arial" w:eastAsia="Arial" w:hAnsi="Arial" w:cs="Arial"/>
          <w:sz w:val="22"/>
          <w:szCs w:val="22"/>
          <w:u w:val="single"/>
        </w:rPr>
        <w:t>Minimum Accounting Requirements and Audit Requirements.</w:t>
      </w:r>
      <w:r>
        <w:rPr>
          <w:rFonts w:ascii="Arial" w:eastAsia="Arial" w:hAnsi="Arial" w:cs="Arial"/>
          <w:sz w:val="22"/>
          <w:szCs w:val="22"/>
        </w:rPr>
        <w:t xml:space="preserve"> The</w:t>
      </w:r>
    </w:p>
    <w:p w14:paraId="0E5B08F6"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Concessionaire and any subcontractors will document compliance with the Minimum Accounting Requirements detailed in </w:t>
      </w:r>
      <w:r>
        <w:rPr>
          <w:rFonts w:ascii="Arial" w:eastAsia="Arial" w:hAnsi="Arial" w:cs="Arial"/>
          <w:sz w:val="22"/>
          <w:szCs w:val="22"/>
          <w:u w:val="single"/>
        </w:rPr>
        <w:t>Exhibit C</w:t>
      </w:r>
      <w:r>
        <w:rPr>
          <w:rFonts w:ascii="Arial" w:eastAsia="Arial" w:hAnsi="Arial" w:cs="Arial"/>
          <w:sz w:val="22"/>
          <w:szCs w:val="22"/>
        </w:rPr>
        <w:t>. The Concessionaire and any subcontractors will establish and maintain books, records, and documents directly pertinent to performance under this Agreement according to the Minimum Accounting Requirements and with generally accepted accounting principles. The Department and other appropriate government agencies will have access to all records for audit purposes during the Term of this Agreement and for five years following the Agreement's expiration or termination. The Department will conduct audits at locations and at a frequency determined by the Department or other state agency and communicated to the Concessionaire and any subcontractor. The Concessionaire and any subcontractor will provide materials for the audit at the designated place within 20 days after receiving the Department's or other government agency's notice. In addition, the Department may require the Concessionaire, and any subcontractor, to procure an annual financial audit of the Concessionaire's or subcontractor's operations if the appropriate government agency's audit shows that the Limited Engagement document (prepared pursuant to subsection f, below) shows a gross sales discrepancy of greater than five percent (5%) from such agency's audit. The audit will be conducted by a Certified Public Accountant at the Concessionaire's or subcontractor's expense. The Concessionaire agrees the audit will be conducted in accordance with generally accepted auditing and accounting principles and will be completed within a reasonable time frame, which will not be set at less than 90 days by the Department.</w:t>
      </w:r>
    </w:p>
    <w:p w14:paraId="55737EE9" w14:textId="77777777" w:rsidR="006C515A" w:rsidRDefault="006C515A" w:rsidP="006C515A">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jc w:val="both"/>
        <w:rPr>
          <w:rFonts w:ascii="Arial" w:hAnsi="Arial" w:cs="Arial"/>
          <w:sz w:val="22"/>
          <w:szCs w:val="22"/>
        </w:rPr>
      </w:pPr>
    </w:p>
    <w:p w14:paraId="4AD89DAA"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b. </w:t>
      </w:r>
      <w:r>
        <w:rPr>
          <w:rFonts w:ascii="Arial" w:eastAsia="Arial" w:hAnsi="Arial" w:cs="Arial"/>
          <w:sz w:val="22"/>
          <w:szCs w:val="22"/>
          <w:u w:val="single"/>
        </w:rPr>
        <w:t>Monthly Report of Total Gross Sales.</w:t>
      </w:r>
      <w:r>
        <w:rPr>
          <w:rFonts w:ascii="Arial" w:eastAsia="Arial" w:hAnsi="Arial" w:cs="Arial"/>
          <w:sz w:val="22"/>
          <w:szCs w:val="22"/>
        </w:rPr>
        <w:t xml:space="preserve"> The Concessionaire will provide the Department with a Monthly Report of Concessionaire's Total Gross Sales. This report will include gross sales attributable to all subcontracts and be in the form attached hereto as </w:t>
      </w:r>
      <w:r>
        <w:rPr>
          <w:rFonts w:ascii="Arial" w:eastAsia="Arial" w:hAnsi="Arial" w:cs="Arial"/>
          <w:sz w:val="22"/>
          <w:szCs w:val="22"/>
          <w:u w:val="single"/>
        </w:rPr>
        <w:t>Exhibit D</w:t>
      </w:r>
      <w:r>
        <w:rPr>
          <w:rFonts w:ascii="Arial" w:eastAsia="Arial" w:hAnsi="Arial" w:cs="Arial"/>
          <w:sz w:val="22"/>
          <w:szCs w:val="22"/>
        </w:rPr>
        <w:t xml:space="preserve">, as it may be modified by the Department from time to time. Each monthly report will contain the required detail based upon Total Gross Sales for such month by point of sale. The Concessionaire will deliver the report and required payment(s) to the Park Business Development Section by email to </w:t>
      </w:r>
      <w:hyperlink r:id="rId7" w:history="1">
        <w:r>
          <w:rPr>
            <w:rStyle w:val="Hyperlink"/>
            <w:rFonts w:ascii="Arial" w:eastAsia="Arial" w:hAnsi="Arial" w:cs="Arial"/>
            <w:sz w:val="22"/>
            <w:szCs w:val="22"/>
          </w:rPr>
          <w:t>FPS.Concession@FloridaDEP.gov</w:t>
        </w:r>
      </w:hyperlink>
      <w:r>
        <w:rPr>
          <w:rFonts w:ascii="Arial" w:eastAsia="Arial" w:hAnsi="Arial" w:cs="Arial"/>
          <w:sz w:val="22"/>
          <w:szCs w:val="22"/>
        </w:rPr>
        <w:t xml:space="preserve"> no later than the 15th day of the succeeding month.</w:t>
      </w:r>
    </w:p>
    <w:p w14:paraId="7325679C" w14:textId="77777777" w:rsidR="006C515A" w:rsidRDefault="006C515A" w:rsidP="006C515A">
      <w:pPr>
        <w:widowControl w:val="0"/>
        <w:autoSpaceDE w:val="0"/>
        <w:autoSpaceDN w:val="0"/>
        <w:ind w:firstLine="720"/>
        <w:rPr>
          <w:rFonts w:ascii="Arial" w:eastAsia="Arial" w:hAnsi="Arial" w:cs="Arial"/>
          <w:sz w:val="22"/>
          <w:szCs w:val="22"/>
        </w:rPr>
      </w:pPr>
    </w:p>
    <w:p w14:paraId="7D04B83D"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c. </w:t>
      </w:r>
      <w:r>
        <w:rPr>
          <w:rFonts w:ascii="Arial" w:eastAsia="Arial" w:hAnsi="Arial" w:cs="Arial"/>
          <w:sz w:val="22"/>
          <w:szCs w:val="22"/>
          <w:u w:val="single"/>
        </w:rPr>
        <w:t>Annual Profit and Loss Statement.</w:t>
      </w:r>
      <w:r>
        <w:rPr>
          <w:rFonts w:ascii="Arial" w:eastAsia="Arial" w:hAnsi="Arial" w:cs="Arial"/>
          <w:sz w:val="22"/>
          <w:szCs w:val="22"/>
        </w:rPr>
        <w:t xml:space="preserve"> The Concessionaire will provide an Annual Profit </w:t>
      </w:r>
      <w:r>
        <w:rPr>
          <w:rFonts w:ascii="Arial" w:eastAsia="Arial" w:hAnsi="Arial" w:cs="Arial"/>
          <w:sz w:val="22"/>
          <w:szCs w:val="22"/>
        </w:rPr>
        <w:lastRenderedPageBreak/>
        <w:t xml:space="preserve">and Loss Statement to the Department in the form attached as </w:t>
      </w:r>
      <w:r>
        <w:rPr>
          <w:rFonts w:ascii="Arial" w:eastAsia="Arial" w:hAnsi="Arial" w:cs="Arial"/>
          <w:sz w:val="22"/>
          <w:szCs w:val="22"/>
          <w:u w:val="single"/>
        </w:rPr>
        <w:t>Exhibit E</w:t>
      </w:r>
      <w:r>
        <w:rPr>
          <w:rFonts w:ascii="Arial" w:eastAsia="Arial" w:hAnsi="Arial" w:cs="Arial"/>
          <w:sz w:val="22"/>
          <w:szCs w:val="22"/>
        </w:rPr>
        <w:t xml:space="preserve">. The statement will include the results of the Concessionaire's operations for each calendar year or portion thereof. The statement will be delivered to the Park Business Development Section by email to </w:t>
      </w:r>
      <w:hyperlink r:id="rId8" w:history="1">
        <w:r>
          <w:rPr>
            <w:rStyle w:val="Hyperlink"/>
            <w:rFonts w:ascii="Arial" w:eastAsia="Arial" w:hAnsi="Arial" w:cs="Arial"/>
            <w:sz w:val="22"/>
            <w:szCs w:val="22"/>
          </w:rPr>
          <w:t>FPS.Concession@FloridaDEP.gov</w:t>
        </w:r>
      </w:hyperlink>
      <w:r>
        <w:rPr>
          <w:rFonts w:ascii="Arial" w:eastAsia="Arial" w:hAnsi="Arial" w:cs="Arial"/>
          <w:sz w:val="22"/>
          <w:szCs w:val="22"/>
        </w:rPr>
        <w:t xml:space="preserve"> no later than April 30th of the succeeding calendar year, or within 90 days of the expiration or termination of this Agreement, whichever is sooner. </w:t>
      </w:r>
    </w:p>
    <w:p w14:paraId="391D0402" w14:textId="77777777" w:rsidR="006C515A" w:rsidRDefault="006C515A" w:rsidP="006C515A">
      <w:pPr>
        <w:widowControl w:val="0"/>
        <w:autoSpaceDE w:val="0"/>
        <w:autoSpaceDN w:val="0"/>
        <w:ind w:firstLine="720"/>
        <w:rPr>
          <w:rFonts w:ascii="Arial" w:eastAsia="Arial" w:hAnsi="Arial" w:cs="Arial"/>
          <w:sz w:val="22"/>
          <w:szCs w:val="22"/>
        </w:rPr>
      </w:pPr>
    </w:p>
    <w:p w14:paraId="292F8058"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d. </w:t>
      </w:r>
      <w:r>
        <w:rPr>
          <w:rFonts w:ascii="Arial" w:eastAsia="Arial" w:hAnsi="Arial" w:cs="Arial"/>
          <w:sz w:val="22"/>
          <w:szCs w:val="22"/>
          <w:u w:val="single"/>
        </w:rPr>
        <w:t>Books of original entry.</w:t>
      </w:r>
      <w:r>
        <w:rPr>
          <w:rFonts w:ascii="Arial" w:eastAsia="Arial" w:hAnsi="Arial" w:cs="Arial"/>
          <w:sz w:val="22"/>
          <w:szCs w:val="22"/>
        </w:rPr>
        <w:t xml:space="preserve"> Both the Monthly Reports of Total Gross Sales and the Annual Profit and Loss Statements will be based on source documents and books of original entry. The Concessionaire will retain books of original entry and source documents for five years, or until final resolution of matters resulting from any litigation, claim, or audit that started prior to the expiration of the five-year retention period, whichever is later. The retention period commences from the date of submission of the last Annual Profit and Loss statement required in Paragraph 18 d. above. </w:t>
      </w:r>
    </w:p>
    <w:p w14:paraId="1E5B6B9D" w14:textId="77777777" w:rsidR="006C515A" w:rsidRDefault="006C515A" w:rsidP="006C515A">
      <w:pPr>
        <w:widowControl w:val="0"/>
        <w:autoSpaceDE w:val="0"/>
        <w:autoSpaceDN w:val="0"/>
        <w:ind w:firstLine="720"/>
        <w:rPr>
          <w:rFonts w:ascii="Arial" w:eastAsia="Arial" w:hAnsi="Arial" w:cs="Arial"/>
          <w:sz w:val="22"/>
          <w:szCs w:val="22"/>
        </w:rPr>
      </w:pPr>
    </w:p>
    <w:p w14:paraId="343C2FFE"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e. </w:t>
      </w:r>
      <w:r>
        <w:rPr>
          <w:rFonts w:ascii="Arial" w:eastAsia="Arial" w:hAnsi="Arial" w:cs="Arial"/>
          <w:sz w:val="22"/>
          <w:szCs w:val="22"/>
          <w:u w:val="single"/>
        </w:rPr>
        <w:t>Limited Engagement document.</w:t>
      </w:r>
      <w:r>
        <w:rPr>
          <w:rFonts w:ascii="Arial" w:eastAsia="Arial" w:hAnsi="Arial" w:cs="Arial"/>
          <w:sz w:val="22"/>
          <w:szCs w:val="22"/>
        </w:rPr>
        <w:t xml:space="preserve"> If, during any calendar year where this Agreement is effective, the annual Total Gross Sales from the Concessionaire's Services under this Agreement exceed $400,000, the Concessionaire will obtain and submit, at its cost, a limited engagement document, prepared in accordance with the Agreed-Upon Procedures for a Certified Public Accountant specified in </w:t>
      </w:r>
      <w:r>
        <w:rPr>
          <w:rFonts w:ascii="Arial" w:eastAsia="Arial" w:hAnsi="Arial" w:cs="Arial"/>
          <w:sz w:val="22"/>
          <w:szCs w:val="22"/>
          <w:u w:val="single"/>
        </w:rPr>
        <w:t>Exhibit F</w:t>
      </w:r>
      <w:r>
        <w:rPr>
          <w:rFonts w:ascii="Arial" w:eastAsia="Arial" w:hAnsi="Arial" w:cs="Arial"/>
          <w:sz w:val="22"/>
          <w:szCs w:val="22"/>
        </w:rPr>
        <w:t xml:space="preserve">. Such limited engagement document will be conducted in accordance with generally accepted auditing and accounting principles. The limited engagement document will be submitted to the Park Business Development Section by email to </w:t>
      </w:r>
      <w:hyperlink r:id="rId9" w:history="1">
        <w:r>
          <w:rPr>
            <w:rStyle w:val="Hyperlink"/>
            <w:rFonts w:ascii="Arial" w:eastAsia="Arial" w:hAnsi="Arial" w:cs="Arial"/>
            <w:sz w:val="22"/>
            <w:szCs w:val="22"/>
          </w:rPr>
          <w:t>FPS.Concession@FloridaDEP.gov</w:t>
        </w:r>
      </w:hyperlink>
      <w:r>
        <w:rPr>
          <w:rFonts w:ascii="Arial" w:eastAsia="Arial" w:hAnsi="Arial" w:cs="Arial"/>
          <w:sz w:val="22"/>
          <w:szCs w:val="22"/>
        </w:rPr>
        <w:t xml:space="preserve"> no later than June 301h of the following calendar year or within 120 days after the expiration or termination of this Agreement, whichever is sooner. </w:t>
      </w:r>
    </w:p>
    <w:p w14:paraId="0409E178" w14:textId="77777777" w:rsidR="006C515A" w:rsidRDefault="006C515A" w:rsidP="006C515A">
      <w:pPr>
        <w:widowControl w:val="0"/>
        <w:autoSpaceDE w:val="0"/>
        <w:autoSpaceDN w:val="0"/>
        <w:ind w:firstLine="720"/>
        <w:rPr>
          <w:rFonts w:ascii="Arial" w:eastAsia="Arial" w:hAnsi="Arial" w:cs="Arial"/>
          <w:sz w:val="22"/>
          <w:szCs w:val="22"/>
        </w:rPr>
      </w:pPr>
    </w:p>
    <w:p w14:paraId="0A1B62EF"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f. </w:t>
      </w:r>
      <w:r>
        <w:rPr>
          <w:rFonts w:ascii="Arial" w:eastAsia="Arial" w:hAnsi="Arial" w:cs="Arial"/>
          <w:sz w:val="22"/>
          <w:szCs w:val="22"/>
          <w:u w:val="single"/>
        </w:rPr>
        <w:t>Revenue subject to sales tax.</w:t>
      </w:r>
      <w:r>
        <w:rPr>
          <w:rFonts w:ascii="Arial" w:eastAsia="Arial" w:hAnsi="Arial" w:cs="Arial"/>
          <w:sz w:val="22"/>
          <w:szCs w:val="22"/>
        </w:rPr>
        <w:t xml:space="preserve"> The Concessionaire's revenue is subject to State Use Tax, unless the Concessionaire is exempt from paying tax on commission fees. If it is tax exempt, the Concessionaire will provide the Department with verification of its tax-exempt status by completing the State Use Tax Exempt Certification form attached hereto as </w:t>
      </w:r>
      <w:r>
        <w:rPr>
          <w:rFonts w:ascii="Arial" w:eastAsia="Arial" w:hAnsi="Arial" w:cs="Arial"/>
          <w:sz w:val="22"/>
          <w:szCs w:val="22"/>
          <w:u w:val="single"/>
        </w:rPr>
        <w:t>Exhibit G</w:t>
      </w:r>
      <w:r>
        <w:rPr>
          <w:rFonts w:ascii="Arial" w:eastAsia="Arial" w:hAnsi="Arial" w:cs="Arial"/>
          <w:sz w:val="22"/>
          <w:szCs w:val="22"/>
        </w:rPr>
        <w:t xml:space="preserve">. The Concessionaire will provide its completed certification form to the Department at the time it delivers the executed Agreement to the Department. </w:t>
      </w:r>
    </w:p>
    <w:p w14:paraId="57AF0FFD" w14:textId="77777777" w:rsidR="006C515A" w:rsidRDefault="006C515A" w:rsidP="006C515A">
      <w:pPr>
        <w:widowControl w:val="0"/>
        <w:autoSpaceDE w:val="0"/>
        <w:autoSpaceDN w:val="0"/>
        <w:ind w:firstLine="720"/>
        <w:rPr>
          <w:rFonts w:ascii="Arial" w:eastAsia="Arial" w:hAnsi="Arial" w:cs="Arial"/>
          <w:sz w:val="22"/>
          <w:szCs w:val="22"/>
        </w:rPr>
      </w:pPr>
    </w:p>
    <w:p w14:paraId="72053A58"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g. </w:t>
      </w:r>
      <w:r>
        <w:rPr>
          <w:rFonts w:ascii="Arial" w:eastAsia="Arial" w:hAnsi="Arial" w:cs="Arial"/>
          <w:sz w:val="22"/>
          <w:szCs w:val="22"/>
          <w:u w:val="single"/>
        </w:rPr>
        <w:t>Purchasing card industry ("PCI").</w:t>
      </w:r>
      <w:r>
        <w:rPr>
          <w:rFonts w:ascii="Arial" w:eastAsia="Arial" w:hAnsi="Arial" w:cs="Arial"/>
          <w:sz w:val="22"/>
          <w:szCs w:val="22"/>
        </w:rPr>
        <w:t xml:space="preserve"> The Concessionaire will be responsible, at Concessionaire's cost, for complying with the PCI Data Security Standards ("PC I DSS"), which include a set of comprehensive requirements for enhancing payment account data security. The PCI DSS standards can be found at the PCI Security Standards Council website </w:t>
      </w:r>
      <w:hyperlink r:id="rId10" w:history="1">
        <w:r>
          <w:rPr>
            <w:rStyle w:val="Hyperlink"/>
            <w:rFonts w:ascii="Arial" w:eastAsia="Arial" w:hAnsi="Arial" w:cs="Arial"/>
            <w:sz w:val="22"/>
            <w:szCs w:val="22"/>
          </w:rPr>
          <w:t>https://www.pcisecuritystandards.org/</w:t>
        </w:r>
      </w:hyperlink>
      <w:r>
        <w:rPr>
          <w:rFonts w:ascii="Arial" w:eastAsia="Arial" w:hAnsi="Arial" w:cs="Arial"/>
          <w:sz w:val="22"/>
          <w:szCs w:val="22"/>
        </w:rPr>
        <w:t xml:space="preserve"> . The Concessionaire may obtain additional information through the Florida Department of Financial Services ("DFS"), which coordinates the State of Florida's efforts directly with the PCI Security Standards Council. Prior to beginning operations, the Concessionaire will ensure that the required data security measures are in place by submitting a completed Self</w:t>
      </w:r>
      <w:r>
        <w:rPr>
          <w:rFonts w:ascii="Arial" w:eastAsia="Arial" w:hAnsi="Arial" w:cs="Arial"/>
          <w:sz w:val="22"/>
          <w:szCs w:val="22"/>
        </w:rPr>
        <w:softHyphen/>
        <w:t xml:space="preserve"> Assessment Questionnaire ("SAO") to the Department. The Concessionaire will submit an updated SAO to the Park Business Development Section by email to </w:t>
      </w:r>
      <w:hyperlink r:id="rId11" w:history="1">
        <w:r>
          <w:rPr>
            <w:rStyle w:val="Hyperlink"/>
            <w:rFonts w:ascii="Arial" w:eastAsia="Arial" w:hAnsi="Arial" w:cs="Arial"/>
            <w:sz w:val="22"/>
            <w:szCs w:val="22"/>
          </w:rPr>
          <w:t>FPS.Concession@FloridaDEP.gov</w:t>
        </w:r>
      </w:hyperlink>
      <w:r>
        <w:rPr>
          <w:rFonts w:ascii="Arial" w:eastAsia="Arial" w:hAnsi="Arial" w:cs="Arial"/>
          <w:sz w:val="22"/>
          <w:szCs w:val="22"/>
        </w:rPr>
        <w:t xml:space="preserve"> annually on the anniversary of the Agreement commencement date. The SAO can be found on the PCI DSS website listed above. During the term of this Agreement, it will be the Concessionaire's responsibility to be apprised of any amendment to or update of the PCI DSS. The Concessionaire, at its cost, is required to modify its annual SAQ to comply with the most current version of the PCI DSS."</w:t>
      </w:r>
    </w:p>
    <w:p w14:paraId="4D9C2F37" w14:textId="77777777" w:rsidR="006C515A" w:rsidRDefault="006C515A" w:rsidP="006C515A">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40"/>
        <w:jc w:val="both"/>
        <w:rPr>
          <w:rFonts w:ascii="Arial" w:hAnsi="Arial" w:cs="Arial"/>
          <w:sz w:val="22"/>
          <w:szCs w:val="22"/>
        </w:rPr>
      </w:pPr>
    </w:p>
    <w:p w14:paraId="7BCC2486" w14:textId="77777777" w:rsidR="006C515A" w:rsidRDefault="006C515A" w:rsidP="006C515A">
      <w:pPr>
        <w:numPr>
          <w:ilvl w:val="0"/>
          <w:numId w:val="36"/>
        </w:numPr>
        <w:ind w:right="-158"/>
        <w:jc w:val="both"/>
        <w:rPr>
          <w:rFonts w:ascii="Arial" w:hAnsi="Arial" w:cs="Arial"/>
          <w:sz w:val="22"/>
          <w:szCs w:val="22"/>
        </w:rPr>
      </w:pPr>
      <w:r>
        <w:rPr>
          <w:rFonts w:ascii="Arial" w:hAnsi="Arial" w:cs="Arial"/>
          <w:sz w:val="22"/>
          <w:szCs w:val="22"/>
        </w:rPr>
        <w:t xml:space="preserve"> </w:t>
      </w:r>
      <w:r>
        <w:rPr>
          <w:rFonts w:ascii="Arial" w:hAnsi="Arial" w:cs="Arial"/>
          <w:sz w:val="22"/>
          <w:szCs w:val="22"/>
          <w:u w:val="single"/>
        </w:rPr>
        <w:t>Monthly fee payment.</w:t>
      </w:r>
      <w:r>
        <w:rPr>
          <w:rFonts w:ascii="Arial" w:hAnsi="Arial" w:cs="Arial"/>
          <w:sz w:val="22"/>
          <w:szCs w:val="22"/>
        </w:rPr>
        <w:t xml:space="preserve">  A new paragraph 18 is hereby inserted with the following language:</w:t>
      </w:r>
    </w:p>
    <w:p w14:paraId="61A216D3"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240"/>
        <w:jc w:val="both"/>
        <w:rPr>
          <w:rFonts w:ascii="Arial" w:hAnsi="Arial" w:cs="Arial"/>
          <w:sz w:val="22"/>
          <w:szCs w:val="22"/>
        </w:rPr>
      </w:pPr>
      <w:r>
        <w:rPr>
          <w:rFonts w:ascii="Arial" w:hAnsi="Arial" w:cs="Arial"/>
          <w:sz w:val="22"/>
          <w:szCs w:val="22"/>
        </w:rPr>
        <w:t>“</w:t>
      </w:r>
      <w:r>
        <w:rPr>
          <w:rFonts w:ascii="Arial" w:hAnsi="Arial" w:cs="Arial"/>
          <w:sz w:val="22"/>
          <w:szCs w:val="22"/>
        </w:rPr>
        <w:tab/>
        <w:t>18.</w:t>
      </w:r>
      <w:r>
        <w:rPr>
          <w:rFonts w:ascii="Arial" w:hAnsi="Arial" w:cs="Arial"/>
          <w:sz w:val="22"/>
          <w:szCs w:val="22"/>
        </w:rPr>
        <w:tab/>
      </w:r>
      <w:r>
        <w:rPr>
          <w:rFonts w:ascii="Arial" w:hAnsi="Arial" w:cs="Arial"/>
          <w:sz w:val="22"/>
          <w:szCs w:val="22"/>
          <w:u w:val="single"/>
        </w:rPr>
        <w:t>Monthly fee payment.</w:t>
      </w:r>
      <w:r>
        <w:rPr>
          <w:rFonts w:ascii="Arial" w:hAnsi="Arial" w:cs="Arial"/>
          <w:sz w:val="22"/>
          <w:szCs w:val="22"/>
        </w:rPr>
        <w:t xml:space="preserve"> The Concessionaire will submit the monthly commission fee, plus the State Use Tax and any other fees or payments due (“Monthly Payment”) through the Park Manager. The Concessionaire will submit the funds to the Park Manager no later than the </w:t>
      </w:r>
      <w:r>
        <w:rPr>
          <w:rFonts w:ascii="Arial" w:hAnsi="Arial" w:cs="Arial"/>
          <w:sz w:val="22"/>
          <w:szCs w:val="22"/>
        </w:rPr>
        <w:lastRenderedPageBreak/>
        <w:t>20</w:t>
      </w:r>
      <w:r>
        <w:rPr>
          <w:rFonts w:ascii="Arial" w:hAnsi="Arial" w:cs="Arial"/>
          <w:sz w:val="22"/>
          <w:szCs w:val="22"/>
          <w:vertAlign w:val="superscript"/>
        </w:rPr>
        <w:t>th</w:t>
      </w:r>
      <w:r>
        <w:rPr>
          <w:rFonts w:ascii="Arial" w:hAnsi="Arial" w:cs="Arial"/>
          <w:sz w:val="22"/>
          <w:szCs w:val="22"/>
        </w:rPr>
        <w:t xml:space="preserve"> day of each month following the month the Gross Sales were collected by the Concessionaire. The Department will assess a late fee in the amount of 1% of the current amount due for each day the Monthly Payment is late. The Department may waive the </w:t>
      </w:r>
      <w:r>
        <w:rPr>
          <w:rFonts w:ascii="Arial" w:eastAsia="Calibri" w:hAnsi="Arial" w:cs="Arial"/>
          <w:sz w:val="22"/>
          <w:szCs w:val="22"/>
        </w:rPr>
        <w:t xml:space="preserve">late fee based on documented circumstances beyond the Concessionaire’s reasonable control. </w:t>
      </w:r>
      <w:r>
        <w:rPr>
          <w:rFonts w:ascii="Arial" w:hAnsi="Arial" w:cs="Arial"/>
          <w:sz w:val="22"/>
          <w:szCs w:val="22"/>
        </w:rPr>
        <w:t>If the Concessionaire fails to submit the Monthly Payment and accumulated late fees within 30 days of the normal monthly payment deadline, the Department may either suspend the Concessionaire’s performance of Services under this Agreement until the Department receives full payment or terminate this Agreement for cause and begin procedures to collect the Security Deposit. When the Department completes a system for accepting electronic payments from concessionaires, the Concessionaire agrees to use the system for making or delivering its monthly payments to the Department. Concessionaire’s agreement to use the system is contingent upon there being no fee or a nominal fee to use the system. “</w:t>
      </w:r>
    </w:p>
    <w:p w14:paraId="22527718" w14:textId="77777777" w:rsidR="006C515A" w:rsidRDefault="006C515A" w:rsidP="006C515A">
      <w:pPr>
        <w:ind w:left="720" w:right="-162"/>
        <w:jc w:val="both"/>
        <w:rPr>
          <w:rFonts w:ascii="Arial" w:hAnsi="Arial" w:cs="Arial"/>
          <w:sz w:val="22"/>
          <w:szCs w:val="22"/>
        </w:rPr>
      </w:pPr>
    </w:p>
    <w:p w14:paraId="50AF9069"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Public records.</w:t>
      </w:r>
      <w:r>
        <w:rPr>
          <w:rFonts w:ascii="Arial" w:hAnsi="Arial" w:cs="Arial"/>
          <w:sz w:val="22"/>
          <w:szCs w:val="22"/>
        </w:rPr>
        <w:t xml:space="preserve"> Paragraph 19 is hereby renumbered to paragraph 20.</w:t>
      </w:r>
    </w:p>
    <w:p w14:paraId="7A43EAED" w14:textId="77777777" w:rsidR="006C515A" w:rsidRDefault="006C515A" w:rsidP="006C515A">
      <w:pPr>
        <w:ind w:left="360"/>
        <w:rPr>
          <w:rFonts w:ascii="Arial" w:hAnsi="Arial" w:cs="Arial"/>
          <w:sz w:val="22"/>
          <w:szCs w:val="22"/>
        </w:rPr>
      </w:pPr>
    </w:p>
    <w:p w14:paraId="1A987DB0"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No vested real property right; Violation of grant terms.</w:t>
      </w:r>
      <w:r>
        <w:rPr>
          <w:rFonts w:ascii="Arial" w:hAnsi="Arial" w:cs="Arial"/>
          <w:sz w:val="22"/>
          <w:szCs w:val="22"/>
        </w:rPr>
        <w:t xml:space="preserve"> Paragraph 20 is hereby renumbered to paragraph 21.</w:t>
      </w:r>
    </w:p>
    <w:p w14:paraId="671A7884" w14:textId="77777777" w:rsidR="006C515A" w:rsidRDefault="006C515A" w:rsidP="006C515A">
      <w:pPr>
        <w:ind w:left="360"/>
        <w:rPr>
          <w:rFonts w:ascii="Arial" w:hAnsi="Arial" w:cs="Arial"/>
          <w:sz w:val="22"/>
          <w:szCs w:val="22"/>
        </w:rPr>
      </w:pPr>
    </w:p>
    <w:p w14:paraId="7D8E46E7"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Termination.</w:t>
      </w:r>
      <w:r>
        <w:rPr>
          <w:rFonts w:ascii="Arial" w:hAnsi="Arial" w:cs="Arial"/>
          <w:sz w:val="22"/>
          <w:szCs w:val="22"/>
        </w:rPr>
        <w:t xml:space="preserve"> Paragraph 21 is hereby renumbered to paragraph 22.</w:t>
      </w:r>
    </w:p>
    <w:p w14:paraId="5642FBC9" w14:textId="77777777" w:rsidR="006C515A" w:rsidRDefault="006C515A" w:rsidP="006C515A">
      <w:pPr>
        <w:ind w:left="360"/>
        <w:rPr>
          <w:rFonts w:ascii="Arial" w:hAnsi="Arial" w:cs="Arial"/>
          <w:sz w:val="22"/>
          <w:szCs w:val="22"/>
        </w:rPr>
      </w:pPr>
    </w:p>
    <w:p w14:paraId="62C22F33" w14:textId="77777777" w:rsidR="006C515A" w:rsidRDefault="006C515A" w:rsidP="006C515A">
      <w:pPr>
        <w:numPr>
          <w:ilvl w:val="0"/>
          <w:numId w:val="36"/>
        </w:numPr>
        <w:rPr>
          <w:rFonts w:ascii="Arial" w:hAnsi="Arial" w:cs="Arial"/>
          <w:sz w:val="22"/>
          <w:szCs w:val="22"/>
        </w:rPr>
      </w:pPr>
      <w:bookmarkStart w:id="5" w:name="_Hlk60923662"/>
      <w:r>
        <w:rPr>
          <w:rFonts w:ascii="Arial" w:hAnsi="Arial" w:cs="Arial"/>
          <w:sz w:val="22"/>
          <w:szCs w:val="22"/>
          <w:u w:val="single"/>
        </w:rPr>
        <w:t>Equipment and other tangible property.</w:t>
      </w:r>
      <w:r>
        <w:rPr>
          <w:rFonts w:ascii="Arial" w:hAnsi="Arial" w:cs="Arial"/>
          <w:sz w:val="22"/>
          <w:szCs w:val="22"/>
        </w:rPr>
        <w:t xml:space="preserve"> Paragraph 22 is hereby renumbered to paragraph 23.</w:t>
      </w:r>
    </w:p>
    <w:bookmarkEnd w:id="5"/>
    <w:p w14:paraId="4E99A7EB" w14:textId="77777777" w:rsidR="006C515A" w:rsidRDefault="006C515A" w:rsidP="006C515A">
      <w:pPr>
        <w:ind w:left="360"/>
        <w:rPr>
          <w:rFonts w:ascii="Arial" w:hAnsi="Arial" w:cs="Arial"/>
          <w:sz w:val="22"/>
          <w:szCs w:val="22"/>
        </w:rPr>
      </w:pPr>
    </w:p>
    <w:p w14:paraId="77CBCDE4"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Review of terms.</w:t>
      </w:r>
      <w:r>
        <w:rPr>
          <w:rFonts w:ascii="Arial" w:hAnsi="Arial" w:cs="Arial"/>
          <w:sz w:val="22"/>
          <w:szCs w:val="22"/>
        </w:rPr>
        <w:t xml:space="preserve"> Paragraph 23 is hereby renumbered to paragraph 24.</w:t>
      </w:r>
    </w:p>
    <w:p w14:paraId="60A696C4" w14:textId="77777777" w:rsidR="006C515A" w:rsidRDefault="006C515A" w:rsidP="006C515A">
      <w:pPr>
        <w:ind w:left="360"/>
        <w:rPr>
          <w:rFonts w:ascii="Arial" w:hAnsi="Arial" w:cs="Arial"/>
          <w:sz w:val="22"/>
          <w:szCs w:val="22"/>
        </w:rPr>
      </w:pPr>
    </w:p>
    <w:p w14:paraId="71F2CF9E" w14:textId="77777777" w:rsidR="006C515A" w:rsidRDefault="006C515A" w:rsidP="006C515A">
      <w:pPr>
        <w:numPr>
          <w:ilvl w:val="0"/>
          <w:numId w:val="36"/>
        </w:numPr>
        <w:rPr>
          <w:rFonts w:ascii="Arial" w:hAnsi="Arial" w:cs="Arial"/>
          <w:sz w:val="22"/>
          <w:szCs w:val="22"/>
          <w:u w:val="single"/>
        </w:rPr>
      </w:pPr>
      <w:bookmarkStart w:id="6" w:name="_Hlk60925273"/>
      <w:r>
        <w:rPr>
          <w:rFonts w:ascii="Arial" w:hAnsi="Arial" w:cs="Arial"/>
          <w:sz w:val="22"/>
          <w:szCs w:val="22"/>
          <w:u w:val="single"/>
        </w:rPr>
        <w:t>Insurance coverage.</w:t>
      </w:r>
      <w:r>
        <w:rPr>
          <w:rFonts w:ascii="Arial" w:hAnsi="Arial" w:cs="Arial"/>
          <w:sz w:val="22"/>
          <w:szCs w:val="22"/>
        </w:rPr>
        <w:t xml:space="preserve"> Paragraph 24 of the General Conditions of the Agreement is hereby renumbered to paragraph 25, deleted in its entirety and replaced with the following language:</w:t>
      </w:r>
    </w:p>
    <w:p w14:paraId="0B13C841" w14:textId="77777777" w:rsidR="006C515A" w:rsidRDefault="006C515A" w:rsidP="006C515A">
      <w:pPr>
        <w:rPr>
          <w:rFonts w:ascii="Arial" w:hAnsi="Arial" w:cs="Arial"/>
          <w:sz w:val="22"/>
          <w:szCs w:val="22"/>
        </w:rPr>
      </w:pPr>
    </w:p>
    <w:p w14:paraId="10F60FCD" w14:textId="77777777" w:rsidR="006C515A" w:rsidRDefault="006C515A" w:rsidP="006C515A">
      <w:pPr>
        <w:rPr>
          <w:rFonts w:ascii="Arial" w:eastAsia="Arial" w:hAnsi="Arial" w:cs="Arial"/>
          <w:sz w:val="22"/>
          <w:szCs w:val="22"/>
        </w:rPr>
      </w:pPr>
      <w:r>
        <w:rPr>
          <w:rFonts w:ascii="Arial" w:hAnsi="Arial" w:cs="Arial"/>
          <w:sz w:val="22"/>
          <w:szCs w:val="22"/>
        </w:rPr>
        <w:t>“</w:t>
      </w:r>
      <w:r>
        <w:rPr>
          <w:rFonts w:ascii="Arial" w:hAnsi="Arial" w:cs="Arial"/>
          <w:sz w:val="22"/>
          <w:szCs w:val="22"/>
        </w:rPr>
        <w:tab/>
        <w:t>25.</w:t>
      </w:r>
      <w:r>
        <w:rPr>
          <w:rFonts w:ascii="Arial" w:hAnsi="Arial" w:cs="Arial"/>
          <w:sz w:val="22"/>
          <w:szCs w:val="22"/>
        </w:rPr>
        <w:tab/>
      </w:r>
      <w:bookmarkEnd w:id="6"/>
      <w:r>
        <w:rPr>
          <w:rFonts w:ascii="Arial" w:eastAsia="Arial" w:hAnsi="Arial" w:cs="Arial"/>
          <w:sz w:val="22"/>
          <w:szCs w:val="22"/>
          <w:u w:val="single"/>
        </w:rPr>
        <w:t>Insurance coverage.</w:t>
      </w:r>
      <w:r>
        <w:rPr>
          <w:rFonts w:ascii="Arial" w:eastAsia="Arial" w:hAnsi="Arial" w:cs="Arial"/>
          <w:sz w:val="22"/>
          <w:szCs w:val="22"/>
        </w:rPr>
        <w:t xml:space="preserve"> The Concessionaire's failure to comply with any part of the</w:t>
      </w:r>
    </w:p>
    <w:p w14:paraId="4AC8E910"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insurance requirements is considered a material breach and will be cause for termination by the </w:t>
      </w:r>
    </w:p>
    <w:p w14:paraId="18A1F07E"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Department. All insurance policies will name the Florida Department of Environmental Protection and the Board of Trustees of the Internal Improvement Trust Fund of the State of Florida ("Board of Trustees") as Additional Named Insureds for the entire Term of the Agreement, including all extensions, if any. The Concessionaire may not begin Services under this Agreement prior to compliance with these insurance requirements. Compliance with these requirements does not relieve the Concessionaire of liability under any portion of this Agreement. All insurance obtained by the Concessionaire in accordance with this Agreement will include a Hold Harmless Agreement in favor of the Department and the Board of Trustees. All insurance policies will include the DEP Agreement No. on the certificate. The Concessionaire will submit insurance policy certificates to the Park Business Development Section by email to </w:t>
      </w:r>
      <w:hyperlink r:id="rId12" w:history="1">
        <w:r>
          <w:rPr>
            <w:rStyle w:val="Hyperlink"/>
            <w:rFonts w:ascii="Arial" w:eastAsia="Arial" w:hAnsi="Arial" w:cs="Arial"/>
            <w:sz w:val="22"/>
            <w:szCs w:val="22"/>
          </w:rPr>
          <w:t>FPS.Concession@FloridaDEP.gov</w:t>
        </w:r>
      </w:hyperlink>
      <w:r>
        <w:rPr>
          <w:rFonts w:ascii="Arial" w:eastAsia="Arial" w:hAnsi="Arial" w:cs="Arial"/>
          <w:sz w:val="22"/>
          <w:szCs w:val="22"/>
        </w:rPr>
        <w:t xml:space="preserve"> and will list the Park Manager's name, Edward Ball Wakulla Springs State Park, and mailing address, as listed in Paragraph G of the Special Conditions of this Agreement, as the insurance policy certificate holder. All insurance policies will be with insurers licensed or eligible to do business in the State of Florida. The Concessionaire's current certificate of insurance will contain a provision that the insurance will not be canceled for any reason except after 30 days prior written notice to the Department or its designee, except for nonpayment of insurance premium, which will be handled in accordance with Florida law. The Concessionaire will provide evidence of its current insurance coverage to the Department prior to beginning any activity permitted by this Agreement. All required insurance policies will remain in full force and effect throughout the term of this Agreement. Evidence of all policy renewals will be provided to the Park Business Development Section by email to </w:t>
      </w:r>
      <w:hyperlink r:id="rId13" w:history="1">
        <w:r>
          <w:rPr>
            <w:rStyle w:val="Hyperlink"/>
            <w:rFonts w:ascii="Arial" w:eastAsia="Arial" w:hAnsi="Arial" w:cs="Arial"/>
            <w:sz w:val="22"/>
            <w:szCs w:val="22"/>
          </w:rPr>
          <w:t>FPS.Concession@FloridaDEP.gov</w:t>
        </w:r>
      </w:hyperlink>
      <w:r>
        <w:rPr>
          <w:rFonts w:ascii="Arial" w:eastAsia="Arial" w:hAnsi="Arial" w:cs="Arial"/>
          <w:sz w:val="22"/>
          <w:szCs w:val="22"/>
        </w:rPr>
        <w:t xml:space="preserve"> , at the time of every renewal of the policy and prior to any extension of this Agreement. The Department reserves the right to request copies of insurance </w:t>
      </w:r>
      <w:r>
        <w:rPr>
          <w:rFonts w:ascii="Arial" w:eastAsia="Arial" w:hAnsi="Arial" w:cs="Arial"/>
          <w:sz w:val="22"/>
          <w:szCs w:val="22"/>
        </w:rPr>
        <w:lastRenderedPageBreak/>
        <w:t xml:space="preserve">policies for examination and copying at any time during the Term of the Agreement. Required per occurrence and aggregate loss limits for insurance coverage of the Concessionaire's services under this Agreement will not be subject to dilution or reduction by any other insurable loss or interest of the Concessionaire under the policy. Any releases required by the Concessionaire's insurer to be signed by members of the public may be used in accordance with applicable law. To the extent releases are used, the release will also release the Department and the Board of Trustees, in addition to the Concessionaire, and must </w:t>
      </w:r>
    </w:p>
    <w:p w14:paraId="1793D7E9"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be pre-approved in writing by the Department. If, at any time, the Department deems it necessary, the Concessionaire will obtain liability waivers signed by members of the public. Waivers seeking parents' or guardians' signature on behalf of a minor will comply with the form requirements set forth in Section 7 44.301, Florida Statutes. </w:t>
      </w:r>
    </w:p>
    <w:p w14:paraId="1DCEB9B9" w14:textId="77777777" w:rsidR="006C515A" w:rsidRDefault="006C515A" w:rsidP="006C515A">
      <w:pPr>
        <w:widowControl w:val="0"/>
        <w:autoSpaceDE w:val="0"/>
        <w:autoSpaceDN w:val="0"/>
        <w:rPr>
          <w:rFonts w:ascii="Arial" w:eastAsia="Arial" w:hAnsi="Arial" w:cs="Arial"/>
          <w:sz w:val="22"/>
          <w:szCs w:val="22"/>
        </w:rPr>
      </w:pPr>
    </w:p>
    <w:p w14:paraId="1EB7AAE7"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The Concessionaire will secure and maintain the following types of insurance covering its operations under this Agreement:</w:t>
      </w:r>
    </w:p>
    <w:p w14:paraId="07241858"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 </w:t>
      </w:r>
    </w:p>
    <w:p w14:paraId="0EC692D5"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a. </w:t>
      </w:r>
      <w:r>
        <w:rPr>
          <w:rFonts w:ascii="Arial" w:eastAsia="Arial" w:hAnsi="Arial" w:cs="Arial"/>
          <w:sz w:val="22"/>
          <w:szCs w:val="22"/>
          <w:u w:val="single"/>
        </w:rPr>
        <w:t>Liability.</w:t>
      </w:r>
      <w:r>
        <w:rPr>
          <w:rFonts w:ascii="Arial" w:eastAsia="Arial" w:hAnsi="Arial" w:cs="Arial"/>
          <w:sz w:val="22"/>
          <w:szCs w:val="22"/>
        </w:rPr>
        <w:t xml:space="preserve"> The Concessionaire will secure and maintain Commercial General</w:t>
      </w:r>
    </w:p>
    <w:p w14:paraId="72FBA4F5"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Liability insurance, including bodily injury, property damage, personal and advertising injury, </w:t>
      </w:r>
    </w:p>
    <w:p w14:paraId="3AF431F5"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coverage for factors relevant to the Concessionaire's business, personal and property damage, and provide coverage for contents of the Facilities and space, including additional products, </w:t>
      </w:r>
    </w:p>
    <w:p w14:paraId="452D4DA9"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services, and expansion of the Concessionaire's Services. Insurance coverage must include</w:t>
      </w:r>
    </w:p>
    <w:p w14:paraId="76091512"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coverage for all claims that may arise from the Services and operations provided under this </w:t>
      </w:r>
    </w:p>
    <w:p w14:paraId="557A5B15"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Agreement, whether such Services and operations are by the Concessionaire or someone directly or indirectly employed by the Concessionaire. The minimum limits of liability will be $1,000,000 for each occurrence and $2,000,000 in the aggregate.</w:t>
      </w:r>
    </w:p>
    <w:p w14:paraId="52052518"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 </w:t>
      </w:r>
    </w:p>
    <w:p w14:paraId="2A6CFC36"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b. </w:t>
      </w:r>
      <w:r>
        <w:rPr>
          <w:rFonts w:ascii="Arial" w:eastAsia="Arial" w:hAnsi="Arial" w:cs="Arial"/>
          <w:sz w:val="22"/>
          <w:szCs w:val="22"/>
          <w:u w:val="single"/>
        </w:rPr>
        <w:t>Automotive.</w:t>
      </w:r>
      <w:r>
        <w:rPr>
          <w:rFonts w:ascii="Arial" w:eastAsia="Arial" w:hAnsi="Arial" w:cs="Arial"/>
          <w:sz w:val="22"/>
          <w:szCs w:val="22"/>
        </w:rPr>
        <w:t xml:space="preserve"> The Concessionaire will secure and maintain Commercial</w:t>
      </w:r>
    </w:p>
    <w:p w14:paraId="32146C13"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Automobile Liability insurance for company-owned vehicles and for hired and non-owned vehicles that are used to conduct business and provide Services. For these vehicles, the Concessionaire will have a minimum combined single limit of $1,000,000. Commercial Automobile Liability insurance coverage may be provided as either vehicle specific coverage or as a coverage for the business use as a rider on the Concessionaire's general liability insurance policy. </w:t>
      </w:r>
    </w:p>
    <w:p w14:paraId="5482E12E" w14:textId="77777777" w:rsidR="006C515A" w:rsidRDefault="006C515A" w:rsidP="006C515A">
      <w:pPr>
        <w:widowControl w:val="0"/>
        <w:autoSpaceDE w:val="0"/>
        <w:autoSpaceDN w:val="0"/>
        <w:rPr>
          <w:rFonts w:ascii="Arial" w:eastAsia="Arial" w:hAnsi="Arial" w:cs="Arial"/>
          <w:sz w:val="22"/>
          <w:szCs w:val="22"/>
        </w:rPr>
      </w:pPr>
    </w:p>
    <w:p w14:paraId="3C05781B"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c. </w:t>
      </w:r>
      <w:r>
        <w:rPr>
          <w:rFonts w:ascii="Arial" w:eastAsia="Arial" w:hAnsi="Arial" w:cs="Arial"/>
          <w:sz w:val="22"/>
          <w:szCs w:val="22"/>
          <w:u w:val="single"/>
        </w:rPr>
        <w:t>Other as needed.</w:t>
      </w:r>
      <w:r>
        <w:rPr>
          <w:rFonts w:ascii="Arial" w:eastAsia="Arial" w:hAnsi="Arial" w:cs="Arial"/>
          <w:sz w:val="22"/>
          <w:szCs w:val="22"/>
        </w:rPr>
        <w:t xml:space="preserve"> The Department may require other insurance under this</w:t>
      </w:r>
    </w:p>
    <w:p w14:paraId="38DD67D8"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Agreement for the unique operations, recreations, or facilities provided and any unique hazards arising from them. Examples include liability for the operation of vessels, water sports, operation of other motorized vehicles, and diving and snorkeling. The Concessionaire must provide its own insurance for boat hulls, building contents, theft, vehicle comprehensive, and any other applicable insurance. The Concessionaire understands the State's insurance does not cover the </w:t>
      </w:r>
    </w:p>
    <w:p w14:paraId="20E5A09D"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Concessionaire's personal property or business losses in the Park. The Concessionaire is </w:t>
      </w:r>
    </w:p>
    <w:p w14:paraId="244F6407"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advised to thoroughly research its insurance needs prior to executing this Agreement.</w:t>
      </w:r>
    </w:p>
    <w:p w14:paraId="14BD34D7"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 </w:t>
      </w:r>
    </w:p>
    <w:p w14:paraId="39A0DCD8" w14:textId="77777777" w:rsidR="006C515A" w:rsidRDefault="006C515A" w:rsidP="006C515A">
      <w:pPr>
        <w:widowControl w:val="0"/>
        <w:autoSpaceDE w:val="0"/>
        <w:autoSpaceDN w:val="0"/>
        <w:ind w:firstLine="720"/>
        <w:rPr>
          <w:rFonts w:ascii="Arial" w:eastAsia="Arial" w:hAnsi="Arial" w:cs="Arial"/>
          <w:sz w:val="22"/>
          <w:szCs w:val="22"/>
        </w:rPr>
      </w:pPr>
      <w:r>
        <w:rPr>
          <w:rFonts w:ascii="Arial" w:eastAsia="Arial" w:hAnsi="Arial" w:cs="Arial"/>
          <w:sz w:val="22"/>
          <w:szCs w:val="22"/>
        </w:rPr>
        <w:t xml:space="preserve">d. </w:t>
      </w:r>
      <w:r>
        <w:rPr>
          <w:rFonts w:ascii="Arial" w:eastAsia="Arial" w:hAnsi="Arial" w:cs="Arial"/>
          <w:sz w:val="22"/>
          <w:szCs w:val="22"/>
          <w:u w:val="single"/>
        </w:rPr>
        <w:t>Workers' Compensation.</w:t>
      </w:r>
      <w:r>
        <w:rPr>
          <w:rFonts w:ascii="Arial" w:eastAsia="Arial" w:hAnsi="Arial" w:cs="Arial"/>
          <w:sz w:val="22"/>
          <w:szCs w:val="22"/>
        </w:rPr>
        <w:t xml:space="preserve"> The Concessionaire will maintain Workers'</w:t>
      </w:r>
    </w:p>
    <w:p w14:paraId="6B4521E8"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 xml:space="preserve">Compensation insurance for all of its employees for the duration of this Agreement. The </w:t>
      </w:r>
    </w:p>
    <w:p w14:paraId="5632C082" w14:textId="77777777" w:rsidR="006C515A" w:rsidRDefault="006C515A" w:rsidP="006C515A">
      <w:pPr>
        <w:widowControl w:val="0"/>
        <w:autoSpaceDE w:val="0"/>
        <w:autoSpaceDN w:val="0"/>
        <w:rPr>
          <w:rFonts w:ascii="Arial" w:eastAsia="Arial" w:hAnsi="Arial" w:cs="Arial"/>
          <w:sz w:val="22"/>
          <w:szCs w:val="22"/>
        </w:rPr>
      </w:pPr>
      <w:r>
        <w:rPr>
          <w:rFonts w:ascii="Arial" w:eastAsia="Arial" w:hAnsi="Arial" w:cs="Arial"/>
          <w:sz w:val="22"/>
          <w:szCs w:val="22"/>
        </w:rPr>
        <w:t>Concessionaire will provide evidence of the coverage to the Department prior to starting Services under this Agreement. The self-insurance program or insurance coverage will comply fully with the Florida Workers' Compensation Law and the Merchant Marine Act of 1920 (P.L. 66-261), commonly known as the Jones Act, including any subsequent amendments or conditions. If any employees engaged in work under this Agreement are not protected under Workers' Compensation statutes, the Concessionaire will provide adequate insurance, satisfactory to the Department, for the protection of its non-covered employees."</w:t>
      </w:r>
    </w:p>
    <w:p w14:paraId="7410258C" w14:textId="77777777" w:rsidR="006C515A" w:rsidRDefault="006C515A" w:rsidP="006C515A">
      <w:pPr>
        <w:rPr>
          <w:rFonts w:ascii="Arial" w:hAnsi="Arial" w:cs="Arial"/>
          <w:sz w:val="22"/>
          <w:szCs w:val="22"/>
        </w:rPr>
      </w:pPr>
    </w:p>
    <w:p w14:paraId="2A7D6266" w14:textId="77777777" w:rsidR="006C515A" w:rsidRDefault="006C515A" w:rsidP="006C515A">
      <w:pPr>
        <w:rPr>
          <w:rFonts w:ascii="Arial" w:hAnsi="Arial" w:cs="Arial"/>
          <w:sz w:val="22"/>
          <w:szCs w:val="22"/>
        </w:rPr>
      </w:pPr>
    </w:p>
    <w:p w14:paraId="2734A452"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Risk in operation.</w:t>
      </w:r>
      <w:r>
        <w:rPr>
          <w:rFonts w:ascii="Arial" w:hAnsi="Arial" w:cs="Arial"/>
          <w:sz w:val="22"/>
          <w:szCs w:val="22"/>
        </w:rPr>
        <w:t xml:space="preserve"> Paragraph 25 is hereby renumbered to paragraph 26.</w:t>
      </w:r>
    </w:p>
    <w:p w14:paraId="29909949" w14:textId="77777777" w:rsidR="006C515A" w:rsidRDefault="006C515A" w:rsidP="006C515A">
      <w:pPr>
        <w:ind w:left="720"/>
        <w:rPr>
          <w:rFonts w:ascii="Arial" w:hAnsi="Arial" w:cs="Arial"/>
          <w:sz w:val="22"/>
          <w:szCs w:val="22"/>
        </w:rPr>
      </w:pPr>
    </w:p>
    <w:p w14:paraId="2B55418A"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Force majeure event.</w:t>
      </w:r>
      <w:r>
        <w:rPr>
          <w:rFonts w:ascii="Arial" w:hAnsi="Arial" w:cs="Arial"/>
          <w:sz w:val="22"/>
          <w:szCs w:val="22"/>
        </w:rPr>
        <w:t xml:space="preserve"> Paragraph 26 is hereby renumbered to paragraph 27.</w:t>
      </w:r>
    </w:p>
    <w:p w14:paraId="00C01192" w14:textId="77777777" w:rsidR="006C515A" w:rsidRDefault="006C515A" w:rsidP="006C515A">
      <w:pPr>
        <w:ind w:left="720"/>
        <w:rPr>
          <w:rFonts w:ascii="Arial" w:hAnsi="Arial" w:cs="Arial"/>
          <w:sz w:val="22"/>
          <w:szCs w:val="22"/>
        </w:rPr>
      </w:pPr>
    </w:p>
    <w:p w14:paraId="636EB79F"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Waiver in light of force majeure event.</w:t>
      </w:r>
      <w:r>
        <w:rPr>
          <w:rFonts w:ascii="Arial" w:hAnsi="Arial" w:cs="Arial"/>
          <w:sz w:val="22"/>
          <w:szCs w:val="22"/>
        </w:rPr>
        <w:t xml:space="preserve"> </w:t>
      </w:r>
      <w:bookmarkStart w:id="7" w:name="_Hlk60924388"/>
      <w:r>
        <w:rPr>
          <w:rFonts w:ascii="Arial" w:hAnsi="Arial" w:cs="Arial"/>
          <w:sz w:val="22"/>
          <w:szCs w:val="22"/>
        </w:rPr>
        <w:t>Paragraph 27 is hereby renumbered to paragraph 28.</w:t>
      </w:r>
    </w:p>
    <w:p w14:paraId="298747B3" w14:textId="77777777" w:rsidR="006C515A" w:rsidRDefault="006C515A" w:rsidP="006C515A">
      <w:pPr>
        <w:ind w:left="720"/>
        <w:rPr>
          <w:rFonts w:ascii="Arial" w:hAnsi="Arial" w:cs="Arial"/>
          <w:sz w:val="22"/>
          <w:szCs w:val="22"/>
        </w:rPr>
      </w:pPr>
    </w:p>
    <w:bookmarkEnd w:id="7"/>
    <w:p w14:paraId="45D66369"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Natural and cultural resources.</w:t>
      </w:r>
      <w:r>
        <w:rPr>
          <w:rFonts w:ascii="Arial" w:hAnsi="Arial" w:cs="Arial"/>
          <w:sz w:val="22"/>
          <w:szCs w:val="22"/>
        </w:rPr>
        <w:t xml:space="preserve"> Paragraph 28 is hereby renumbered to paragraph 29.</w:t>
      </w:r>
    </w:p>
    <w:p w14:paraId="4CB094A0" w14:textId="77777777" w:rsidR="006C515A" w:rsidRDefault="006C515A" w:rsidP="006C515A">
      <w:pPr>
        <w:ind w:left="720"/>
        <w:rPr>
          <w:rFonts w:ascii="Arial" w:hAnsi="Arial" w:cs="Arial"/>
          <w:sz w:val="22"/>
          <w:szCs w:val="22"/>
        </w:rPr>
      </w:pPr>
    </w:p>
    <w:p w14:paraId="2D42A407"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Recyclables or biodegradable materials.</w:t>
      </w:r>
      <w:r>
        <w:rPr>
          <w:rFonts w:ascii="Arial" w:hAnsi="Arial" w:cs="Arial"/>
          <w:sz w:val="22"/>
          <w:szCs w:val="22"/>
        </w:rPr>
        <w:t xml:space="preserve"> Paragraph 29 is hereby renumbered to paragraph 30.</w:t>
      </w:r>
    </w:p>
    <w:p w14:paraId="709B7B94" w14:textId="77777777" w:rsidR="006C515A" w:rsidRDefault="006C515A" w:rsidP="006C515A">
      <w:pPr>
        <w:ind w:left="360"/>
        <w:rPr>
          <w:rFonts w:ascii="Arial" w:hAnsi="Arial" w:cs="Arial"/>
          <w:sz w:val="22"/>
          <w:szCs w:val="22"/>
        </w:rPr>
      </w:pPr>
    </w:p>
    <w:p w14:paraId="17E0D135"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Works for hire.</w:t>
      </w:r>
      <w:r>
        <w:rPr>
          <w:rFonts w:ascii="Arial" w:hAnsi="Arial" w:cs="Arial"/>
          <w:sz w:val="22"/>
          <w:szCs w:val="22"/>
        </w:rPr>
        <w:t xml:space="preserve"> Paragraph 30 is hereby renumbered to paragraph 31.</w:t>
      </w:r>
    </w:p>
    <w:p w14:paraId="26C69C39" w14:textId="77777777" w:rsidR="006C515A" w:rsidRDefault="006C515A" w:rsidP="006C515A">
      <w:pPr>
        <w:ind w:left="720"/>
        <w:rPr>
          <w:rFonts w:ascii="Arial" w:hAnsi="Arial" w:cs="Arial"/>
          <w:sz w:val="22"/>
          <w:szCs w:val="22"/>
        </w:rPr>
      </w:pPr>
    </w:p>
    <w:p w14:paraId="2C63F280"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Federal, state, and local laws.</w:t>
      </w:r>
      <w:r>
        <w:rPr>
          <w:rFonts w:ascii="Arial" w:hAnsi="Arial" w:cs="Arial"/>
          <w:sz w:val="22"/>
          <w:szCs w:val="22"/>
        </w:rPr>
        <w:t xml:space="preserve"> Paragraph 31 is hereby renumbered to paragraph 32.</w:t>
      </w:r>
    </w:p>
    <w:p w14:paraId="115AF065" w14:textId="77777777" w:rsidR="006C515A" w:rsidRDefault="006C515A" w:rsidP="006C515A">
      <w:pPr>
        <w:ind w:left="720"/>
        <w:rPr>
          <w:rFonts w:ascii="Arial" w:hAnsi="Arial" w:cs="Arial"/>
          <w:sz w:val="22"/>
          <w:szCs w:val="22"/>
        </w:rPr>
      </w:pPr>
    </w:p>
    <w:p w14:paraId="68C508A3"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Civil Rights Act.</w:t>
      </w:r>
      <w:r>
        <w:rPr>
          <w:rFonts w:ascii="Arial" w:hAnsi="Arial" w:cs="Arial"/>
          <w:sz w:val="22"/>
          <w:szCs w:val="22"/>
        </w:rPr>
        <w:t xml:space="preserve"> Paragraph 32 is hereby renumbered to paragraph 33.</w:t>
      </w:r>
    </w:p>
    <w:p w14:paraId="69E94D06" w14:textId="77777777" w:rsidR="006C515A" w:rsidRDefault="006C515A" w:rsidP="006C515A">
      <w:pPr>
        <w:ind w:left="720"/>
        <w:rPr>
          <w:rFonts w:ascii="Arial" w:hAnsi="Arial" w:cs="Arial"/>
          <w:sz w:val="22"/>
          <w:szCs w:val="22"/>
        </w:rPr>
      </w:pPr>
    </w:p>
    <w:p w14:paraId="363CCA07"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Unauthorized aliens.</w:t>
      </w:r>
      <w:r>
        <w:rPr>
          <w:rFonts w:ascii="Arial" w:hAnsi="Arial" w:cs="Arial"/>
          <w:sz w:val="22"/>
          <w:szCs w:val="22"/>
        </w:rPr>
        <w:t xml:space="preserve"> Paragraph 33 is hereby renumbered to paragraph 34.</w:t>
      </w:r>
    </w:p>
    <w:p w14:paraId="551F4921" w14:textId="77777777" w:rsidR="006C515A" w:rsidRDefault="006C515A" w:rsidP="006C515A">
      <w:pPr>
        <w:ind w:left="720"/>
        <w:rPr>
          <w:rFonts w:ascii="Arial" w:hAnsi="Arial" w:cs="Arial"/>
          <w:sz w:val="22"/>
          <w:szCs w:val="22"/>
        </w:rPr>
      </w:pPr>
    </w:p>
    <w:p w14:paraId="2C4567FB" w14:textId="77777777" w:rsidR="006C515A" w:rsidRDefault="006C515A" w:rsidP="006C515A">
      <w:pPr>
        <w:numPr>
          <w:ilvl w:val="0"/>
          <w:numId w:val="36"/>
        </w:numPr>
        <w:rPr>
          <w:rFonts w:ascii="Arial" w:hAnsi="Arial" w:cs="Arial"/>
          <w:sz w:val="22"/>
          <w:szCs w:val="22"/>
        </w:rPr>
      </w:pPr>
      <w:r>
        <w:rPr>
          <w:rFonts w:ascii="Arial" w:hAnsi="Arial" w:cs="Arial"/>
          <w:sz w:val="22"/>
          <w:szCs w:val="22"/>
          <w:u w:val="single"/>
        </w:rPr>
        <w:t>E-Verify Employment Eligibility Verification.</w:t>
      </w:r>
      <w:r>
        <w:rPr>
          <w:rFonts w:ascii="Arial" w:hAnsi="Arial" w:cs="Arial"/>
          <w:sz w:val="22"/>
          <w:szCs w:val="22"/>
        </w:rPr>
        <w:t xml:space="preserve"> Paragraph 34 is hereby renumbered to paragraph 35.</w:t>
      </w:r>
    </w:p>
    <w:p w14:paraId="7DB2DEB9" w14:textId="77777777" w:rsidR="006C515A" w:rsidRDefault="006C515A" w:rsidP="006C515A">
      <w:pPr>
        <w:ind w:left="720"/>
        <w:rPr>
          <w:rFonts w:ascii="Arial" w:hAnsi="Arial" w:cs="Arial"/>
          <w:sz w:val="22"/>
          <w:szCs w:val="22"/>
        </w:rPr>
      </w:pPr>
    </w:p>
    <w:p w14:paraId="5217578B" w14:textId="77777777" w:rsidR="006C515A" w:rsidRDefault="006C515A" w:rsidP="006C515A">
      <w:pPr>
        <w:numPr>
          <w:ilvl w:val="0"/>
          <w:numId w:val="36"/>
        </w:numPr>
        <w:rPr>
          <w:rFonts w:ascii="Arial" w:hAnsi="Arial" w:cs="Arial"/>
          <w:sz w:val="22"/>
          <w:szCs w:val="22"/>
          <w:u w:val="single"/>
        </w:rPr>
      </w:pPr>
      <w:bookmarkStart w:id="8" w:name="_Hlk60992029"/>
      <w:r>
        <w:rPr>
          <w:rFonts w:ascii="Arial" w:hAnsi="Arial" w:cs="Arial"/>
          <w:sz w:val="22"/>
          <w:szCs w:val="22"/>
          <w:u w:val="single"/>
        </w:rPr>
        <w:t>Sexual predator and offender check.</w:t>
      </w:r>
      <w:r>
        <w:rPr>
          <w:rFonts w:ascii="Arial" w:hAnsi="Arial" w:cs="Arial"/>
          <w:sz w:val="22"/>
          <w:szCs w:val="22"/>
        </w:rPr>
        <w:t xml:space="preserve"> Paragraph 35 of the General Conditions of the Agreement is hereby renumbered to paragraph 36, deleted in its entirety and replaced with the following language:</w:t>
      </w:r>
    </w:p>
    <w:p w14:paraId="64863E8B" w14:textId="77777777" w:rsidR="006C515A" w:rsidRDefault="006C515A" w:rsidP="006C515A">
      <w:pPr>
        <w:rPr>
          <w:rFonts w:ascii="Arial" w:hAnsi="Arial" w:cs="Arial"/>
          <w:sz w:val="22"/>
          <w:szCs w:val="22"/>
        </w:rPr>
      </w:pPr>
    </w:p>
    <w:p w14:paraId="0D1A4C8A"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rPr>
        <w:t>“</w:t>
      </w:r>
      <w:r>
        <w:rPr>
          <w:rFonts w:ascii="Arial" w:hAnsi="Arial" w:cs="Arial"/>
          <w:sz w:val="22"/>
          <w:szCs w:val="22"/>
        </w:rPr>
        <w:tab/>
        <w:t>36.</w:t>
      </w:r>
      <w:r>
        <w:rPr>
          <w:rFonts w:ascii="Arial" w:hAnsi="Arial" w:cs="Arial"/>
          <w:sz w:val="22"/>
          <w:szCs w:val="22"/>
        </w:rPr>
        <w:tab/>
        <w:t xml:space="preserve"> </w:t>
      </w:r>
      <w:r>
        <w:rPr>
          <w:rFonts w:ascii="Arial" w:eastAsia="Calibri" w:hAnsi="Arial" w:cs="Arial"/>
          <w:sz w:val="22"/>
          <w:szCs w:val="22"/>
          <w:u w:val="single"/>
        </w:rPr>
        <w:t>Sexual predator and offender investigation.</w:t>
      </w:r>
      <w:r>
        <w:rPr>
          <w:rFonts w:ascii="Arial" w:eastAsia="Calibri" w:hAnsi="Arial" w:cs="Arial"/>
          <w:sz w:val="22"/>
          <w:szCs w:val="22"/>
        </w:rPr>
        <w:t xml:space="preserve"> </w:t>
      </w:r>
      <w:r>
        <w:rPr>
          <w:rFonts w:ascii="Arial" w:hAnsi="Arial" w:cs="Arial"/>
          <w:sz w:val="22"/>
          <w:szCs w:val="22"/>
        </w:rPr>
        <w:t xml:space="preserve">The </w:t>
      </w:r>
      <w:bookmarkEnd w:id="8"/>
      <w:r>
        <w:rPr>
          <w:rFonts w:ascii="Arial" w:hAnsi="Arial" w:cs="Arial"/>
          <w:sz w:val="22"/>
          <w:szCs w:val="22"/>
        </w:rPr>
        <w:t xml:space="preserve">Concessionaire will not employ within the Park any person who is listed on either the sexual predator or sexual offender list maintained by the Florida Department of Law Enforcement (“FDLE”) or maintained by the U.S. Department of Justice’s Dru </w:t>
      </w:r>
      <w:proofErr w:type="spellStart"/>
      <w:r>
        <w:rPr>
          <w:rFonts w:ascii="Arial" w:hAnsi="Arial" w:cs="Arial"/>
          <w:sz w:val="22"/>
          <w:szCs w:val="22"/>
        </w:rPr>
        <w:t>Sjodin</w:t>
      </w:r>
      <w:proofErr w:type="spellEnd"/>
      <w:r>
        <w:rPr>
          <w:rFonts w:ascii="Arial" w:hAnsi="Arial" w:cs="Arial"/>
          <w:sz w:val="22"/>
          <w:szCs w:val="22"/>
        </w:rPr>
        <w:t xml:space="preserve"> National Sex Offender Public Website (“NSOPW”). </w:t>
      </w:r>
    </w:p>
    <w:p w14:paraId="44F70F24"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550CBD15" w14:textId="77777777" w:rsidR="006C515A" w:rsidRDefault="006C515A" w:rsidP="006C515A">
      <w:pPr>
        <w:numPr>
          <w:ilvl w:val="0"/>
          <w:numId w:val="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rPr>
        <w:t>The Concessionaire will conduct a sexual predator and sexual offender investigation on all employees and subcontractors prior to executing this Agreement. The Concessionaire will conduct a sexual predator and sexual offender investigation on all employees and subcontractors hired subsequent to execution of this Agreement. The Concessionaire will keep a copy of its investigation records in the Concessionaire’s personnel files and have those files available to the Department during the Concessionaire’s regular office hours.</w:t>
      </w:r>
    </w:p>
    <w:p w14:paraId="64BEA2C5"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00775F19" w14:textId="77777777" w:rsidR="006C515A" w:rsidRDefault="006C515A" w:rsidP="006C515A">
      <w:pPr>
        <w:numPr>
          <w:ilvl w:val="0"/>
          <w:numId w:val="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rPr>
        <w:t xml:space="preserve">At the Department’s election, the Concessionaire will at its sole cost and expense, conduct criminal and civil, and sexual predator and sexual offender background investigations on all officers prior to executing this Agreement. The Concessionaire will at its sole cost and expense, conduct criminal and civil and sexual predator and sexual offender background investigations on all officers elected, hired or otherwise taking office subsequent to execution of this Agreement. All background investigations of the Concessionaire’s officers required under the provisions of this paragraph will be conducted by an independent third-party entity and the Concessionaire will authorize the investigating entity to release the investigation results directly to the Park Business Development Section by email to </w:t>
      </w:r>
      <w:hyperlink r:id="rId14" w:history="1">
        <w:r>
          <w:rPr>
            <w:rStyle w:val="Hyperlink"/>
            <w:rFonts w:ascii="Arial" w:hAnsi="Arial" w:cs="Arial"/>
            <w:color w:val="0563C1"/>
            <w:sz w:val="22"/>
            <w:szCs w:val="22"/>
          </w:rPr>
          <w:t>FPS.Concessions@DEP.State.FL.US</w:t>
        </w:r>
      </w:hyperlink>
      <w:r>
        <w:rPr>
          <w:rFonts w:ascii="Arial" w:hAnsi="Arial" w:cs="Arial"/>
          <w:sz w:val="22"/>
          <w:szCs w:val="22"/>
        </w:rPr>
        <w:t>.</w:t>
      </w:r>
    </w:p>
    <w:p w14:paraId="7E87FB66"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41C47689" w14:textId="77777777" w:rsidR="006C515A" w:rsidRDefault="006C515A" w:rsidP="006C515A">
      <w:pPr>
        <w:numPr>
          <w:ilvl w:val="0"/>
          <w:numId w:val="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rPr>
        <w:lastRenderedPageBreak/>
        <w:t xml:space="preserve">If the Concessionaire or any subcontractor employs a sexual predator or sexual offender or fails to perform the required research of the FDLE list or the NSOPW, the Department may immediately terminate this Agreement for cause. </w:t>
      </w:r>
    </w:p>
    <w:p w14:paraId="29043C2A"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2284DB4B" w14:textId="77777777" w:rsidR="006C515A" w:rsidRDefault="006C515A" w:rsidP="006C515A">
      <w:pPr>
        <w:numPr>
          <w:ilvl w:val="0"/>
          <w:numId w:val="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rPr>
        <w:t>The Concessionaire will be responsible for including all of the provisions of this paragraph in all subcontracts entered into under this Agreement.”</w:t>
      </w:r>
    </w:p>
    <w:p w14:paraId="5DDDA363" w14:textId="77777777" w:rsidR="006C515A" w:rsidRDefault="006C515A" w:rsidP="006C515A">
      <w:pPr>
        <w:ind w:left="720"/>
        <w:rPr>
          <w:rFonts w:ascii="Arial" w:hAnsi="Arial" w:cs="Arial"/>
          <w:sz w:val="22"/>
          <w:szCs w:val="22"/>
          <w:u w:val="single"/>
        </w:rPr>
      </w:pPr>
    </w:p>
    <w:p w14:paraId="1AD1F053"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u w:val="single"/>
        </w:rPr>
        <w:t>Public Entity Crime; Convicted Vendor.</w:t>
      </w:r>
      <w:r>
        <w:rPr>
          <w:rFonts w:ascii="Arial" w:hAnsi="Arial" w:cs="Arial"/>
          <w:sz w:val="22"/>
          <w:szCs w:val="22"/>
        </w:rPr>
        <w:t xml:space="preserve"> Paragraph 36 is hereby renumbered to paragraph 37.</w:t>
      </w:r>
    </w:p>
    <w:p w14:paraId="02FD4E16"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Arial" w:hAnsi="Arial" w:cs="Arial"/>
          <w:sz w:val="22"/>
          <w:szCs w:val="22"/>
        </w:rPr>
      </w:pPr>
    </w:p>
    <w:p w14:paraId="4AA962BB"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u w:val="single"/>
        </w:rPr>
        <w:t>Indemnification.</w:t>
      </w:r>
      <w:r>
        <w:rPr>
          <w:rFonts w:ascii="Arial" w:hAnsi="Arial" w:cs="Arial"/>
          <w:sz w:val="22"/>
          <w:szCs w:val="22"/>
        </w:rPr>
        <w:t xml:space="preserve"> Paragraph 37 is hereby renumbered to paragraph 38.</w:t>
      </w:r>
    </w:p>
    <w:p w14:paraId="5F3D7760" w14:textId="77777777" w:rsidR="006C515A" w:rsidRDefault="006C515A" w:rsidP="006C515A">
      <w:pPr>
        <w:ind w:left="720"/>
        <w:rPr>
          <w:rFonts w:ascii="Arial" w:hAnsi="Arial" w:cs="Arial"/>
          <w:sz w:val="22"/>
          <w:szCs w:val="22"/>
        </w:rPr>
      </w:pPr>
    </w:p>
    <w:p w14:paraId="54198DBE"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u w:val="single"/>
        </w:rPr>
        <w:t>State of Florida Department of Environmental Protection employees act in representative capacity.</w:t>
      </w:r>
      <w:r>
        <w:rPr>
          <w:rFonts w:ascii="Arial" w:hAnsi="Arial" w:cs="Arial"/>
          <w:sz w:val="22"/>
          <w:szCs w:val="22"/>
        </w:rPr>
        <w:t xml:space="preserve"> </w:t>
      </w:r>
      <w:bookmarkStart w:id="9" w:name="_Hlk60927059"/>
      <w:r>
        <w:rPr>
          <w:rFonts w:ascii="Arial" w:hAnsi="Arial" w:cs="Arial"/>
          <w:sz w:val="22"/>
          <w:szCs w:val="22"/>
        </w:rPr>
        <w:t>Paragraph 38 is hereby renumbered to paragraph 39.</w:t>
      </w:r>
      <w:bookmarkEnd w:id="9"/>
    </w:p>
    <w:p w14:paraId="735F9321" w14:textId="77777777" w:rsidR="006C515A" w:rsidRDefault="006C515A" w:rsidP="006C515A">
      <w:pPr>
        <w:ind w:left="720"/>
        <w:rPr>
          <w:rFonts w:ascii="Arial" w:hAnsi="Arial" w:cs="Arial"/>
          <w:sz w:val="22"/>
          <w:szCs w:val="22"/>
        </w:rPr>
      </w:pPr>
    </w:p>
    <w:p w14:paraId="349C426A"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bookmarkStart w:id="10" w:name="_Hlk60927092"/>
      <w:r>
        <w:rPr>
          <w:rFonts w:ascii="Arial" w:hAnsi="Arial" w:cs="Arial"/>
          <w:sz w:val="22"/>
          <w:szCs w:val="22"/>
          <w:u w:val="single"/>
        </w:rPr>
        <w:t>Appropriation by Legislature.</w:t>
      </w:r>
      <w:r>
        <w:rPr>
          <w:rFonts w:ascii="Arial" w:hAnsi="Arial" w:cs="Arial"/>
          <w:sz w:val="22"/>
          <w:szCs w:val="22"/>
        </w:rPr>
        <w:t xml:space="preserve"> Paragraph 39 is hereby renumbered to paragraph 40.</w:t>
      </w:r>
    </w:p>
    <w:p w14:paraId="69ACA5DC" w14:textId="77777777" w:rsidR="006C515A" w:rsidRDefault="006C515A" w:rsidP="006C515A">
      <w:pPr>
        <w:ind w:left="720"/>
        <w:rPr>
          <w:rFonts w:ascii="Arial" w:hAnsi="Arial" w:cs="Arial"/>
          <w:sz w:val="22"/>
          <w:szCs w:val="22"/>
          <w:u w:val="single"/>
        </w:rPr>
      </w:pPr>
    </w:p>
    <w:p w14:paraId="1F63E275"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bookmarkStart w:id="11" w:name="_Hlk60930917"/>
      <w:bookmarkEnd w:id="10"/>
      <w:r>
        <w:rPr>
          <w:rFonts w:ascii="Arial" w:hAnsi="Arial" w:cs="Arial"/>
          <w:sz w:val="22"/>
          <w:szCs w:val="22"/>
          <w:u w:val="single"/>
        </w:rPr>
        <w:t>Limitation of damages.</w:t>
      </w:r>
      <w:r>
        <w:rPr>
          <w:rFonts w:ascii="Arial" w:hAnsi="Arial" w:cs="Arial"/>
          <w:sz w:val="22"/>
          <w:szCs w:val="22"/>
        </w:rPr>
        <w:t xml:space="preserve"> Paragraph 40 is hereby renumbered to paragraph 41.</w:t>
      </w:r>
    </w:p>
    <w:bookmarkEnd w:id="11"/>
    <w:p w14:paraId="55F36DCE" w14:textId="77777777" w:rsidR="006C515A" w:rsidRDefault="006C515A" w:rsidP="006C515A">
      <w:pPr>
        <w:ind w:left="720"/>
        <w:rPr>
          <w:rFonts w:ascii="Arial" w:hAnsi="Arial" w:cs="Arial"/>
          <w:sz w:val="22"/>
          <w:szCs w:val="22"/>
          <w:u w:val="single"/>
        </w:rPr>
      </w:pPr>
    </w:p>
    <w:p w14:paraId="76C866BA"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Delivered under laws of Florida and action brought in Leon County.</w:t>
      </w:r>
      <w:r>
        <w:rPr>
          <w:rFonts w:ascii="Arial" w:hAnsi="Arial" w:cs="Arial"/>
          <w:sz w:val="22"/>
          <w:szCs w:val="22"/>
        </w:rPr>
        <w:t xml:space="preserve"> Paragraph 41 is hereby renumbered to paragraph 42.</w:t>
      </w:r>
    </w:p>
    <w:p w14:paraId="0119E72F" w14:textId="77777777" w:rsidR="006C515A" w:rsidRDefault="006C515A" w:rsidP="006C515A">
      <w:pPr>
        <w:ind w:left="720"/>
        <w:rPr>
          <w:rFonts w:ascii="Arial" w:hAnsi="Arial" w:cs="Arial"/>
          <w:sz w:val="22"/>
          <w:szCs w:val="22"/>
          <w:u w:val="single"/>
        </w:rPr>
      </w:pPr>
    </w:p>
    <w:p w14:paraId="59C6A20E"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Delay and failure to exercise right will not impair right.</w:t>
      </w:r>
      <w:r>
        <w:rPr>
          <w:rFonts w:ascii="Arial" w:hAnsi="Arial" w:cs="Arial"/>
          <w:sz w:val="22"/>
          <w:szCs w:val="22"/>
        </w:rPr>
        <w:t xml:space="preserve"> Paragraph 42 is hereby renumbered to paragraph 43.</w:t>
      </w:r>
    </w:p>
    <w:p w14:paraId="3443E4D4" w14:textId="77777777" w:rsidR="006C515A" w:rsidRDefault="006C515A" w:rsidP="006C515A">
      <w:pPr>
        <w:ind w:left="720"/>
        <w:rPr>
          <w:rFonts w:ascii="Arial" w:hAnsi="Arial" w:cs="Arial"/>
          <w:sz w:val="22"/>
          <w:szCs w:val="22"/>
          <w:u w:val="single"/>
        </w:rPr>
      </w:pPr>
    </w:p>
    <w:p w14:paraId="2BAE73FB"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No interest given to any third party.</w:t>
      </w:r>
      <w:r>
        <w:rPr>
          <w:rFonts w:ascii="Arial" w:hAnsi="Arial" w:cs="Arial"/>
          <w:sz w:val="22"/>
          <w:szCs w:val="22"/>
        </w:rPr>
        <w:t xml:space="preserve"> Paragraph 43 is hereby renumbered to paragraph 44.</w:t>
      </w:r>
    </w:p>
    <w:p w14:paraId="5EA42B4A" w14:textId="77777777" w:rsidR="006C515A" w:rsidRDefault="006C515A" w:rsidP="006C515A">
      <w:pPr>
        <w:ind w:left="720"/>
        <w:rPr>
          <w:rFonts w:ascii="Arial" w:hAnsi="Arial" w:cs="Arial"/>
          <w:sz w:val="22"/>
          <w:szCs w:val="22"/>
          <w:u w:val="single"/>
        </w:rPr>
      </w:pPr>
    </w:p>
    <w:p w14:paraId="5B1D9E2F"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Bona fide employee.</w:t>
      </w:r>
      <w:r>
        <w:rPr>
          <w:rFonts w:ascii="Arial" w:hAnsi="Arial" w:cs="Arial"/>
          <w:sz w:val="22"/>
          <w:szCs w:val="22"/>
        </w:rPr>
        <w:t xml:space="preserve"> Paragraph 44 is hereby renumbered to paragraph 45.</w:t>
      </w:r>
    </w:p>
    <w:p w14:paraId="1A4A44EC" w14:textId="77777777" w:rsidR="006C515A" w:rsidRDefault="006C515A" w:rsidP="006C515A">
      <w:pPr>
        <w:ind w:left="720"/>
        <w:rPr>
          <w:rFonts w:ascii="Arial" w:hAnsi="Arial" w:cs="Arial"/>
          <w:sz w:val="22"/>
          <w:szCs w:val="22"/>
          <w:u w:val="single"/>
        </w:rPr>
      </w:pPr>
    </w:p>
    <w:p w14:paraId="2E42CF07"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Time is of the essence.</w:t>
      </w:r>
      <w:r>
        <w:rPr>
          <w:rFonts w:ascii="Arial" w:hAnsi="Arial" w:cs="Arial"/>
          <w:sz w:val="22"/>
          <w:szCs w:val="22"/>
        </w:rPr>
        <w:t xml:space="preserve"> Paragraph 45 is hereby renumbered to paragraph 46.</w:t>
      </w:r>
    </w:p>
    <w:p w14:paraId="540D0959" w14:textId="77777777" w:rsidR="006C515A" w:rsidRDefault="006C515A" w:rsidP="006C515A">
      <w:pPr>
        <w:ind w:left="720"/>
        <w:rPr>
          <w:rFonts w:ascii="Arial" w:hAnsi="Arial" w:cs="Arial"/>
          <w:sz w:val="22"/>
          <w:szCs w:val="22"/>
          <w:u w:val="single"/>
        </w:rPr>
      </w:pPr>
    </w:p>
    <w:p w14:paraId="132C71F4"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Severability.</w:t>
      </w:r>
      <w:r>
        <w:rPr>
          <w:rFonts w:ascii="Arial" w:hAnsi="Arial" w:cs="Arial"/>
          <w:sz w:val="22"/>
          <w:szCs w:val="22"/>
        </w:rPr>
        <w:t xml:space="preserve"> Paragraph 46 is hereby renumbered to paragraph 47.</w:t>
      </w:r>
    </w:p>
    <w:p w14:paraId="2B1C5038" w14:textId="77777777" w:rsidR="006C515A" w:rsidRDefault="006C515A" w:rsidP="006C515A">
      <w:pPr>
        <w:ind w:left="720"/>
        <w:rPr>
          <w:rFonts w:ascii="Arial" w:hAnsi="Arial" w:cs="Arial"/>
          <w:sz w:val="22"/>
          <w:szCs w:val="22"/>
          <w:u w:val="single"/>
        </w:rPr>
      </w:pPr>
    </w:p>
    <w:p w14:paraId="783E3F1E"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Conflict.</w:t>
      </w:r>
      <w:r>
        <w:rPr>
          <w:rFonts w:ascii="Arial" w:hAnsi="Arial" w:cs="Arial"/>
          <w:sz w:val="22"/>
          <w:szCs w:val="22"/>
        </w:rPr>
        <w:t xml:space="preserve"> Paragraph 47 is hereby renumbered to paragraph 48.</w:t>
      </w:r>
    </w:p>
    <w:p w14:paraId="07086CBF" w14:textId="77777777" w:rsidR="006C515A" w:rsidRDefault="006C515A" w:rsidP="006C515A">
      <w:pPr>
        <w:ind w:left="720"/>
        <w:rPr>
          <w:rFonts w:ascii="Arial" w:hAnsi="Arial" w:cs="Arial"/>
          <w:sz w:val="22"/>
          <w:szCs w:val="22"/>
          <w:u w:val="single"/>
        </w:rPr>
      </w:pPr>
    </w:p>
    <w:p w14:paraId="69407ED3"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Entire agreement.</w:t>
      </w:r>
      <w:r>
        <w:rPr>
          <w:rFonts w:ascii="Arial" w:hAnsi="Arial" w:cs="Arial"/>
          <w:sz w:val="22"/>
          <w:szCs w:val="22"/>
        </w:rPr>
        <w:t xml:space="preserve"> Paragraph 48 is hereby renumbered to paragraph 49.</w:t>
      </w:r>
    </w:p>
    <w:p w14:paraId="6A4E61A1" w14:textId="77777777" w:rsidR="006C515A" w:rsidRDefault="006C515A" w:rsidP="006C515A">
      <w:pPr>
        <w:ind w:left="720"/>
        <w:rPr>
          <w:rFonts w:ascii="Arial" w:hAnsi="Arial" w:cs="Arial"/>
          <w:sz w:val="22"/>
          <w:szCs w:val="22"/>
          <w:u w:val="single"/>
        </w:rPr>
      </w:pPr>
    </w:p>
    <w:p w14:paraId="5C045CCA"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Acceptance of terms per signature.</w:t>
      </w:r>
      <w:r>
        <w:rPr>
          <w:rFonts w:ascii="Arial" w:hAnsi="Arial" w:cs="Arial"/>
          <w:sz w:val="22"/>
          <w:szCs w:val="22"/>
        </w:rPr>
        <w:t xml:space="preserve"> Paragraph 49 is hereby renumbered to paragraph 50.</w:t>
      </w:r>
      <w:r>
        <w:rPr>
          <w:rFonts w:ascii="Arial" w:hAnsi="Arial" w:cs="Arial"/>
          <w:sz w:val="22"/>
          <w:szCs w:val="22"/>
          <w:u w:val="single"/>
        </w:rPr>
        <w:t xml:space="preserve"> </w:t>
      </w:r>
    </w:p>
    <w:p w14:paraId="2E68A287" w14:textId="77777777" w:rsidR="006C515A" w:rsidRDefault="006C515A" w:rsidP="006C515A">
      <w:pPr>
        <w:ind w:left="720"/>
        <w:rPr>
          <w:rFonts w:ascii="Arial" w:hAnsi="Arial" w:cs="Arial"/>
          <w:sz w:val="22"/>
          <w:szCs w:val="22"/>
          <w:u w:val="single"/>
        </w:rPr>
      </w:pPr>
    </w:p>
    <w:p w14:paraId="7F2FD328" w14:textId="77777777" w:rsidR="006C515A" w:rsidRDefault="006C515A" w:rsidP="006C515A">
      <w:pPr>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r>
        <w:rPr>
          <w:rFonts w:ascii="Arial" w:hAnsi="Arial" w:cs="Arial"/>
          <w:sz w:val="22"/>
          <w:szCs w:val="22"/>
          <w:u w:val="single"/>
        </w:rPr>
        <w:t>Counterparts; electronic signature.</w:t>
      </w:r>
      <w:r>
        <w:rPr>
          <w:rFonts w:ascii="Arial" w:hAnsi="Arial" w:cs="Arial"/>
          <w:sz w:val="22"/>
          <w:szCs w:val="22"/>
        </w:rPr>
        <w:t xml:space="preserve"> Paragraph 50 is hereby renumbered to paragraph 51.</w:t>
      </w:r>
      <w:bookmarkEnd w:id="4"/>
    </w:p>
    <w:p w14:paraId="68C4959F" w14:textId="77777777" w:rsidR="006C515A" w:rsidRDefault="006C515A" w:rsidP="006C515A">
      <w:pPr>
        <w:pStyle w:val="ListParagraph"/>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080"/>
        <w:jc w:val="both"/>
        <w:rPr>
          <w:rFonts w:ascii="Arial" w:hAnsi="Arial" w:cs="Arial"/>
          <w:sz w:val="22"/>
          <w:szCs w:val="22"/>
          <w:u w:val="single"/>
        </w:rPr>
      </w:pPr>
    </w:p>
    <w:p w14:paraId="58ACEAC6" w14:textId="77777777" w:rsidR="006C515A" w:rsidRPr="0000270F" w:rsidRDefault="006C515A" w:rsidP="006C515A">
      <w:pPr>
        <w:pStyle w:val="ListParagraph"/>
        <w:keepNext/>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u w:val="single"/>
        </w:rPr>
      </w:pPr>
      <w:r>
        <w:rPr>
          <w:rFonts w:ascii="Arial" w:hAnsi="Arial" w:cs="Arial"/>
          <w:sz w:val="22"/>
          <w:szCs w:val="22"/>
          <w:u w:val="single"/>
        </w:rPr>
        <w:t>Exhibit A:</w:t>
      </w:r>
      <w:r>
        <w:rPr>
          <w:rFonts w:ascii="Arial" w:hAnsi="Arial" w:cs="Arial"/>
          <w:sz w:val="22"/>
          <w:szCs w:val="22"/>
        </w:rPr>
        <w:t xml:space="preserve"> The following language is hereby incorporated into Exhibit A, Minimum Operational Requirements:</w:t>
      </w:r>
    </w:p>
    <w:p w14:paraId="7CB78AFD" w14:textId="77777777" w:rsidR="006C515A"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u w:val="single"/>
        </w:rPr>
      </w:pPr>
    </w:p>
    <w:p w14:paraId="285BFCAE" w14:textId="77777777" w:rsidR="006C515A" w:rsidRDefault="006C515A" w:rsidP="006C515A">
      <w:pPr>
        <w:pStyle w:val="Title"/>
        <w:tabs>
          <w:tab w:val="clear" w:pos="0"/>
          <w:tab w:val="clear" w:pos="720"/>
          <w:tab w:val="clear" w:pos="1440"/>
          <w:tab w:val="clear" w:pos="2160"/>
          <w:tab w:val="clear" w:pos="2880"/>
          <w:tab w:val="left" w:pos="1080"/>
          <w:tab w:val="left" w:pos="2250"/>
        </w:tabs>
        <w:jc w:val="left"/>
        <w:rPr>
          <w:b w:val="0"/>
          <w:szCs w:val="22"/>
        </w:rPr>
      </w:pPr>
      <w:r>
        <w:rPr>
          <w:szCs w:val="22"/>
        </w:rPr>
        <w:t>“</w:t>
      </w:r>
      <w:r>
        <w:rPr>
          <w:szCs w:val="22"/>
        </w:rPr>
        <w:tab/>
      </w:r>
      <w:r w:rsidRPr="00D1104A">
        <w:rPr>
          <w:b w:val="0"/>
          <w:bCs w:val="0"/>
          <w:szCs w:val="22"/>
        </w:rPr>
        <w:t xml:space="preserve">H. </w:t>
      </w:r>
      <w:r>
        <w:rPr>
          <w:b w:val="0"/>
          <w:szCs w:val="22"/>
        </w:rPr>
        <w:t>Guided Eco-Tours</w:t>
      </w:r>
    </w:p>
    <w:p w14:paraId="6BF960EC" w14:textId="77777777" w:rsidR="006C515A" w:rsidRPr="0033153A" w:rsidRDefault="006C515A" w:rsidP="006C515A">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1080"/>
        <w:jc w:val="left"/>
        <w:rPr>
          <w:b w:val="0"/>
          <w:szCs w:val="22"/>
        </w:rPr>
      </w:pPr>
      <w:r>
        <w:rPr>
          <w:b w:val="0"/>
          <w:szCs w:val="22"/>
        </w:rPr>
        <w:t xml:space="preserve">The </w:t>
      </w:r>
      <w:r w:rsidRPr="0033153A">
        <w:rPr>
          <w:b w:val="0"/>
          <w:szCs w:val="22"/>
        </w:rPr>
        <w:t xml:space="preserve">Concessionaire </w:t>
      </w:r>
      <w:r>
        <w:rPr>
          <w:b w:val="0"/>
          <w:szCs w:val="22"/>
        </w:rPr>
        <w:t>will</w:t>
      </w:r>
      <w:r w:rsidRPr="0033153A">
        <w:rPr>
          <w:b w:val="0"/>
          <w:szCs w:val="22"/>
        </w:rPr>
        <w:t xml:space="preserve"> provide </w:t>
      </w:r>
      <w:r>
        <w:rPr>
          <w:b w:val="0"/>
          <w:szCs w:val="22"/>
        </w:rPr>
        <w:t xml:space="preserve">Guided Eco-Tours </w:t>
      </w:r>
      <w:r w:rsidRPr="0033153A">
        <w:rPr>
          <w:b w:val="0"/>
          <w:szCs w:val="22"/>
        </w:rPr>
        <w:t>at authorized areas of the Park.</w:t>
      </w:r>
      <w:r>
        <w:rPr>
          <w:b w:val="0"/>
          <w:szCs w:val="22"/>
        </w:rPr>
        <w:t xml:space="preserve"> Guided Eco-Tours will be offered according to the following:</w:t>
      </w:r>
    </w:p>
    <w:p w14:paraId="59082309" w14:textId="77777777" w:rsidR="006C515A" w:rsidRPr="0033153A" w:rsidRDefault="006C515A" w:rsidP="006C515A">
      <w:pPr>
        <w:pStyle w:val="Title"/>
        <w:numPr>
          <w:ilvl w:val="3"/>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1620" w:hanging="540"/>
        <w:jc w:val="left"/>
        <w:rPr>
          <w:b w:val="0"/>
          <w:szCs w:val="22"/>
        </w:rPr>
      </w:pPr>
      <w:r>
        <w:rPr>
          <w:b w:val="0"/>
          <w:szCs w:val="22"/>
        </w:rPr>
        <w:t xml:space="preserve">The </w:t>
      </w:r>
      <w:r w:rsidRPr="0033153A">
        <w:rPr>
          <w:b w:val="0"/>
          <w:szCs w:val="22"/>
        </w:rPr>
        <w:t xml:space="preserve">Concessionaire </w:t>
      </w:r>
      <w:r>
        <w:rPr>
          <w:b w:val="0"/>
          <w:szCs w:val="22"/>
        </w:rPr>
        <w:t>will</w:t>
      </w:r>
      <w:r w:rsidRPr="0033153A">
        <w:rPr>
          <w:b w:val="0"/>
          <w:szCs w:val="22"/>
        </w:rPr>
        <w:t xml:space="preserve"> obtain </w:t>
      </w:r>
      <w:r>
        <w:rPr>
          <w:b w:val="0"/>
          <w:szCs w:val="22"/>
        </w:rPr>
        <w:t xml:space="preserve">written approval </w:t>
      </w:r>
      <w:r w:rsidRPr="0033153A">
        <w:rPr>
          <w:b w:val="0"/>
          <w:szCs w:val="22"/>
        </w:rPr>
        <w:t xml:space="preserve">from the </w:t>
      </w:r>
      <w:r>
        <w:rPr>
          <w:b w:val="0"/>
          <w:szCs w:val="22"/>
        </w:rPr>
        <w:t xml:space="preserve">Department </w:t>
      </w:r>
      <w:r w:rsidRPr="0033153A">
        <w:rPr>
          <w:b w:val="0"/>
          <w:szCs w:val="22"/>
        </w:rPr>
        <w:t>prior to establishing or modifying authorized tour routes.</w:t>
      </w:r>
    </w:p>
    <w:p w14:paraId="2835004A" w14:textId="77777777" w:rsidR="006C515A" w:rsidRPr="0033153A" w:rsidRDefault="006C515A" w:rsidP="006C515A">
      <w:pPr>
        <w:pStyle w:val="Title"/>
        <w:numPr>
          <w:ilvl w:val="3"/>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1620" w:hanging="540"/>
        <w:jc w:val="left"/>
        <w:rPr>
          <w:b w:val="0"/>
          <w:szCs w:val="22"/>
        </w:rPr>
      </w:pPr>
      <w:r>
        <w:rPr>
          <w:b w:val="0"/>
          <w:szCs w:val="22"/>
        </w:rPr>
        <w:lastRenderedPageBreak/>
        <w:t>The n</w:t>
      </w:r>
      <w:r w:rsidRPr="0033153A">
        <w:rPr>
          <w:b w:val="0"/>
          <w:szCs w:val="22"/>
        </w:rPr>
        <w:t>umber of tours per day</w:t>
      </w:r>
      <w:r>
        <w:rPr>
          <w:b w:val="0"/>
          <w:szCs w:val="22"/>
        </w:rPr>
        <w:t xml:space="preserve"> and passengers per tour</w:t>
      </w:r>
      <w:r w:rsidRPr="0033153A">
        <w:rPr>
          <w:b w:val="0"/>
          <w:szCs w:val="22"/>
        </w:rPr>
        <w:t xml:space="preserve"> </w:t>
      </w:r>
      <w:r>
        <w:rPr>
          <w:b w:val="0"/>
          <w:szCs w:val="22"/>
        </w:rPr>
        <w:t>will</w:t>
      </w:r>
      <w:r w:rsidRPr="0033153A">
        <w:rPr>
          <w:b w:val="0"/>
          <w:szCs w:val="22"/>
        </w:rPr>
        <w:t xml:space="preserve"> be pre-approved, in writing, by</w:t>
      </w:r>
      <w:r>
        <w:rPr>
          <w:b w:val="0"/>
          <w:szCs w:val="22"/>
        </w:rPr>
        <w:t xml:space="preserve"> the</w:t>
      </w:r>
      <w:r w:rsidRPr="0033153A">
        <w:rPr>
          <w:b w:val="0"/>
          <w:szCs w:val="22"/>
        </w:rPr>
        <w:t xml:space="preserve"> </w:t>
      </w:r>
      <w:r>
        <w:rPr>
          <w:b w:val="0"/>
          <w:szCs w:val="22"/>
        </w:rPr>
        <w:t>Department</w:t>
      </w:r>
      <w:r w:rsidRPr="0033153A">
        <w:rPr>
          <w:b w:val="0"/>
          <w:szCs w:val="22"/>
        </w:rPr>
        <w:t>.</w:t>
      </w:r>
    </w:p>
    <w:p w14:paraId="1458DF91" w14:textId="77777777" w:rsidR="006C515A" w:rsidRDefault="006C515A" w:rsidP="006C515A">
      <w:pPr>
        <w:pStyle w:val="Title"/>
        <w:numPr>
          <w:ilvl w:val="3"/>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1620" w:hanging="540"/>
        <w:jc w:val="left"/>
        <w:rPr>
          <w:b w:val="0"/>
          <w:szCs w:val="22"/>
        </w:rPr>
      </w:pPr>
      <w:r w:rsidRPr="0033153A">
        <w:rPr>
          <w:b w:val="0"/>
          <w:szCs w:val="22"/>
        </w:rPr>
        <w:t xml:space="preserve">If at any time during the </w:t>
      </w:r>
      <w:r>
        <w:rPr>
          <w:b w:val="0"/>
          <w:szCs w:val="22"/>
        </w:rPr>
        <w:t>Term</w:t>
      </w:r>
      <w:r w:rsidRPr="0033153A">
        <w:rPr>
          <w:b w:val="0"/>
          <w:szCs w:val="22"/>
        </w:rPr>
        <w:t xml:space="preserve"> of this Agreement the Department determines </w:t>
      </w:r>
      <w:r>
        <w:rPr>
          <w:b w:val="0"/>
          <w:szCs w:val="22"/>
        </w:rPr>
        <w:t xml:space="preserve">Interpretive-Tours </w:t>
      </w:r>
      <w:r w:rsidRPr="0033153A">
        <w:rPr>
          <w:b w:val="0"/>
          <w:szCs w:val="22"/>
        </w:rPr>
        <w:t xml:space="preserve">are unsafe or detrimental to the Park’s resources, the Concessionaire </w:t>
      </w:r>
      <w:r>
        <w:rPr>
          <w:b w:val="0"/>
          <w:szCs w:val="22"/>
        </w:rPr>
        <w:t>will</w:t>
      </w:r>
      <w:r w:rsidRPr="0033153A">
        <w:rPr>
          <w:b w:val="0"/>
          <w:szCs w:val="22"/>
        </w:rPr>
        <w:t xml:space="preserve"> discontinue </w:t>
      </w:r>
      <w:r>
        <w:rPr>
          <w:b w:val="0"/>
          <w:szCs w:val="22"/>
        </w:rPr>
        <w:t xml:space="preserve">Interpretive Tours immediately upon written notification </w:t>
      </w:r>
      <w:r w:rsidRPr="0033153A">
        <w:rPr>
          <w:b w:val="0"/>
          <w:szCs w:val="22"/>
        </w:rPr>
        <w:t xml:space="preserve">by </w:t>
      </w:r>
      <w:r>
        <w:rPr>
          <w:b w:val="0"/>
          <w:szCs w:val="22"/>
        </w:rPr>
        <w:t>Department</w:t>
      </w:r>
      <w:r w:rsidRPr="0033153A">
        <w:rPr>
          <w:b w:val="0"/>
          <w:szCs w:val="22"/>
        </w:rPr>
        <w:t>.</w:t>
      </w:r>
    </w:p>
    <w:p w14:paraId="3085787F" w14:textId="77777777" w:rsidR="006C515A" w:rsidRDefault="006C515A" w:rsidP="006C515A">
      <w:pPr>
        <w:pStyle w:val="Title"/>
        <w:numPr>
          <w:ilvl w:val="3"/>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1620" w:hanging="540"/>
        <w:jc w:val="left"/>
        <w:rPr>
          <w:b w:val="0"/>
          <w:szCs w:val="22"/>
        </w:rPr>
      </w:pPr>
      <w:r w:rsidRPr="00B4587F">
        <w:rPr>
          <w:b w:val="0"/>
          <w:szCs w:val="22"/>
        </w:rPr>
        <w:t xml:space="preserve">Interpretive narratives </w:t>
      </w:r>
      <w:r>
        <w:rPr>
          <w:b w:val="0"/>
          <w:szCs w:val="22"/>
        </w:rPr>
        <w:t>will</w:t>
      </w:r>
      <w:r w:rsidRPr="00B4587F">
        <w:rPr>
          <w:b w:val="0"/>
          <w:szCs w:val="22"/>
        </w:rPr>
        <w:t xml:space="preserve"> be consistent with the Florida Park Service mission and pre-approved, in writing, by the </w:t>
      </w:r>
      <w:r>
        <w:rPr>
          <w:b w:val="0"/>
          <w:szCs w:val="22"/>
        </w:rPr>
        <w:t>Department</w:t>
      </w:r>
      <w:r w:rsidRPr="00B4587F">
        <w:rPr>
          <w:b w:val="0"/>
          <w:szCs w:val="22"/>
        </w:rPr>
        <w:t>.</w:t>
      </w:r>
    </w:p>
    <w:p w14:paraId="0B6C6A2B" w14:textId="77777777" w:rsidR="006C515A" w:rsidRPr="00D1104A" w:rsidRDefault="006C515A" w:rsidP="006C515A">
      <w:pPr>
        <w:pStyle w:val="Title"/>
        <w:numPr>
          <w:ilvl w:val="3"/>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1440"/>
        <w:jc w:val="left"/>
        <w:rPr>
          <w:b w:val="0"/>
          <w:szCs w:val="22"/>
        </w:rPr>
      </w:pPr>
      <w:r w:rsidRPr="00D1104A">
        <w:rPr>
          <w:b w:val="0"/>
          <w:szCs w:val="22"/>
        </w:rPr>
        <w:t xml:space="preserve">Boat Tour requirements: </w:t>
      </w:r>
    </w:p>
    <w:p w14:paraId="5931B8C7" w14:textId="77777777" w:rsidR="006C515A" w:rsidRPr="00D1104A" w:rsidRDefault="006C515A" w:rsidP="006C515A">
      <w:pPr>
        <w:numPr>
          <w:ilvl w:val="4"/>
          <w:numId w:val="38"/>
        </w:numPr>
        <w:ind w:left="1800"/>
        <w:jc w:val="both"/>
        <w:rPr>
          <w:rFonts w:ascii="Arial" w:eastAsia="Calibri" w:hAnsi="Arial" w:cs="Arial"/>
          <w:sz w:val="22"/>
          <w:szCs w:val="22"/>
        </w:rPr>
      </w:pPr>
      <w:r w:rsidRPr="00D1104A">
        <w:rPr>
          <w:rFonts w:ascii="Arial" w:eastAsia="Calibri" w:hAnsi="Arial" w:cs="Arial"/>
          <w:sz w:val="22"/>
          <w:szCs w:val="22"/>
        </w:rPr>
        <w:t>Number of vessels, types of vessels, shore points, routes, trip frequency, total number of trips per day, fees and schedule will be pre-approved, in writing, by the Department.</w:t>
      </w:r>
    </w:p>
    <w:p w14:paraId="638A9D3B" w14:textId="77777777" w:rsidR="006C515A" w:rsidRPr="00D1104A" w:rsidRDefault="006C515A" w:rsidP="006C515A">
      <w:pPr>
        <w:numPr>
          <w:ilvl w:val="4"/>
          <w:numId w:val="38"/>
        </w:numPr>
        <w:ind w:left="1800"/>
        <w:jc w:val="both"/>
        <w:rPr>
          <w:rFonts w:ascii="Arial" w:eastAsia="Calibri" w:hAnsi="Arial" w:cs="Arial"/>
          <w:sz w:val="22"/>
          <w:szCs w:val="22"/>
        </w:rPr>
      </w:pPr>
      <w:r w:rsidRPr="00D1104A">
        <w:rPr>
          <w:rFonts w:ascii="Arial" w:eastAsia="Calibri" w:hAnsi="Arial" w:cs="Arial"/>
          <w:sz w:val="22"/>
          <w:szCs w:val="22"/>
        </w:rPr>
        <w:t xml:space="preserve">Boat Tours will be provided by means of safe, comfortable, well maintained, Department-approved watercraft compatible with the launching and docking facilities provided at the Park. </w:t>
      </w:r>
    </w:p>
    <w:p w14:paraId="57BED2B3" w14:textId="77777777" w:rsidR="006C515A" w:rsidRPr="00D1104A" w:rsidRDefault="006C515A" w:rsidP="006C515A">
      <w:pPr>
        <w:numPr>
          <w:ilvl w:val="4"/>
          <w:numId w:val="38"/>
        </w:numPr>
        <w:ind w:left="1800"/>
        <w:jc w:val="both"/>
        <w:rPr>
          <w:rFonts w:ascii="Arial" w:eastAsia="Calibri" w:hAnsi="Arial" w:cs="Arial"/>
          <w:sz w:val="22"/>
          <w:szCs w:val="22"/>
        </w:rPr>
      </w:pPr>
      <w:r w:rsidRPr="00D1104A">
        <w:rPr>
          <w:rFonts w:ascii="Arial" w:eastAsia="Calibri" w:hAnsi="Arial" w:cs="Arial"/>
          <w:bCs/>
          <w:sz w:val="22"/>
          <w:szCs w:val="22"/>
        </w:rPr>
        <w:t xml:space="preserve">The Concessionaire will </w:t>
      </w:r>
      <w:r w:rsidRPr="00D1104A">
        <w:rPr>
          <w:rFonts w:ascii="Arial" w:eastAsia="Calibri" w:hAnsi="Arial" w:cs="Arial"/>
          <w:sz w:val="22"/>
          <w:szCs w:val="22"/>
        </w:rPr>
        <w:t>not change</w:t>
      </w:r>
      <w:r w:rsidRPr="00D1104A">
        <w:rPr>
          <w:rFonts w:ascii="Arial" w:eastAsia="Calibri" w:hAnsi="Arial" w:cs="Arial"/>
          <w:bCs/>
          <w:sz w:val="22"/>
          <w:szCs w:val="22"/>
        </w:rPr>
        <w:t xml:space="preserve"> the </w:t>
      </w:r>
      <w:r w:rsidRPr="00D1104A">
        <w:rPr>
          <w:rFonts w:ascii="Arial" w:eastAsia="Calibri" w:hAnsi="Arial" w:cs="Arial"/>
          <w:sz w:val="22"/>
          <w:szCs w:val="22"/>
        </w:rPr>
        <w:t xml:space="preserve">vessels or </w:t>
      </w:r>
      <w:r w:rsidRPr="00D1104A">
        <w:rPr>
          <w:rFonts w:ascii="Arial" w:eastAsia="Calibri" w:hAnsi="Arial" w:cs="Arial"/>
          <w:bCs/>
          <w:sz w:val="22"/>
          <w:szCs w:val="22"/>
        </w:rPr>
        <w:t xml:space="preserve">the </w:t>
      </w:r>
      <w:r w:rsidRPr="00D1104A">
        <w:rPr>
          <w:rFonts w:ascii="Arial" w:eastAsia="Calibri" w:hAnsi="Arial" w:cs="Arial"/>
          <w:sz w:val="22"/>
          <w:szCs w:val="22"/>
        </w:rPr>
        <w:t>number of vessels without receiving written pre-approval from the Department. Any vessels approved by the Department for operations under this Agreement will comply with the terms and conditions of this Agreement.</w:t>
      </w:r>
    </w:p>
    <w:p w14:paraId="4EA5F6F1" w14:textId="77777777" w:rsidR="006C515A" w:rsidRPr="00D1104A" w:rsidRDefault="006C515A" w:rsidP="006C515A">
      <w:pPr>
        <w:numPr>
          <w:ilvl w:val="4"/>
          <w:numId w:val="38"/>
        </w:numPr>
        <w:ind w:left="1800"/>
        <w:jc w:val="both"/>
        <w:rPr>
          <w:rFonts w:ascii="Arial" w:eastAsia="Calibri" w:hAnsi="Arial" w:cs="Arial"/>
          <w:sz w:val="22"/>
          <w:szCs w:val="22"/>
        </w:rPr>
      </w:pPr>
      <w:r w:rsidRPr="00D1104A">
        <w:rPr>
          <w:rFonts w:ascii="Arial" w:eastAsia="Calibri" w:hAnsi="Arial" w:cs="Arial"/>
          <w:sz w:val="22"/>
          <w:szCs w:val="22"/>
        </w:rPr>
        <w:t xml:space="preserve">The Concessionaire will obtain the Park Manager's written approval prior to placing vehicles, vessels, and rental equipment in use. The Department’s approval of equipment will be based on public safety, resource protection, design and capacity of the vehicle or equipment, compatibility with other activities, compliance with the Americans with Disabilities Act (“ADA”), and aesthetic factors, such as compatible colors. </w:t>
      </w:r>
    </w:p>
    <w:p w14:paraId="4FFF5431" w14:textId="77777777" w:rsidR="006C515A" w:rsidRPr="00D1104A" w:rsidRDefault="006C515A" w:rsidP="006C515A">
      <w:pPr>
        <w:numPr>
          <w:ilvl w:val="4"/>
          <w:numId w:val="38"/>
        </w:numPr>
        <w:ind w:left="1800"/>
        <w:jc w:val="both"/>
        <w:rPr>
          <w:rFonts w:ascii="Arial" w:eastAsia="Calibri" w:hAnsi="Arial" w:cs="Arial"/>
          <w:sz w:val="22"/>
          <w:szCs w:val="22"/>
        </w:rPr>
      </w:pPr>
      <w:r w:rsidRPr="00D1104A">
        <w:rPr>
          <w:rFonts w:ascii="Arial" w:eastAsia="Calibri" w:hAnsi="Arial" w:cs="Arial"/>
          <w:sz w:val="22"/>
          <w:szCs w:val="22"/>
        </w:rPr>
        <w:t>The Concessionaire and the vessel operator are liable for any damage to the Concessionaire’s vessels or adjacent vessels if those vessels are improperly secured to the Park’s docks. It will be the Concessionaire’s responsibility to protect the Concessionaire’s vessels during inclement weather. The Concessionaire will be responsible for compliance with the Division’s Emergency Action Component (“EAC”).</w:t>
      </w:r>
    </w:p>
    <w:p w14:paraId="114DB113" w14:textId="77777777" w:rsidR="006C515A" w:rsidRPr="00440A05" w:rsidRDefault="006C515A" w:rsidP="006C515A">
      <w:pPr>
        <w:numPr>
          <w:ilvl w:val="4"/>
          <w:numId w:val="38"/>
        </w:numPr>
        <w:ind w:left="1800"/>
        <w:jc w:val="both"/>
        <w:rPr>
          <w:rFonts w:ascii="Arial" w:eastAsia="Calibri" w:hAnsi="Arial" w:cs="Arial"/>
          <w:sz w:val="22"/>
          <w:szCs w:val="22"/>
          <w:highlight w:val="yellow"/>
        </w:rPr>
      </w:pPr>
      <w:r w:rsidRPr="00440A05">
        <w:rPr>
          <w:rFonts w:ascii="Arial" w:eastAsia="Calibri" w:hAnsi="Arial" w:cs="Arial"/>
          <w:sz w:val="22"/>
          <w:szCs w:val="22"/>
          <w:highlight w:val="yellow"/>
        </w:rPr>
        <w:t>The Concessionaire’s vessel operators and other Boat Tour staff are prohibited from receiving cash tips or gratuities in exchange for providing Boat Tours.</w:t>
      </w:r>
    </w:p>
    <w:p w14:paraId="6C8ECE23" w14:textId="77777777" w:rsidR="006C515A" w:rsidRPr="00440A05" w:rsidRDefault="006C515A" w:rsidP="006C515A">
      <w:pPr>
        <w:numPr>
          <w:ilvl w:val="4"/>
          <w:numId w:val="38"/>
        </w:numPr>
        <w:ind w:left="1800"/>
        <w:jc w:val="both"/>
        <w:rPr>
          <w:rFonts w:ascii="Arial" w:eastAsia="Calibri" w:hAnsi="Arial" w:cs="Arial"/>
          <w:sz w:val="22"/>
          <w:szCs w:val="22"/>
          <w:highlight w:val="yellow"/>
        </w:rPr>
      </w:pPr>
      <w:r w:rsidRPr="00440A05">
        <w:rPr>
          <w:rFonts w:ascii="Arial" w:eastAsia="Calibri" w:hAnsi="Arial" w:cs="Arial"/>
          <w:sz w:val="22"/>
          <w:szCs w:val="22"/>
          <w:highlight w:val="yellow"/>
        </w:rPr>
        <w:t>The Concessionaire will cooperate with the Park Manager or their designee to provide opportunities, to the greatest extent possible, for park volunteers to conduct Boat Tours.</w:t>
      </w:r>
    </w:p>
    <w:p w14:paraId="3D87034F" w14:textId="77777777" w:rsidR="006C515A" w:rsidRPr="00440A05" w:rsidRDefault="006C515A" w:rsidP="006C515A">
      <w:pPr>
        <w:numPr>
          <w:ilvl w:val="4"/>
          <w:numId w:val="38"/>
        </w:numPr>
        <w:ind w:left="1800"/>
        <w:jc w:val="both"/>
        <w:rPr>
          <w:rFonts w:ascii="Arial" w:eastAsia="Calibri" w:hAnsi="Arial" w:cs="Arial"/>
          <w:sz w:val="22"/>
          <w:szCs w:val="22"/>
          <w:highlight w:val="yellow"/>
        </w:rPr>
      </w:pPr>
      <w:r w:rsidRPr="00440A05">
        <w:rPr>
          <w:rFonts w:ascii="Arial" w:eastAsia="Calibri" w:hAnsi="Arial" w:cs="Arial"/>
          <w:sz w:val="22"/>
          <w:szCs w:val="22"/>
          <w:highlight w:val="yellow"/>
        </w:rPr>
        <w:t>The authorization to conduct Boat Tours shall not preclude the Department or the Park’s Citizen Support Organization from conducting special events and fund-raising activities, including placing donation boxes and associated signage, within the authorized facilities and aboard the authorized vessels.”</w:t>
      </w:r>
    </w:p>
    <w:p w14:paraId="7F96CB6E" w14:textId="77777777" w:rsidR="006C515A" w:rsidRPr="0000270F"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p>
    <w:p w14:paraId="57074414" w14:textId="77777777" w:rsidR="006C515A" w:rsidRPr="003E7340" w:rsidRDefault="006C515A" w:rsidP="006C515A">
      <w:pPr>
        <w:pStyle w:val="ListParagraph"/>
        <w:keepNext/>
        <w:numPr>
          <w:ilvl w:val="0"/>
          <w:numId w:val="3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u w:val="single"/>
        </w:rPr>
      </w:pPr>
      <w:r w:rsidRPr="00945C92">
        <w:rPr>
          <w:rFonts w:ascii="Arial" w:hAnsi="Arial" w:cs="Arial"/>
          <w:sz w:val="22"/>
          <w:szCs w:val="22"/>
          <w:u w:val="single"/>
        </w:rPr>
        <w:t>Exhibit B:</w:t>
      </w:r>
      <w:r>
        <w:rPr>
          <w:rFonts w:ascii="Arial" w:hAnsi="Arial" w:cs="Arial"/>
          <w:sz w:val="22"/>
          <w:szCs w:val="22"/>
        </w:rPr>
        <w:t xml:space="preserve"> </w:t>
      </w:r>
      <w:r w:rsidRPr="003E7340">
        <w:rPr>
          <w:rFonts w:ascii="Arial" w:hAnsi="Arial" w:cs="Arial"/>
          <w:sz w:val="22"/>
          <w:szCs w:val="22"/>
        </w:rPr>
        <w:t>Paragraph 8 of Exhibit B is hereby deleted in its entirety and replaced with the following language:</w:t>
      </w:r>
    </w:p>
    <w:p w14:paraId="4CCB9CB0" w14:textId="77777777" w:rsidR="006C515A" w:rsidRPr="00945C92" w:rsidRDefault="006C515A" w:rsidP="006C515A">
      <w:pPr>
        <w:pStyle w:val="ListParagraph"/>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080"/>
        <w:jc w:val="both"/>
        <w:rPr>
          <w:rFonts w:ascii="Arial" w:hAnsi="Arial" w:cs="Arial"/>
          <w:sz w:val="22"/>
          <w:szCs w:val="22"/>
          <w:u w:val="single"/>
        </w:rPr>
      </w:pPr>
    </w:p>
    <w:p w14:paraId="3A46FB95" w14:textId="77777777" w:rsidR="006C515A" w:rsidRDefault="006C515A" w:rsidP="006C515A">
      <w:pPr>
        <w:autoSpaceDE w:val="0"/>
        <w:autoSpaceDN w:val="0"/>
        <w:adjustRightInd w:val="0"/>
        <w:rPr>
          <w:rFonts w:ascii="Arial" w:eastAsiaTheme="minorHAnsi" w:hAnsi="Arial" w:cs="Arial"/>
          <w:color w:val="000000"/>
          <w:sz w:val="22"/>
          <w:szCs w:val="22"/>
        </w:rPr>
      </w:pPr>
      <w:r w:rsidRPr="00945C92">
        <w:rPr>
          <w:rFonts w:ascii="Arial" w:hAnsi="Arial" w:cs="Arial"/>
          <w:sz w:val="22"/>
          <w:szCs w:val="22"/>
        </w:rPr>
        <w:t>“8.</w:t>
      </w:r>
      <w:r>
        <w:rPr>
          <w:rFonts w:ascii="Arial" w:hAnsi="Arial" w:cs="Arial"/>
          <w:sz w:val="22"/>
          <w:szCs w:val="22"/>
        </w:rPr>
        <w:t xml:space="preserve"> The C</w:t>
      </w:r>
      <w:r w:rsidRPr="0067673F">
        <w:rPr>
          <w:rFonts w:ascii="Arial" w:eastAsiaTheme="minorHAnsi" w:hAnsi="Arial" w:cs="Arial"/>
          <w:color w:val="000000"/>
          <w:sz w:val="22"/>
          <w:szCs w:val="22"/>
        </w:rPr>
        <w:t>oncessionaire shall establish a Capital Improvement Account (“CIA”), to create a fund for future capital improvements</w:t>
      </w:r>
      <w:r>
        <w:rPr>
          <w:rFonts w:ascii="Arial" w:eastAsiaTheme="minorHAnsi" w:hAnsi="Arial" w:cs="Arial"/>
          <w:color w:val="000000"/>
          <w:sz w:val="22"/>
          <w:szCs w:val="22"/>
        </w:rPr>
        <w:t xml:space="preserve"> based on the following schedule:</w:t>
      </w:r>
    </w:p>
    <w:p w14:paraId="502E4F55" w14:textId="77777777" w:rsidR="006C515A" w:rsidRDefault="006C515A" w:rsidP="006C515A">
      <w:pPr>
        <w:autoSpaceDE w:val="0"/>
        <w:autoSpaceDN w:val="0"/>
        <w:adjustRightInd w:val="0"/>
        <w:rPr>
          <w:rFonts w:ascii="Arial" w:eastAsiaTheme="minorHAnsi" w:hAnsi="Arial" w:cs="Arial"/>
          <w:color w:val="000000"/>
          <w:sz w:val="22"/>
          <w:szCs w:val="22"/>
        </w:rPr>
      </w:pPr>
    </w:p>
    <w:p w14:paraId="1BA63F4E" w14:textId="77777777" w:rsidR="006C515A" w:rsidRPr="00992B0D" w:rsidRDefault="006C515A" w:rsidP="006C515A">
      <w:pPr>
        <w:numPr>
          <w:ilvl w:val="1"/>
          <w:numId w:val="40"/>
        </w:numPr>
        <w:suppressAutoHyphens/>
        <w:jc w:val="both"/>
        <w:rPr>
          <w:rFonts w:ascii="Arial" w:hAnsi="Arial" w:cs="Arial"/>
          <w:sz w:val="22"/>
          <w:szCs w:val="22"/>
        </w:rPr>
      </w:pPr>
      <w:r w:rsidRPr="00992B0D">
        <w:rPr>
          <w:rFonts w:ascii="Arial" w:hAnsi="Arial" w:cs="Arial"/>
          <w:sz w:val="22"/>
          <w:szCs w:val="22"/>
          <w:u w:val="single"/>
        </w:rPr>
        <w:t>Period 1</w:t>
      </w:r>
      <w:r w:rsidRPr="00992B0D">
        <w:rPr>
          <w:rFonts w:ascii="Arial" w:hAnsi="Arial" w:cs="Arial"/>
          <w:sz w:val="22"/>
          <w:szCs w:val="22"/>
        </w:rPr>
        <w:t>:</w:t>
      </w:r>
    </w:p>
    <w:p w14:paraId="53D75B7E" w14:textId="77777777" w:rsidR="006C515A" w:rsidRPr="00992B0D" w:rsidRDefault="006C515A" w:rsidP="006C515A">
      <w:pPr>
        <w:suppressAutoHyphens/>
        <w:jc w:val="both"/>
        <w:rPr>
          <w:rFonts w:ascii="Arial" w:hAnsi="Arial" w:cs="Arial"/>
          <w:sz w:val="22"/>
          <w:szCs w:val="22"/>
        </w:rPr>
      </w:pPr>
      <w:r w:rsidRPr="00992B0D">
        <w:rPr>
          <w:rFonts w:ascii="Arial" w:hAnsi="Arial" w:cs="Arial"/>
          <w:sz w:val="22"/>
          <w:szCs w:val="22"/>
        </w:rPr>
        <w:t xml:space="preserve">From </w:t>
      </w:r>
      <w:r>
        <w:rPr>
          <w:rFonts w:ascii="Arial" w:hAnsi="Arial" w:cs="Arial"/>
          <w:sz w:val="22"/>
          <w:szCs w:val="22"/>
        </w:rPr>
        <w:t>March 14, 2018</w:t>
      </w:r>
      <w:r w:rsidRPr="00992B0D">
        <w:rPr>
          <w:rFonts w:ascii="Arial" w:hAnsi="Arial" w:cs="Arial"/>
          <w:sz w:val="22"/>
          <w:szCs w:val="22"/>
        </w:rPr>
        <w:t xml:space="preserve"> through September 30, 201</w:t>
      </w:r>
      <w:r>
        <w:rPr>
          <w:rFonts w:ascii="Arial" w:hAnsi="Arial" w:cs="Arial"/>
          <w:sz w:val="22"/>
          <w:szCs w:val="22"/>
        </w:rPr>
        <w:t>8</w:t>
      </w:r>
      <w:r w:rsidRPr="00992B0D">
        <w:rPr>
          <w:rFonts w:ascii="Arial" w:hAnsi="Arial" w:cs="Arial"/>
          <w:sz w:val="22"/>
          <w:szCs w:val="22"/>
        </w:rPr>
        <w:t xml:space="preserve"> (“Period 1”), the Concessionaire will </w:t>
      </w:r>
      <w:r w:rsidRPr="003E7340">
        <w:rPr>
          <w:rFonts w:ascii="Arial" w:hAnsi="Arial" w:cs="Arial"/>
          <w:sz w:val="22"/>
          <w:szCs w:val="22"/>
        </w:rPr>
        <w:t>deposit at least one (1%) percent of monthly total gross sales for all operations in the Park into this fund no later than the twentieth (20th) day of the following month.</w:t>
      </w:r>
    </w:p>
    <w:p w14:paraId="07DDC78B" w14:textId="77777777" w:rsidR="006C515A" w:rsidRPr="00992B0D" w:rsidRDefault="006C515A" w:rsidP="006C515A">
      <w:pPr>
        <w:suppressAutoHyphens/>
        <w:jc w:val="both"/>
        <w:rPr>
          <w:rFonts w:ascii="Arial" w:hAnsi="Arial" w:cs="Arial"/>
          <w:sz w:val="22"/>
          <w:szCs w:val="22"/>
        </w:rPr>
      </w:pPr>
    </w:p>
    <w:p w14:paraId="623CE002" w14:textId="77777777" w:rsidR="006C515A" w:rsidRPr="00992B0D" w:rsidRDefault="006C515A" w:rsidP="006C515A">
      <w:pPr>
        <w:numPr>
          <w:ilvl w:val="1"/>
          <w:numId w:val="40"/>
        </w:numPr>
        <w:suppressAutoHyphens/>
        <w:jc w:val="both"/>
        <w:rPr>
          <w:rFonts w:ascii="Arial" w:hAnsi="Arial" w:cs="Arial"/>
          <w:sz w:val="22"/>
          <w:szCs w:val="22"/>
        </w:rPr>
      </w:pPr>
      <w:r w:rsidRPr="00992B0D">
        <w:rPr>
          <w:rFonts w:ascii="Arial" w:hAnsi="Arial" w:cs="Arial"/>
          <w:sz w:val="22"/>
          <w:szCs w:val="22"/>
          <w:u w:val="single"/>
        </w:rPr>
        <w:t>Period 2</w:t>
      </w:r>
      <w:r w:rsidRPr="00992B0D">
        <w:rPr>
          <w:rFonts w:ascii="Arial" w:hAnsi="Arial" w:cs="Arial"/>
          <w:sz w:val="22"/>
          <w:szCs w:val="22"/>
        </w:rPr>
        <w:t>:</w:t>
      </w:r>
    </w:p>
    <w:p w14:paraId="546A95A0" w14:textId="77777777" w:rsidR="006C515A" w:rsidRPr="00992B0D" w:rsidRDefault="006C515A" w:rsidP="006C515A">
      <w:pPr>
        <w:suppressAutoHyphens/>
        <w:jc w:val="both"/>
        <w:rPr>
          <w:rFonts w:ascii="Arial" w:hAnsi="Arial" w:cs="Arial"/>
          <w:sz w:val="22"/>
          <w:szCs w:val="22"/>
        </w:rPr>
      </w:pPr>
      <w:r w:rsidRPr="00992B0D">
        <w:rPr>
          <w:rFonts w:ascii="Arial" w:hAnsi="Arial" w:cs="Arial"/>
          <w:sz w:val="22"/>
          <w:szCs w:val="22"/>
        </w:rPr>
        <w:lastRenderedPageBreak/>
        <w:t>From October 1, 201</w:t>
      </w:r>
      <w:r>
        <w:rPr>
          <w:rFonts w:ascii="Arial" w:hAnsi="Arial" w:cs="Arial"/>
          <w:sz w:val="22"/>
          <w:szCs w:val="22"/>
        </w:rPr>
        <w:t>8</w:t>
      </w:r>
      <w:r w:rsidRPr="00992B0D">
        <w:rPr>
          <w:rFonts w:ascii="Arial" w:hAnsi="Arial" w:cs="Arial"/>
          <w:sz w:val="22"/>
          <w:szCs w:val="22"/>
        </w:rPr>
        <w:t xml:space="preserve"> through </w:t>
      </w:r>
      <w:r>
        <w:rPr>
          <w:rFonts w:ascii="Arial" w:hAnsi="Arial" w:cs="Arial"/>
          <w:sz w:val="22"/>
          <w:szCs w:val="22"/>
        </w:rPr>
        <w:t>December 31, 2021</w:t>
      </w:r>
      <w:r w:rsidRPr="00992B0D">
        <w:rPr>
          <w:rFonts w:ascii="Arial" w:hAnsi="Arial" w:cs="Arial"/>
          <w:sz w:val="22"/>
          <w:szCs w:val="22"/>
        </w:rPr>
        <w:t xml:space="preserve"> (“Period 2”), the Concessionaire will </w:t>
      </w:r>
      <w:r>
        <w:rPr>
          <w:rFonts w:ascii="Arial" w:hAnsi="Arial" w:cs="Arial"/>
          <w:sz w:val="22"/>
          <w:szCs w:val="22"/>
        </w:rPr>
        <w:t>make no deposits into this fund.</w:t>
      </w:r>
    </w:p>
    <w:p w14:paraId="17FB005B" w14:textId="77777777" w:rsidR="006C515A" w:rsidRPr="00992B0D" w:rsidRDefault="006C515A" w:rsidP="006C515A">
      <w:pPr>
        <w:suppressAutoHyphens/>
        <w:jc w:val="both"/>
        <w:rPr>
          <w:rFonts w:ascii="Arial" w:hAnsi="Arial" w:cs="Arial"/>
          <w:sz w:val="22"/>
          <w:szCs w:val="22"/>
        </w:rPr>
      </w:pPr>
    </w:p>
    <w:p w14:paraId="134965BF" w14:textId="77777777" w:rsidR="006C515A" w:rsidRPr="00992B0D" w:rsidRDefault="006C515A" w:rsidP="006C515A">
      <w:pPr>
        <w:numPr>
          <w:ilvl w:val="1"/>
          <w:numId w:val="40"/>
        </w:numPr>
        <w:suppressAutoHyphens/>
        <w:jc w:val="both"/>
        <w:rPr>
          <w:rFonts w:ascii="Arial" w:hAnsi="Arial" w:cs="Arial"/>
          <w:sz w:val="22"/>
          <w:szCs w:val="22"/>
        </w:rPr>
      </w:pPr>
      <w:r w:rsidRPr="00992B0D">
        <w:rPr>
          <w:rFonts w:ascii="Arial" w:hAnsi="Arial" w:cs="Arial"/>
          <w:sz w:val="22"/>
          <w:szCs w:val="22"/>
          <w:u w:val="single"/>
        </w:rPr>
        <w:t>Period 3</w:t>
      </w:r>
      <w:r w:rsidRPr="00992B0D">
        <w:rPr>
          <w:rFonts w:ascii="Arial" w:hAnsi="Arial" w:cs="Arial"/>
          <w:sz w:val="22"/>
          <w:szCs w:val="22"/>
        </w:rPr>
        <w:t>:</w:t>
      </w:r>
    </w:p>
    <w:p w14:paraId="01D11D31" w14:textId="77777777" w:rsidR="006C515A" w:rsidRPr="00992B0D" w:rsidRDefault="006C515A" w:rsidP="006C515A">
      <w:pPr>
        <w:suppressAutoHyphens/>
        <w:jc w:val="both"/>
        <w:rPr>
          <w:rFonts w:ascii="Arial" w:hAnsi="Arial" w:cs="Arial"/>
          <w:sz w:val="22"/>
          <w:szCs w:val="22"/>
        </w:rPr>
      </w:pPr>
      <w:r w:rsidRPr="00992B0D">
        <w:rPr>
          <w:rFonts w:ascii="Arial" w:hAnsi="Arial" w:cs="Arial"/>
          <w:sz w:val="22"/>
          <w:szCs w:val="22"/>
        </w:rPr>
        <w:t xml:space="preserve">From </w:t>
      </w:r>
      <w:r>
        <w:rPr>
          <w:rFonts w:ascii="Arial" w:hAnsi="Arial" w:cs="Arial"/>
          <w:sz w:val="22"/>
          <w:szCs w:val="22"/>
        </w:rPr>
        <w:t>January 1, 2022</w:t>
      </w:r>
      <w:r w:rsidRPr="00992B0D">
        <w:rPr>
          <w:rFonts w:ascii="Arial" w:hAnsi="Arial" w:cs="Arial"/>
          <w:sz w:val="22"/>
          <w:szCs w:val="22"/>
        </w:rPr>
        <w:t xml:space="preserve"> through </w:t>
      </w:r>
      <w:r>
        <w:rPr>
          <w:rFonts w:ascii="Arial" w:hAnsi="Arial" w:cs="Arial"/>
          <w:sz w:val="22"/>
          <w:szCs w:val="22"/>
        </w:rPr>
        <w:t>February 28, 2033</w:t>
      </w:r>
      <w:r w:rsidRPr="00992B0D">
        <w:rPr>
          <w:rFonts w:ascii="Arial" w:hAnsi="Arial" w:cs="Arial"/>
          <w:sz w:val="22"/>
          <w:szCs w:val="22"/>
        </w:rPr>
        <w:t xml:space="preserve"> (“Period 3”), the Concessionaire will </w:t>
      </w:r>
      <w:r w:rsidRPr="003E7340">
        <w:rPr>
          <w:rFonts w:ascii="Arial" w:hAnsi="Arial" w:cs="Arial"/>
          <w:sz w:val="22"/>
          <w:szCs w:val="22"/>
        </w:rPr>
        <w:t xml:space="preserve">deposit at least </w:t>
      </w:r>
      <w:r>
        <w:rPr>
          <w:rFonts w:ascii="Arial" w:hAnsi="Arial" w:cs="Arial"/>
          <w:sz w:val="22"/>
          <w:szCs w:val="22"/>
        </w:rPr>
        <w:t>four</w:t>
      </w:r>
      <w:r w:rsidRPr="003E7340">
        <w:rPr>
          <w:rFonts w:ascii="Arial" w:hAnsi="Arial" w:cs="Arial"/>
          <w:sz w:val="22"/>
          <w:szCs w:val="22"/>
        </w:rPr>
        <w:t xml:space="preserve"> (</w:t>
      </w:r>
      <w:r>
        <w:rPr>
          <w:rFonts w:ascii="Arial" w:hAnsi="Arial" w:cs="Arial"/>
          <w:sz w:val="22"/>
          <w:szCs w:val="22"/>
        </w:rPr>
        <w:t>4</w:t>
      </w:r>
      <w:r w:rsidRPr="003E7340">
        <w:rPr>
          <w:rFonts w:ascii="Arial" w:hAnsi="Arial" w:cs="Arial"/>
          <w:sz w:val="22"/>
          <w:szCs w:val="22"/>
        </w:rPr>
        <w:t>%) percent of monthly total gross sales for all operations in the Park into this fund no later than the twentieth (20th) day of the following month.</w:t>
      </w:r>
    </w:p>
    <w:p w14:paraId="4E599B3F" w14:textId="77777777" w:rsidR="006C515A" w:rsidRDefault="006C515A" w:rsidP="006C515A">
      <w:pPr>
        <w:autoSpaceDE w:val="0"/>
        <w:autoSpaceDN w:val="0"/>
        <w:adjustRightInd w:val="0"/>
        <w:rPr>
          <w:rFonts w:ascii="Arial" w:hAnsi="Arial" w:cs="Arial"/>
          <w:sz w:val="22"/>
          <w:szCs w:val="22"/>
        </w:rPr>
      </w:pPr>
    </w:p>
    <w:p w14:paraId="5EA58D70" w14:textId="77777777" w:rsidR="006C515A" w:rsidRDefault="006C515A" w:rsidP="006C515A">
      <w:pPr>
        <w:autoSpaceDE w:val="0"/>
        <w:autoSpaceDN w:val="0"/>
        <w:adjustRightInd w:val="0"/>
        <w:rPr>
          <w:rFonts w:ascii="Arial" w:eastAsiaTheme="minorHAnsi" w:hAnsi="Arial" w:cs="Arial"/>
          <w:color w:val="000000"/>
          <w:sz w:val="22"/>
          <w:szCs w:val="22"/>
        </w:rPr>
      </w:pPr>
      <w:r w:rsidRPr="0067673F">
        <w:rPr>
          <w:rFonts w:ascii="Arial" w:eastAsiaTheme="minorHAnsi" w:hAnsi="Arial" w:cs="Arial"/>
          <w:color w:val="000000"/>
          <w:sz w:val="22"/>
          <w:szCs w:val="22"/>
        </w:rPr>
        <w:t>Disbursements from the CIA shall require pre-approval, in writing, from the Department or its Designee. Disbursement decisions shall be made jointly by the Concessionaire and the Department or its designee. CIA funds shall not be used for routine maintenance, but shall be used for major capital repairs, replacements, or improvements. All funds in the CIA shall be expended on or before the expiration date of the renewal or extension. Upon Termination or expiration of this agreement for any reason, any remaining funds in the CIA shall be forfeited by the Concessionaire and remitted to the Department and the CIA shall be closed with a zero balance.</w:t>
      </w:r>
      <w:r>
        <w:rPr>
          <w:rFonts w:ascii="Arial" w:eastAsiaTheme="minorHAnsi" w:hAnsi="Arial" w:cs="Arial"/>
          <w:color w:val="000000"/>
          <w:sz w:val="22"/>
          <w:szCs w:val="22"/>
        </w:rPr>
        <w:t>”</w:t>
      </w:r>
    </w:p>
    <w:p w14:paraId="102FF275" w14:textId="77777777" w:rsidR="006C515A" w:rsidRDefault="006C515A" w:rsidP="006C515A">
      <w:pPr>
        <w:autoSpaceDE w:val="0"/>
        <w:autoSpaceDN w:val="0"/>
        <w:adjustRightInd w:val="0"/>
        <w:rPr>
          <w:rFonts w:ascii="Arial" w:eastAsiaTheme="minorHAnsi" w:hAnsi="Arial" w:cs="Arial"/>
          <w:color w:val="000000"/>
          <w:sz w:val="22"/>
          <w:szCs w:val="22"/>
        </w:rPr>
      </w:pPr>
    </w:p>
    <w:p w14:paraId="1A753425" w14:textId="77777777" w:rsidR="006C515A" w:rsidRPr="003E0F5E" w:rsidRDefault="006C515A" w:rsidP="006C515A">
      <w:pPr>
        <w:pStyle w:val="ListParagraph"/>
        <w:numPr>
          <w:ilvl w:val="0"/>
          <w:numId w:val="36"/>
        </w:numPr>
        <w:autoSpaceDE w:val="0"/>
        <w:autoSpaceDN w:val="0"/>
        <w:adjustRightInd w:val="0"/>
        <w:contextualSpacing w:val="0"/>
        <w:rPr>
          <w:rFonts w:ascii="Arial" w:hAnsi="Arial" w:cs="Arial"/>
          <w:sz w:val="22"/>
          <w:szCs w:val="22"/>
          <w:u w:val="single"/>
        </w:rPr>
      </w:pPr>
      <w:r w:rsidRPr="00A827E2">
        <w:rPr>
          <w:rFonts w:ascii="Arial" w:hAnsi="Arial" w:cs="Arial"/>
          <w:sz w:val="22"/>
          <w:szCs w:val="22"/>
          <w:u w:val="single"/>
        </w:rPr>
        <w:t>Exhibit J</w:t>
      </w:r>
      <w:r>
        <w:rPr>
          <w:rFonts w:ascii="Arial" w:hAnsi="Arial" w:cs="Arial"/>
          <w:sz w:val="22"/>
          <w:szCs w:val="22"/>
        </w:rPr>
        <w:t>: The additional inventory listed below is hereby incorporated into Exhibit J, Department-owned inventory:</w:t>
      </w:r>
    </w:p>
    <w:p w14:paraId="1D5E276A" w14:textId="77777777" w:rsidR="006C515A" w:rsidRDefault="006C515A" w:rsidP="006C515A">
      <w:pPr>
        <w:autoSpaceDE w:val="0"/>
        <w:autoSpaceDN w:val="0"/>
        <w:adjustRightInd w:val="0"/>
        <w:rPr>
          <w:rFonts w:ascii="Arial" w:hAnsi="Arial" w:cs="Arial"/>
          <w:sz w:val="22"/>
          <w:szCs w:val="22"/>
          <w:u w:val="single"/>
        </w:rPr>
      </w:pPr>
    </w:p>
    <w:tbl>
      <w:tblPr>
        <w:tblStyle w:val="TableGrid"/>
        <w:tblW w:w="0" w:type="auto"/>
        <w:tblLook w:val="04A0" w:firstRow="1" w:lastRow="0" w:firstColumn="1" w:lastColumn="0" w:noHBand="0" w:noVBand="1"/>
      </w:tblPr>
      <w:tblGrid>
        <w:gridCol w:w="3116"/>
        <w:gridCol w:w="3117"/>
        <w:gridCol w:w="3117"/>
      </w:tblGrid>
      <w:tr w:rsidR="006C515A" w14:paraId="62CDD7B1" w14:textId="77777777" w:rsidTr="00980630">
        <w:tc>
          <w:tcPr>
            <w:tcW w:w="3116" w:type="dxa"/>
          </w:tcPr>
          <w:p w14:paraId="401ADB49" w14:textId="77777777" w:rsidR="006C515A" w:rsidRPr="003E0F5E" w:rsidRDefault="006C515A" w:rsidP="00980630">
            <w:pPr>
              <w:autoSpaceDE w:val="0"/>
              <w:autoSpaceDN w:val="0"/>
              <w:adjustRightInd w:val="0"/>
              <w:jc w:val="center"/>
              <w:rPr>
                <w:rFonts w:ascii="Arial" w:hAnsi="Arial" w:cs="Arial"/>
                <w:sz w:val="22"/>
                <w:szCs w:val="22"/>
              </w:rPr>
            </w:pPr>
            <w:r w:rsidRPr="003E0F5E">
              <w:rPr>
                <w:rFonts w:ascii="Arial" w:hAnsi="Arial" w:cs="Arial"/>
                <w:sz w:val="22"/>
                <w:szCs w:val="22"/>
              </w:rPr>
              <w:t>DEP Property Number</w:t>
            </w:r>
            <w:r>
              <w:rPr>
                <w:rFonts w:ascii="Arial" w:hAnsi="Arial" w:cs="Arial"/>
                <w:sz w:val="22"/>
                <w:szCs w:val="22"/>
              </w:rPr>
              <w:t>:</w:t>
            </w:r>
          </w:p>
        </w:tc>
        <w:tc>
          <w:tcPr>
            <w:tcW w:w="3117" w:type="dxa"/>
          </w:tcPr>
          <w:p w14:paraId="615B47D3"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Quantity:</w:t>
            </w:r>
          </w:p>
        </w:tc>
        <w:tc>
          <w:tcPr>
            <w:tcW w:w="3117" w:type="dxa"/>
          </w:tcPr>
          <w:p w14:paraId="05DF4E5C"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Equipment Description:</w:t>
            </w:r>
          </w:p>
        </w:tc>
      </w:tr>
      <w:tr w:rsidR="006C515A" w14:paraId="222DDE17" w14:textId="77777777" w:rsidTr="00980630">
        <w:tc>
          <w:tcPr>
            <w:tcW w:w="3116" w:type="dxa"/>
          </w:tcPr>
          <w:p w14:paraId="0DD88AF4"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00070109</w:t>
            </w:r>
          </w:p>
        </w:tc>
        <w:tc>
          <w:tcPr>
            <w:tcW w:w="3117" w:type="dxa"/>
          </w:tcPr>
          <w:p w14:paraId="47576A76"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1</w:t>
            </w:r>
          </w:p>
        </w:tc>
        <w:tc>
          <w:tcPr>
            <w:tcW w:w="3117" w:type="dxa"/>
          </w:tcPr>
          <w:p w14:paraId="7F9C1711"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Cruise Boat “Alligator”</w:t>
            </w:r>
          </w:p>
        </w:tc>
      </w:tr>
      <w:tr w:rsidR="006C515A" w14:paraId="01EA3A57" w14:textId="77777777" w:rsidTr="00980630">
        <w:tc>
          <w:tcPr>
            <w:tcW w:w="3116" w:type="dxa"/>
          </w:tcPr>
          <w:p w14:paraId="54ADD605"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00070110</w:t>
            </w:r>
          </w:p>
        </w:tc>
        <w:tc>
          <w:tcPr>
            <w:tcW w:w="3117" w:type="dxa"/>
          </w:tcPr>
          <w:p w14:paraId="2BF86A77"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1</w:t>
            </w:r>
          </w:p>
        </w:tc>
        <w:tc>
          <w:tcPr>
            <w:tcW w:w="3117" w:type="dxa"/>
          </w:tcPr>
          <w:p w14:paraId="7419193D"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Cruise Boat “Limpkin”</w:t>
            </w:r>
          </w:p>
        </w:tc>
      </w:tr>
      <w:tr w:rsidR="006C515A" w14:paraId="595EF6B7" w14:textId="77777777" w:rsidTr="00980630">
        <w:tc>
          <w:tcPr>
            <w:tcW w:w="3116" w:type="dxa"/>
          </w:tcPr>
          <w:p w14:paraId="11CCD4C7"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00070111</w:t>
            </w:r>
          </w:p>
        </w:tc>
        <w:tc>
          <w:tcPr>
            <w:tcW w:w="3117" w:type="dxa"/>
          </w:tcPr>
          <w:p w14:paraId="7A0BA079"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1</w:t>
            </w:r>
          </w:p>
        </w:tc>
        <w:tc>
          <w:tcPr>
            <w:tcW w:w="3117" w:type="dxa"/>
          </w:tcPr>
          <w:p w14:paraId="2B182C0F"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Cruise Boat “Heron”</w:t>
            </w:r>
          </w:p>
        </w:tc>
      </w:tr>
      <w:tr w:rsidR="006C515A" w14:paraId="066E3791" w14:textId="77777777" w:rsidTr="00980630">
        <w:tc>
          <w:tcPr>
            <w:tcW w:w="3116" w:type="dxa"/>
          </w:tcPr>
          <w:p w14:paraId="2B2BBE52"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00070112</w:t>
            </w:r>
          </w:p>
        </w:tc>
        <w:tc>
          <w:tcPr>
            <w:tcW w:w="3117" w:type="dxa"/>
          </w:tcPr>
          <w:p w14:paraId="48312296"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1</w:t>
            </w:r>
          </w:p>
        </w:tc>
        <w:tc>
          <w:tcPr>
            <w:tcW w:w="3117" w:type="dxa"/>
          </w:tcPr>
          <w:p w14:paraId="2008A352"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Cruise Boat “Big D”</w:t>
            </w:r>
          </w:p>
        </w:tc>
      </w:tr>
      <w:tr w:rsidR="006C515A" w14:paraId="65795A73" w14:textId="77777777" w:rsidTr="00980630">
        <w:tc>
          <w:tcPr>
            <w:tcW w:w="3116" w:type="dxa"/>
          </w:tcPr>
          <w:p w14:paraId="4D5660AF"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00070113</w:t>
            </w:r>
          </w:p>
        </w:tc>
        <w:tc>
          <w:tcPr>
            <w:tcW w:w="3117" w:type="dxa"/>
          </w:tcPr>
          <w:p w14:paraId="05C7FD75"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1</w:t>
            </w:r>
          </w:p>
        </w:tc>
        <w:tc>
          <w:tcPr>
            <w:tcW w:w="3117" w:type="dxa"/>
          </w:tcPr>
          <w:p w14:paraId="645329D9" w14:textId="77777777" w:rsidR="006C515A" w:rsidRPr="003E0F5E" w:rsidRDefault="006C515A" w:rsidP="00980630">
            <w:pPr>
              <w:autoSpaceDE w:val="0"/>
              <w:autoSpaceDN w:val="0"/>
              <w:adjustRightInd w:val="0"/>
              <w:jc w:val="center"/>
              <w:rPr>
                <w:rFonts w:ascii="Arial" w:hAnsi="Arial" w:cs="Arial"/>
                <w:sz w:val="22"/>
                <w:szCs w:val="22"/>
              </w:rPr>
            </w:pPr>
            <w:r>
              <w:rPr>
                <w:rFonts w:ascii="Arial" w:hAnsi="Arial" w:cs="Arial"/>
                <w:sz w:val="22"/>
                <w:szCs w:val="22"/>
              </w:rPr>
              <w:t>Glass Bottom Boat “Henry”</w:t>
            </w:r>
          </w:p>
        </w:tc>
      </w:tr>
    </w:tbl>
    <w:p w14:paraId="7B8FC7D6" w14:textId="77777777" w:rsidR="006C515A" w:rsidRPr="003E0F5E" w:rsidRDefault="006C515A" w:rsidP="006C515A">
      <w:pPr>
        <w:autoSpaceDE w:val="0"/>
        <w:autoSpaceDN w:val="0"/>
        <w:adjustRightInd w:val="0"/>
        <w:rPr>
          <w:rFonts w:ascii="Arial" w:hAnsi="Arial" w:cs="Arial"/>
          <w:sz w:val="22"/>
          <w:szCs w:val="22"/>
          <w:u w:val="single"/>
        </w:rPr>
      </w:pPr>
    </w:p>
    <w:p w14:paraId="55F269AE" w14:textId="77777777" w:rsidR="006C515A" w:rsidRPr="00945C92"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945C92">
        <w:rPr>
          <w:rFonts w:ascii="Arial" w:hAnsi="Arial" w:cs="Arial"/>
          <w:sz w:val="22"/>
          <w:szCs w:val="22"/>
        </w:rPr>
        <w:tab/>
      </w:r>
    </w:p>
    <w:p w14:paraId="4FCD2BAD" w14:textId="77777777" w:rsidR="006C515A" w:rsidRPr="00945C92" w:rsidRDefault="006C515A" w:rsidP="006C515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sidRPr="00945C92">
        <w:rPr>
          <w:rFonts w:ascii="Arial" w:hAnsi="Arial" w:cs="Arial"/>
          <w:sz w:val="22"/>
          <w:szCs w:val="22"/>
        </w:rPr>
        <w:t>3.</w:t>
      </w:r>
      <w:r w:rsidRPr="00945C92">
        <w:rPr>
          <w:rFonts w:ascii="Arial" w:hAnsi="Arial" w:cs="Arial"/>
          <w:sz w:val="22"/>
          <w:szCs w:val="22"/>
        </w:rPr>
        <w:tab/>
      </w:r>
      <w:r w:rsidRPr="00945C92">
        <w:rPr>
          <w:rFonts w:ascii="Arial" w:hAnsi="Arial" w:cs="Arial"/>
          <w:sz w:val="22"/>
          <w:szCs w:val="22"/>
          <w:u w:val="single"/>
        </w:rPr>
        <w:t>Ratification</w:t>
      </w:r>
      <w:r w:rsidRPr="00945C92">
        <w:rPr>
          <w:rFonts w:ascii="Arial" w:hAnsi="Arial" w:cs="Arial"/>
          <w:sz w:val="22"/>
          <w:szCs w:val="22"/>
        </w:rPr>
        <w:t>:</w:t>
      </w:r>
    </w:p>
    <w:p w14:paraId="0D11622B" w14:textId="77777777" w:rsidR="006C515A" w:rsidRDefault="006C515A" w:rsidP="006C515A">
      <w:pPr>
        <w:suppressAutoHyphens/>
        <w:rPr>
          <w:rFonts w:ascii="Arial" w:hAnsi="Arial" w:cs="Arial"/>
          <w:sz w:val="22"/>
          <w:szCs w:val="22"/>
        </w:rPr>
      </w:pPr>
    </w:p>
    <w:p w14:paraId="6EEFC8AF"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szCs w:val="22"/>
        </w:rPr>
        <w:t>Except as modified by this Amendment #3, the Agreement remains in full force and effect and is hereby ratified and confirmed. This AMENDMENT #3 shall be attached to and incorporated into the Agreement. In the event of a conflict between the Agreement and this Amendment #3, this AMENDMENT #3 shall control. Henceforth, t</w:t>
      </w:r>
      <w:r>
        <w:rPr>
          <w:rFonts w:ascii="Arial" w:hAnsi="Arial" w:cs="Arial"/>
          <w:sz w:val="22"/>
        </w:rPr>
        <w:t>he term “Agreement” shall mean the Agreement</w:t>
      </w:r>
      <w:r>
        <w:rPr>
          <w:rFonts w:ascii="Arial" w:hAnsi="Arial" w:cs="Arial"/>
          <w:sz w:val="22"/>
          <w:szCs w:val="22"/>
        </w:rPr>
        <w:t xml:space="preserve"> </w:t>
      </w:r>
      <w:r>
        <w:rPr>
          <w:rFonts w:ascii="Arial" w:hAnsi="Arial" w:cs="Arial"/>
          <w:sz w:val="22"/>
        </w:rPr>
        <w:t xml:space="preserve">as further amended by this Amendment #3.  </w:t>
      </w:r>
    </w:p>
    <w:p w14:paraId="7FF2E332"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2402FEA9"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4.</w:t>
      </w:r>
      <w:r>
        <w:rPr>
          <w:rFonts w:ascii="Arial" w:hAnsi="Arial" w:cs="Arial"/>
          <w:sz w:val="22"/>
        </w:rPr>
        <w:tab/>
      </w:r>
      <w:r w:rsidRPr="00F46D8B">
        <w:rPr>
          <w:rFonts w:ascii="Arial" w:hAnsi="Arial" w:cs="Arial"/>
          <w:sz w:val="22"/>
          <w:u w:val="single"/>
        </w:rPr>
        <w:t>Merger</w:t>
      </w:r>
      <w:r>
        <w:rPr>
          <w:rFonts w:ascii="Arial" w:hAnsi="Arial" w:cs="Arial"/>
          <w:sz w:val="22"/>
        </w:rPr>
        <w:t xml:space="preserve">:  </w:t>
      </w:r>
    </w:p>
    <w:p w14:paraId="21F058DC"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p w14:paraId="1C8DC3FE"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The Agreement constitutes the entire agreement between the parties with respect to the Concessionaire’s services at or within the Parks, and integrates all understandings and agreements between the parties, whether oral or written, with respect thereto. The Agreement supersedes any prior agreement regarding the Concessionaire’s services at or within the Parks and may not be modified except by written instrument signed by both the Department and the Concessionaire.</w:t>
      </w:r>
    </w:p>
    <w:p w14:paraId="05A4B979" w14:textId="77777777" w:rsidR="006C515A" w:rsidRDefault="006C515A" w:rsidP="006C515A">
      <w:pPr>
        <w:jc w:val="both"/>
        <w:rPr>
          <w:rFonts w:ascii="Arial" w:hAnsi="Arial" w:cs="Arial"/>
          <w:sz w:val="22"/>
          <w:szCs w:val="22"/>
        </w:rPr>
      </w:pPr>
    </w:p>
    <w:p w14:paraId="1B6C1467" w14:textId="77777777" w:rsidR="006C515A" w:rsidRDefault="006C515A" w:rsidP="006C515A">
      <w:pPr>
        <w:pStyle w:val="ListParagraph"/>
        <w:keepNext/>
        <w:ind w:left="0"/>
        <w:jc w:val="both"/>
        <w:rPr>
          <w:rFonts w:ascii="Arial" w:hAnsi="Arial" w:cs="Arial"/>
          <w:sz w:val="22"/>
          <w:szCs w:val="22"/>
        </w:rPr>
      </w:pPr>
      <w:r>
        <w:rPr>
          <w:rFonts w:ascii="Arial" w:hAnsi="Arial" w:cs="Arial"/>
          <w:sz w:val="22"/>
          <w:szCs w:val="22"/>
        </w:rPr>
        <w:t>5.</w:t>
      </w:r>
      <w:r>
        <w:rPr>
          <w:rFonts w:ascii="Arial" w:hAnsi="Arial" w:cs="Arial"/>
          <w:sz w:val="22"/>
          <w:szCs w:val="22"/>
        </w:rPr>
        <w:tab/>
      </w:r>
      <w:r w:rsidRPr="00E514F3">
        <w:rPr>
          <w:rFonts w:ascii="Arial" w:hAnsi="Arial" w:cs="Arial"/>
          <w:sz w:val="22"/>
          <w:szCs w:val="22"/>
          <w:u w:val="single"/>
        </w:rPr>
        <w:t>Execution in Counterparts</w:t>
      </w:r>
      <w:r>
        <w:rPr>
          <w:rFonts w:ascii="Arial" w:hAnsi="Arial" w:cs="Arial"/>
          <w:sz w:val="22"/>
          <w:szCs w:val="22"/>
        </w:rPr>
        <w:t>:</w:t>
      </w:r>
    </w:p>
    <w:p w14:paraId="1C5764CC" w14:textId="77777777" w:rsidR="006C515A" w:rsidRDefault="006C515A" w:rsidP="006C515A">
      <w:pPr>
        <w:pStyle w:val="ListParagraph"/>
        <w:keepNext/>
        <w:ind w:left="0"/>
        <w:jc w:val="both"/>
        <w:rPr>
          <w:rFonts w:ascii="Arial" w:hAnsi="Arial" w:cs="Arial"/>
          <w:sz w:val="22"/>
          <w:szCs w:val="22"/>
        </w:rPr>
      </w:pPr>
    </w:p>
    <w:p w14:paraId="5FC2B47C" w14:textId="77777777" w:rsidR="006C515A" w:rsidRDefault="006C515A" w:rsidP="006C515A">
      <w:pPr>
        <w:pStyle w:val="ListParagraph"/>
        <w:keepNext/>
        <w:ind w:left="0"/>
        <w:jc w:val="both"/>
        <w:rPr>
          <w:rFonts w:ascii="Arial" w:hAnsi="Arial" w:cs="Arial"/>
          <w:sz w:val="22"/>
          <w:szCs w:val="22"/>
        </w:rPr>
      </w:pPr>
      <w:r w:rsidRPr="006D242B">
        <w:rPr>
          <w:rFonts w:ascii="Arial" w:hAnsi="Arial" w:cs="Arial"/>
          <w:sz w:val="22"/>
          <w:szCs w:val="22"/>
        </w:rPr>
        <w:t xml:space="preserve">This </w:t>
      </w:r>
      <w:r>
        <w:rPr>
          <w:rFonts w:ascii="Arial" w:hAnsi="Arial" w:cs="Arial"/>
          <w:sz w:val="22"/>
          <w:szCs w:val="22"/>
        </w:rPr>
        <w:t xml:space="preserve">AMENDMENT #3 </w:t>
      </w:r>
      <w:r w:rsidRPr="006D242B">
        <w:rPr>
          <w:rFonts w:ascii="Arial" w:hAnsi="Arial" w:cs="Arial"/>
          <w:sz w:val="22"/>
          <w:szCs w:val="22"/>
        </w:rPr>
        <w:t xml:space="preserve">may be executed in </w:t>
      </w:r>
      <w:r>
        <w:rPr>
          <w:rFonts w:ascii="Arial" w:hAnsi="Arial" w:cs="Arial"/>
          <w:sz w:val="22"/>
          <w:szCs w:val="22"/>
        </w:rPr>
        <w:t xml:space="preserve">two identical </w:t>
      </w:r>
      <w:r w:rsidRPr="006D242B">
        <w:rPr>
          <w:rFonts w:ascii="Arial" w:hAnsi="Arial" w:cs="Arial"/>
          <w:sz w:val="22"/>
          <w:szCs w:val="22"/>
        </w:rPr>
        <w:t xml:space="preserve">counterparts, each of which shall be deemed </w:t>
      </w:r>
      <w:r>
        <w:rPr>
          <w:rFonts w:ascii="Arial" w:hAnsi="Arial" w:cs="Arial"/>
          <w:sz w:val="22"/>
          <w:szCs w:val="22"/>
        </w:rPr>
        <w:t xml:space="preserve">an original. The two, executed, identical counterparts shall constitute this Amendment #3. </w:t>
      </w:r>
      <w:r w:rsidRPr="00136B2F">
        <w:rPr>
          <w:rFonts w:ascii="Arial" w:hAnsi="Arial" w:cs="Arial"/>
          <w:sz w:val="22"/>
          <w:szCs w:val="22"/>
        </w:rPr>
        <w:t xml:space="preserve">If any signature is delivered by facsimile transmission or by e-mail delivery of a ".pdf" format data file, such signature shall create a valid and binding obligation of the party executing (or on whose behalf such signature is executed) with the same force and effect as if such facsimile or </w:t>
      </w:r>
      <w:r w:rsidRPr="00136B2F">
        <w:rPr>
          <w:rFonts w:ascii="Arial" w:hAnsi="Arial" w:cs="Arial"/>
          <w:sz w:val="22"/>
          <w:szCs w:val="22"/>
        </w:rPr>
        <w:lastRenderedPageBreak/>
        <w:t>".pdf" signature page were an original thereof.</w:t>
      </w:r>
      <w:r>
        <w:rPr>
          <w:rFonts w:ascii="Arial" w:hAnsi="Arial" w:cs="Arial"/>
          <w:sz w:val="22"/>
          <w:szCs w:val="22"/>
        </w:rPr>
        <w:t xml:space="preserve"> Any party transmitting an electronic signature shall provide the inked original thereof to the receiving party, at the receiving party’s request.</w:t>
      </w:r>
    </w:p>
    <w:p w14:paraId="4B92D2BC" w14:textId="77777777" w:rsidR="006C515A" w:rsidRDefault="006C515A" w:rsidP="006C515A">
      <w:pPr>
        <w:pStyle w:val="ListParagraph"/>
        <w:keepNext/>
        <w:ind w:left="0"/>
        <w:jc w:val="both"/>
        <w:rPr>
          <w:rFonts w:ascii="Arial" w:hAnsi="Arial" w:cs="Arial"/>
          <w:sz w:val="22"/>
          <w:szCs w:val="22"/>
        </w:rPr>
      </w:pPr>
    </w:p>
    <w:p w14:paraId="5AAB6065" w14:textId="77777777" w:rsidR="006C515A" w:rsidRDefault="006C515A" w:rsidP="006C515A">
      <w:pPr>
        <w:pStyle w:val="ListParagraph"/>
        <w:keepNext/>
        <w:ind w:left="0"/>
        <w:jc w:val="center"/>
        <w:rPr>
          <w:rFonts w:ascii="Arial" w:hAnsi="Arial" w:cs="Arial"/>
          <w:sz w:val="22"/>
          <w:szCs w:val="22"/>
        </w:rPr>
      </w:pPr>
      <w:r>
        <w:rPr>
          <w:rFonts w:ascii="Arial" w:hAnsi="Arial" w:cs="Arial"/>
          <w:sz w:val="22"/>
          <w:szCs w:val="22"/>
        </w:rPr>
        <w:t>REMAINDER OF PAGE INTENTIONALLY LEFT BLANK</w:t>
      </w:r>
    </w:p>
    <w:p w14:paraId="7B9DE452" w14:textId="77777777" w:rsidR="006C515A" w:rsidRDefault="006C515A" w:rsidP="006C515A">
      <w:pPr>
        <w:jc w:val="both"/>
        <w:rPr>
          <w:rFonts w:ascii="Arial" w:hAnsi="Arial" w:cs="Arial"/>
          <w:sz w:val="22"/>
        </w:rPr>
      </w:pPr>
    </w:p>
    <w:p w14:paraId="734D11A0" w14:textId="77777777" w:rsidR="006C515A" w:rsidRDefault="006C515A" w:rsidP="006C515A">
      <w:pPr>
        <w:jc w:val="both"/>
        <w:rPr>
          <w:rFonts w:ascii="Arial" w:hAnsi="Arial" w:cs="Arial"/>
          <w:sz w:val="22"/>
        </w:rPr>
      </w:pPr>
    </w:p>
    <w:p w14:paraId="6EAA206E" w14:textId="77777777" w:rsidR="006C515A" w:rsidRDefault="006C515A" w:rsidP="006C515A">
      <w:pPr>
        <w:jc w:val="both"/>
        <w:rPr>
          <w:rFonts w:ascii="Arial" w:hAnsi="Arial" w:cs="Arial"/>
          <w:sz w:val="22"/>
        </w:rPr>
      </w:pPr>
    </w:p>
    <w:p w14:paraId="0FAB1F2A" w14:textId="77777777" w:rsidR="006C515A" w:rsidRDefault="006C515A" w:rsidP="006C515A">
      <w:pPr>
        <w:jc w:val="both"/>
        <w:rPr>
          <w:rFonts w:ascii="Arial" w:hAnsi="Arial" w:cs="Arial"/>
          <w:sz w:val="22"/>
        </w:rPr>
      </w:pPr>
    </w:p>
    <w:p w14:paraId="32D743D5" w14:textId="77777777" w:rsidR="006C515A" w:rsidRDefault="006C515A" w:rsidP="006C515A">
      <w:pPr>
        <w:jc w:val="both"/>
        <w:rPr>
          <w:rFonts w:ascii="Arial" w:hAnsi="Arial" w:cs="Arial"/>
          <w:sz w:val="22"/>
        </w:rPr>
      </w:pPr>
    </w:p>
    <w:p w14:paraId="0752175A" w14:textId="77777777" w:rsidR="006C515A" w:rsidRDefault="006C515A" w:rsidP="006C515A">
      <w:pPr>
        <w:jc w:val="both"/>
        <w:rPr>
          <w:rFonts w:ascii="Arial" w:hAnsi="Arial" w:cs="Arial"/>
          <w:sz w:val="22"/>
        </w:rPr>
      </w:pPr>
    </w:p>
    <w:p w14:paraId="73568A6B" w14:textId="77777777" w:rsidR="006C515A" w:rsidRDefault="006C515A" w:rsidP="006C515A">
      <w:pPr>
        <w:jc w:val="both"/>
        <w:rPr>
          <w:rFonts w:ascii="Arial" w:hAnsi="Arial" w:cs="Arial"/>
          <w:sz w:val="22"/>
        </w:rPr>
      </w:pPr>
    </w:p>
    <w:p w14:paraId="5A0929F3" w14:textId="77777777" w:rsidR="006C515A" w:rsidRDefault="006C515A" w:rsidP="006C515A">
      <w:pPr>
        <w:jc w:val="both"/>
        <w:rPr>
          <w:rFonts w:ascii="Arial" w:hAnsi="Arial" w:cs="Arial"/>
          <w:sz w:val="22"/>
        </w:rPr>
      </w:pPr>
    </w:p>
    <w:p w14:paraId="2C9B2B84" w14:textId="77777777" w:rsidR="006C515A" w:rsidRDefault="006C515A" w:rsidP="006C515A">
      <w:pPr>
        <w:jc w:val="both"/>
        <w:rPr>
          <w:rFonts w:ascii="Arial" w:hAnsi="Arial" w:cs="Arial"/>
          <w:sz w:val="22"/>
        </w:rPr>
      </w:pPr>
    </w:p>
    <w:p w14:paraId="57E1316E" w14:textId="77777777" w:rsidR="006C515A" w:rsidRDefault="006C515A" w:rsidP="006C515A">
      <w:pPr>
        <w:jc w:val="both"/>
        <w:rPr>
          <w:rFonts w:ascii="Arial" w:hAnsi="Arial" w:cs="Arial"/>
          <w:sz w:val="22"/>
        </w:rPr>
      </w:pPr>
    </w:p>
    <w:p w14:paraId="753237ED" w14:textId="77777777" w:rsidR="006C515A" w:rsidRDefault="006C515A" w:rsidP="006C515A">
      <w:pPr>
        <w:jc w:val="both"/>
        <w:rPr>
          <w:rFonts w:ascii="Arial" w:hAnsi="Arial" w:cs="Arial"/>
          <w:sz w:val="22"/>
        </w:rPr>
      </w:pPr>
    </w:p>
    <w:p w14:paraId="22987FAD" w14:textId="77777777" w:rsidR="006C515A" w:rsidRDefault="006C515A" w:rsidP="006C515A">
      <w:pPr>
        <w:jc w:val="both"/>
        <w:rPr>
          <w:rFonts w:ascii="Arial" w:hAnsi="Arial" w:cs="Arial"/>
          <w:sz w:val="22"/>
        </w:rPr>
      </w:pPr>
    </w:p>
    <w:p w14:paraId="4F66DDFF" w14:textId="77777777" w:rsidR="006C515A" w:rsidRPr="00410CC6" w:rsidRDefault="006C515A" w:rsidP="006C515A">
      <w:pPr>
        <w:jc w:val="both"/>
        <w:rPr>
          <w:rFonts w:ascii="Arial" w:hAnsi="Arial" w:cs="Arial"/>
          <w:sz w:val="22"/>
          <w:szCs w:val="22"/>
        </w:rPr>
      </w:pPr>
      <w:r>
        <w:rPr>
          <w:rFonts w:ascii="Arial" w:hAnsi="Arial" w:cs="Arial"/>
          <w:sz w:val="22"/>
        </w:rPr>
        <w:t>WHEREFORE, t</w:t>
      </w:r>
      <w:r w:rsidRPr="00C21942">
        <w:rPr>
          <w:rFonts w:ascii="Arial" w:hAnsi="Arial" w:cs="Arial"/>
          <w:sz w:val="22"/>
        </w:rPr>
        <w:t xml:space="preserve">he parties hereto have caused this </w:t>
      </w:r>
      <w:r>
        <w:rPr>
          <w:rFonts w:ascii="Arial" w:hAnsi="Arial" w:cs="Arial"/>
          <w:sz w:val="22"/>
        </w:rPr>
        <w:t xml:space="preserve">AMENDMENT #3 </w:t>
      </w:r>
      <w:r w:rsidRPr="00C21942">
        <w:rPr>
          <w:rFonts w:ascii="Arial" w:hAnsi="Arial" w:cs="Arial"/>
          <w:sz w:val="22"/>
        </w:rPr>
        <w:t>to be executed</w:t>
      </w:r>
      <w:r>
        <w:rPr>
          <w:rFonts w:ascii="Arial" w:hAnsi="Arial" w:cs="Arial"/>
          <w:sz w:val="22"/>
        </w:rPr>
        <w:t xml:space="preserve"> as of the day and year last set forth below.  </w:t>
      </w:r>
    </w:p>
    <w:p w14:paraId="385F6AC9" w14:textId="77777777" w:rsidR="006C515A" w:rsidRDefault="006C515A" w:rsidP="006C51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bl>
      <w:tblPr>
        <w:tblW w:w="0" w:type="auto"/>
        <w:tblLook w:val="04A0" w:firstRow="1" w:lastRow="0" w:firstColumn="1" w:lastColumn="0" w:noHBand="0" w:noVBand="1"/>
      </w:tblPr>
      <w:tblGrid>
        <w:gridCol w:w="558"/>
        <w:gridCol w:w="341"/>
        <w:gridCol w:w="3162"/>
        <w:gridCol w:w="866"/>
        <w:gridCol w:w="540"/>
        <w:gridCol w:w="267"/>
        <w:gridCol w:w="869"/>
        <w:gridCol w:w="2747"/>
      </w:tblGrid>
      <w:tr w:rsidR="006C515A" w14:paraId="69F148D6" w14:textId="77777777" w:rsidTr="00980630">
        <w:tc>
          <w:tcPr>
            <w:tcW w:w="4061" w:type="dxa"/>
            <w:gridSpan w:val="3"/>
            <w:hideMark/>
          </w:tcPr>
          <w:p w14:paraId="3F90711E" w14:textId="77777777" w:rsidR="006C515A" w:rsidRPr="00945C92"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eastAsiaTheme="minorHAnsi" w:hAnsi="Arial" w:cs="Arial"/>
                <w:caps/>
                <w:sz w:val="22"/>
                <w:szCs w:val="22"/>
              </w:rPr>
            </w:pPr>
            <w:r w:rsidRPr="00945C92">
              <w:rPr>
                <w:rFonts w:ascii="Arial" w:eastAsiaTheme="minorHAnsi" w:hAnsi="Arial" w:cs="Arial"/>
                <w:caps/>
                <w:sz w:val="22"/>
                <w:szCs w:val="22"/>
              </w:rPr>
              <w:t>Guest Services Management, LLC</w:t>
            </w:r>
          </w:p>
          <w:p w14:paraId="23506C68" w14:textId="77777777" w:rsidR="006C515A" w:rsidRPr="00B3485B"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caps/>
              </w:rPr>
            </w:pPr>
          </w:p>
        </w:tc>
        <w:tc>
          <w:tcPr>
            <w:tcW w:w="866" w:type="dxa"/>
          </w:tcPr>
          <w:p w14:paraId="5F5BA9D2"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hideMark/>
          </w:tcPr>
          <w:p w14:paraId="5A8EC789"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STATE OF FLORIDA DEPARTMENT OF</w:t>
            </w:r>
          </w:p>
          <w:p w14:paraId="3289C25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ENVIRONMENTAL PROTECTION</w:t>
            </w:r>
          </w:p>
        </w:tc>
      </w:tr>
      <w:tr w:rsidR="006C515A" w14:paraId="4D415DE7" w14:textId="77777777" w:rsidTr="00980630">
        <w:tc>
          <w:tcPr>
            <w:tcW w:w="558" w:type="dxa"/>
            <w:vAlign w:val="bottom"/>
            <w:hideMark/>
          </w:tcPr>
          <w:p w14:paraId="688433A6"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By:</w:t>
            </w:r>
          </w:p>
        </w:tc>
        <w:tc>
          <w:tcPr>
            <w:tcW w:w="3503" w:type="dxa"/>
            <w:gridSpan w:val="2"/>
            <w:vAlign w:val="bottom"/>
          </w:tcPr>
          <w:p w14:paraId="32BE5573"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________________________</w:t>
            </w:r>
          </w:p>
        </w:tc>
        <w:tc>
          <w:tcPr>
            <w:tcW w:w="866" w:type="dxa"/>
            <w:vAlign w:val="bottom"/>
          </w:tcPr>
          <w:p w14:paraId="4AE0F711"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540" w:type="dxa"/>
            <w:vAlign w:val="bottom"/>
            <w:hideMark/>
          </w:tcPr>
          <w:p w14:paraId="33731C4C"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By:</w:t>
            </w:r>
          </w:p>
        </w:tc>
        <w:tc>
          <w:tcPr>
            <w:tcW w:w="3883" w:type="dxa"/>
            <w:gridSpan w:val="3"/>
            <w:vAlign w:val="bottom"/>
          </w:tcPr>
          <w:p w14:paraId="62115045"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________________________</w:t>
            </w:r>
          </w:p>
        </w:tc>
      </w:tr>
      <w:tr w:rsidR="006C515A" w14:paraId="64D55AAD" w14:textId="77777777" w:rsidTr="00980630">
        <w:tc>
          <w:tcPr>
            <w:tcW w:w="558" w:type="dxa"/>
            <w:vAlign w:val="bottom"/>
          </w:tcPr>
          <w:p w14:paraId="5FBC43E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3503" w:type="dxa"/>
            <w:gridSpan w:val="2"/>
            <w:vAlign w:val="bottom"/>
            <w:hideMark/>
          </w:tcPr>
          <w:p w14:paraId="5485DEB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Manager</w:t>
            </w:r>
          </w:p>
        </w:tc>
        <w:tc>
          <w:tcPr>
            <w:tcW w:w="866" w:type="dxa"/>
            <w:vAlign w:val="bottom"/>
          </w:tcPr>
          <w:p w14:paraId="2EBDFE9A"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540" w:type="dxa"/>
            <w:vAlign w:val="bottom"/>
          </w:tcPr>
          <w:p w14:paraId="49DD37E8"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3883" w:type="dxa"/>
            <w:gridSpan w:val="3"/>
            <w:vAlign w:val="bottom"/>
            <w:hideMark/>
          </w:tcPr>
          <w:p w14:paraId="46B69094"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Secretary’s signature or designee</w:t>
            </w:r>
          </w:p>
        </w:tc>
      </w:tr>
      <w:tr w:rsidR="006C515A" w14:paraId="61EE9AAA" w14:textId="77777777" w:rsidTr="00980630">
        <w:trPr>
          <w:trHeight w:val="405"/>
        </w:trPr>
        <w:tc>
          <w:tcPr>
            <w:tcW w:w="4061" w:type="dxa"/>
            <w:gridSpan w:val="3"/>
            <w:vAlign w:val="bottom"/>
          </w:tcPr>
          <w:p w14:paraId="680481AD"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 xml:space="preserve">        Douglas Verner </w:t>
            </w:r>
          </w:p>
        </w:tc>
        <w:tc>
          <w:tcPr>
            <w:tcW w:w="866" w:type="dxa"/>
            <w:vAlign w:val="bottom"/>
          </w:tcPr>
          <w:p w14:paraId="0FEFBA18"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1676" w:type="dxa"/>
            <w:gridSpan w:val="3"/>
            <w:vAlign w:val="bottom"/>
            <w:hideMark/>
          </w:tcPr>
          <w:p w14:paraId="7AC2E1F0"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Printed Name:</w:t>
            </w:r>
          </w:p>
        </w:tc>
        <w:tc>
          <w:tcPr>
            <w:tcW w:w="2747" w:type="dxa"/>
            <w:vAlign w:val="bottom"/>
            <w:hideMark/>
          </w:tcPr>
          <w:p w14:paraId="2162AF5F"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rPr>
              <w:t>_________________</w:t>
            </w:r>
          </w:p>
        </w:tc>
      </w:tr>
      <w:tr w:rsidR="006C515A" w14:paraId="1D9C73A2" w14:textId="77777777" w:rsidTr="00980630">
        <w:trPr>
          <w:trHeight w:val="450"/>
        </w:trPr>
        <w:tc>
          <w:tcPr>
            <w:tcW w:w="899" w:type="dxa"/>
            <w:gridSpan w:val="2"/>
            <w:vAlign w:val="bottom"/>
          </w:tcPr>
          <w:p w14:paraId="19B04CB8"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Date:</w:t>
            </w:r>
          </w:p>
        </w:tc>
        <w:tc>
          <w:tcPr>
            <w:tcW w:w="3162" w:type="dxa"/>
            <w:vAlign w:val="bottom"/>
          </w:tcPr>
          <w:p w14:paraId="1B7BE3F8"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w:t>
            </w:r>
          </w:p>
        </w:tc>
        <w:tc>
          <w:tcPr>
            <w:tcW w:w="866" w:type="dxa"/>
            <w:vAlign w:val="bottom"/>
          </w:tcPr>
          <w:p w14:paraId="7AE5729D"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1676" w:type="dxa"/>
            <w:gridSpan w:val="3"/>
            <w:vAlign w:val="bottom"/>
          </w:tcPr>
          <w:p w14:paraId="4F6AE2DA"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Title:</w:t>
            </w:r>
          </w:p>
        </w:tc>
        <w:tc>
          <w:tcPr>
            <w:tcW w:w="2747" w:type="dxa"/>
            <w:vAlign w:val="bottom"/>
          </w:tcPr>
          <w:p w14:paraId="528D9BBD"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szCs w:val="22"/>
              </w:rPr>
            </w:pPr>
            <w:r>
              <w:rPr>
                <w:rFonts w:ascii="Arial" w:hAnsi="Arial" w:cs="Arial"/>
                <w:sz w:val="22"/>
                <w:szCs w:val="22"/>
              </w:rPr>
              <w:t>_________________</w:t>
            </w:r>
          </w:p>
        </w:tc>
      </w:tr>
      <w:tr w:rsidR="006C515A" w14:paraId="3ACD4C74" w14:textId="77777777" w:rsidTr="00980630">
        <w:trPr>
          <w:trHeight w:val="260"/>
        </w:trPr>
        <w:tc>
          <w:tcPr>
            <w:tcW w:w="4061" w:type="dxa"/>
            <w:gridSpan w:val="3"/>
            <w:vAlign w:val="bottom"/>
          </w:tcPr>
          <w:p w14:paraId="160CDCC1"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067D95DC"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1AEABFD0"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Division of Recreation and Parks</w:t>
            </w:r>
          </w:p>
        </w:tc>
      </w:tr>
      <w:tr w:rsidR="006C515A" w14:paraId="4AFCF0B1" w14:textId="77777777" w:rsidTr="00980630">
        <w:trPr>
          <w:trHeight w:val="450"/>
        </w:trPr>
        <w:tc>
          <w:tcPr>
            <w:tcW w:w="558" w:type="dxa"/>
            <w:vAlign w:val="bottom"/>
          </w:tcPr>
          <w:p w14:paraId="70FAD953"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By:</w:t>
            </w:r>
          </w:p>
        </w:tc>
        <w:tc>
          <w:tcPr>
            <w:tcW w:w="3503" w:type="dxa"/>
            <w:gridSpan w:val="2"/>
            <w:vAlign w:val="bottom"/>
          </w:tcPr>
          <w:p w14:paraId="6270478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________________________</w:t>
            </w:r>
          </w:p>
        </w:tc>
        <w:tc>
          <w:tcPr>
            <w:tcW w:w="866" w:type="dxa"/>
            <w:vAlign w:val="bottom"/>
          </w:tcPr>
          <w:p w14:paraId="0874E1FC"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07" w:type="dxa"/>
            <w:gridSpan w:val="2"/>
            <w:vAlign w:val="bottom"/>
            <w:hideMark/>
          </w:tcPr>
          <w:p w14:paraId="070E2F28"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Date:</w:t>
            </w:r>
          </w:p>
        </w:tc>
        <w:tc>
          <w:tcPr>
            <w:tcW w:w="3616" w:type="dxa"/>
            <w:gridSpan w:val="2"/>
            <w:vAlign w:val="bottom"/>
          </w:tcPr>
          <w:p w14:paraId="4633C442"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______________________</w:t>
            </w:r>
          </w:p>
        </w:tc>
      </w:tr>
      <w:tr w:rsidR="006C515A" w14:paraId="68A49D3A" w14:textId="77777777" w:rsidTr="00980630">
        <w:tc>
          <w:tcPr>
            <w:tcW w:w="558" w:type="dxa"/>
            <w:vAlign w:val="bottom"/>
          </w:tcPr>
          <w:p w14:paraId="64AA9289"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3503" w:type="dxa"/>
            <w:gridSpan w:val="2"/>
            <w:vAlign w:val="bottom"/>
          </w:tcPr>
          <w:p w14:paraId="7EC4829C"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Manager</w:t>
            </w:r>
          </w:p>
          <w:p w14:paraId="53D389A4"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755432DD"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3A3043C5"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r>
      <w:tr w:rsidR="006C515A" w14:paraId="6216659F" w14:textId="77777777" w:rsidTr="00980630">
        <w:tc>
          <w:tcPr>
            <w:tcW w:w="4061" w:type="dxa"/>
            <w:gridSpan w:val="3"/>
            <w:vAlign w:val="bottom"/>
          </w:tcPr>
          <w:p w14:paraId="0E30B0E9"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 xml:space="preserve">        Gerard </w:t>
            </w:r>
            <w:proofErr w:type="spellStart"/>
            <w:r>
              <w:rPr>
                <w:rFonts w:ascii="Arial" w:hAnsi="Arial" w:cs="Arial"/>
              </w:rPr>
              <w:t>Gabrys</w:t>
            </w:r>
            <w:proofErr w:type="spellEnd"/>
            <w:r>
              <w:rPr>
                <w:rFonts w:ascii="Arial" w:hAnsi="Arial" w:cs="Arial"/>
              </w:rPr>
              <w:t xml:space="preserve"> </w:t>
            </w:r>
          </w:p>
        </w:tc>
        <w:tc>
          <w:tcPr>
            <w:tcW w:w="866" w:type="dxa"/>
            <w:vAlign w:val="bottom"/>
          </w:tcPr>
          <w:p w14:paraId="7CFF9144"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hideMark/>
          </w:tcPr>
          <w:p w14:paraId="7374C780"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r>
      <w:tr w:rsidR="006C515A" w14:paraId="55759D16" w14:textId="77777777" w:rsidTr="00980630">
        <w:trPr>
          <w:trHeight w:val="558"/>
        </w:trPr>
        <w:tc>
          <w:tcPr>
            <w:tcW w:w="899" w:type="dxa"/>
            <w:gridSpan w:val="2"/>
            <w:vAlign w:val="bottom"/>
          </w:tcPr>
          <w:p w14:paraId="104562CD"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Date:</w:t>
            </w:r>
          </w:p>
        </w:tc>
        <w:tc>
          <w:tcPr>
            <w:tcW w:w="3162" w:type="dxa"/>
            <w:vAlign w:val="bottom"/>
          </w:tcPr>
          <w:p w14:paraId="50EC0460"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w:t>
            </w:r>
          </w:p>
        </w:tc>
        <w:tc>
          <w:tcPr>
            <w:tcW w:w="866" w:type="dxa"/>
            <w:vAlign w:val="bottom"/>
          </w:tcPr>
          <w:p w14:paraId="0970AFAB"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430FEFF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r>
      <w:tr w:rsidR="006C515A" w14:paraId="0F5977F5" w14:textId="77777777" w:rsidTr="00980630">
        <w:trPr>
          <w:trHeight w:val="80"/>
        </w:trPr>
        <w:tc>
          <w:tcPr>
            <w:tcW w:w="4061" w:type="dxa"/>
            <w:gridSpan w:val="3"/>
            <w:vAlign w:val="bottom"/>
          </w:tcPr>
          <w:p w14:paraId="1C18445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6A026DEF"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7A4049BB"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r>
      <w:tr w:rsidR="006C515A" w14:paraId="47243B82" w14:textId="77777777" w:rsidTr="00980630">
        <w:trPr>
          <w:trHeight w:val="80"/>
        </w:trPr>
        <w:tc>
          <w:tcPr>
            <w:tcW w:w="558" w:type="dxa"/>
            <w:vAlign w:val="bottom"/>
          </w:tcPr>
          <w:p w14:paraId="765BB091"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By:</w:t>
            </w:r>
          </w:p>
        </w:tc>
        <w:tc>
          <w:tcPr>
            <w:tcW w:w="3503" w:type="dxa"/>
            <w:gridSpan w:val="2"/>
            <w:vAlign w:val="bottom"/>
          </w:tcPr>
          <w:p w14:paraId="36919E3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________________________</w:t>
            </w:r>
          </w:p>
        </w:tc>
        <w:tc>
          <w:tcPr>
            <w:tcW w:w="866" w:type="dxa"/>
            <w:vAlign w:val="bottom"/>
          </w:tcPr>
          <w:p w14:paraId="0B6F816B"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4FC4ACC1"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6EBF2BCA" w14:textId="77777777" w:rsidTr="00980630">
        <w:trPr>
          <w:trHeight w:val="80"/>
        </w:trPr>
        <w:tc>
          <w:tcPr>
            <w:tcW w:w="558" w:type="dxa"/>
            <w:vAlign w:val="bottom"/>
          </w:tcPr>
          <w:p w14:paraId="540BCA6F"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3503" w:type="dxa"/>
            <w:gridSpan w:val="2"/>
            <w:vAlign w:val="bottom"/>
          </w:tcPr>
          <w:p w14:paraId="6361E6DA"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Manager</w:t>
            </w:r>
          </w:p>
          <w:p w14:paraId="3DE233EE"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29EEF92B"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4FD9B9F1"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1C5006BD" w14:textId="77777777" w:rsidTr="00980630">
        <w:trPr>
          <w:trHeight w:val="80"/>
        </w:trPr>
        <w:tc>
          <w:tcPr>
            <w:tcW w:w="4061" w:type="dxa"/>
            <w:gridSpan w:val="3"/>
            <w:vAlign w:val="bottom"/>
          </w:tcPr>
          <w:p w14:paraId="36FFCB09"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 xml:space="preserve">        Daniel </w:t>
            </w:r>
            <w:proofErr w:type="spellStart"/>
            <w:r>
              <w:rPr>
                <w:rFonts w:ascii="Arial" w:hAnsi="Arial" w:cs="Arial"/>
              </w:rPr>
              <w:t>Stolzfus</w:t>
            </w:r>
            <w:proofErr w:type="spellEnd"/>
            <w:r>
              <w:rPr>
                <w:rFonts w:ascii="Arial" w:hAnsi="Arial" w:cs="Arial"/>
              </w:rPr>
              <w:t xml:space="preserve"> </w:t>
            </w:r>
          </w:p>
          <w:p w14:paraId="0E1CEC6B"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06A677AD"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3B49E12B"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0EAE6F67" w14:textId="77777777" w:rsidTr="00980630">
        <w:trPr>
          <w:trHeight w:val="80"/>
        </w:trPr>
        <w:tc>
          <w:tcPr>
            <w:tcW w:w="899" w:type="dxa"/>
            <w:gridSpan w:val="2"/>
            <w:vAlign w:val="bottom"/>
          </w:tcPr>
          <w:p w14:paraId="451F4B83"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Date:</w:t>
            </w:r>
          </w:p>
        </w:tc>
        <w:tc>
          <w:tcPr>
            <w:tcW w:w="3162" w:type="dxa"/>
            <w:vAlign w:val="bottom"/>
          </w:tcPr>
          <w:p w14:paraId="5CA0CC09"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w:t>
            </w:r>
          </w:p>
        </w:tc>
        <w:tc>
          <w:tcPr>
            <w:tcW w:w="866" w:type="dxa"/>
            <w:vAlign w:val="bottom"/>
          </w:tcPr>
          <w:p w14:paraId="1FC0613E"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325F578C"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490B275C" w14:textId="77777777" w:rsidTr="00980630">
        <w:trPr>
          <w:trHeight w:val="80"/>
        </w:trPr>
        <w:tc>
          <w:tcPr>
            <w:tcW w:w="4061" w:type="dxa"/>
            <w:gridSpan w:val="3"/>
            <w:vAlign w:val="bottom"/>
          </w:tcPr>
          <w:p w14:paraId="54F47837"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41B4BFDB"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4E310149"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4A1EF52D" w14:textId="77777777" w:rsidTr="00980630">
        <w:trPr>
          <w:trHeight w:val="80"/>
        </w:trPr>
        <w:tc>
          <w:tcPr>
            <w:tcW w:w="558" w:type="dxa"/>
            <w:vAlign w:val="bottom"/>
          </w:tcPr>
          <w:p w14:paraId="4BF1C618"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sz w:val="22"/>
              </w:rPr>
              <w:t>By:</w:t>
            </w:r>
          </w:p>
        </w:tc>
        <w:tc>
          <w:tcPr>
            <w:tcW w:w="3503" w:type="dxa"/>
            <w:gridSpan w:val="2"/>
            <w:vAlign w:val="bottom"/>
          </w:tcPr>
          <w:p w14:paraId="1549601C"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________________________</w:t>
            </w:r>
          </w:p>
        </w:tc>
        <w:tc>
          <w:tcPr>
            <w:tcW w:w="866" w:type="dxa"/>
            <w:vAlign w:val="bottom"/>
          </w:tcPr>
          <w:p w14:paraId="3AF8E066"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78C574CE"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46521D76" w14:textId="77777777" w:rsidTr="00980630">
        <w:trPr>
          <w:trHeight w:val="80"/>
        </w:trPr>
        <w:tc>
          <w:tcPr>
            <w:tcW w:w="558" w:type="dxa"/>
            <w:vAlign w:val="bottom"/>
          </w:tcPr>
          <w:p w14:paraId="20B0A062"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3503" w:type="dxa"/>
            <w:gridSpan w:val="2"/>
            <w:vAlign w:val="bottom"/>
          </w:tcPr>
          <w:p w14:paraId="33058BB2"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r>
              <w:rPr>
                <w:rFonts w:ascii="Arial" w:hAnsi="Arial" w:cs="Arial"/>
                <w:sz w:val="22"/>
              </w:rPr>
              <w:t>Manager</w:t>
            </w:r>
          </w:p>
          <w:p w14:paraId="76CCF910"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307BCD01"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18747250"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1ACA4ED5" w14:textId="77777777" w:rsidTr="00980630">
        <w:trPr>
          <w:trHeight w:val="80"/>
        </w:trPr>
        <w:tc>
          <w:tcPr>
            <w:tcW w:w="4061" w:type="dxa"/>
            <w:gridSpan w:val="3"/>
            <w:vAlign w:val="bottom"/>
          </w:tcPr>
          <w:p w14:paraId="57410CC3"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 xml:space="preserve">        Nico </w:t>
            </w:r>
            <w:proofErr w:type="spellStart"/>
            <w:r>
              <w:rPr>
                <w:rFonts w:ascii="Arial" w:hAnsi="Arial" w:cs="Arial"/>
              </w:rPr>
              <w:t>Foris</w:t>
            </w:r>
            <w:proofErr w:type="spellEnd"/>
            <w:r>
              <w:rPr>
                <w:rFonts w:ascii="Arial" w:hAnsi="Arial" w:cs="Arial"/>
              </w:rPr>
              <w:t xml:space="preserve">  </w:t>
            </w:r>
          </w:p>
        </w:tc>
        <w:tc>
          <w:tcPr>
            <w:tcW w:w="866" w:type="dxa"/>
            <w:vAlign w:val="bottom"/>
          </w:tcPr>
          <w:p w14:paraId="759366F5"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32E1C834"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4847A382" w14:textId="77777777" w:rsidTr="00980630">
        <w:trPr>
          <w:trHeight w:val="80"/>
        </w:trPr>
        <w:tc>
          <w:tcPr>
            <w:tcW w:w="899" w:type="dxa"/>
            <w:gridSpan w:val="2"/>
            <w:vAlign w:val="bottom"/>
          </w:tcPr>
          <w:p w14:paraId="5E3EEFFC"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Date:</w:t>
            </w:r>
          </w:p>
        </w:tc>
        <w:tc>
          <w:tcPr>
            <w:tcW w:w="3162" w:type="dxa"/>
            <w:vAlign w:val="bottom"/>
          </w:tcPr>
          <w:p w14:paraId="2F896FA3"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r>
              <w:rPr>
                <w:rFonts w:ascii="Arial" w:hAnsi="Arial" w:cs="Arial"/>
              </w:rPr>
              <w:t>_____________________</w:t>
            </w:r>
          </w:p>
        </w:tc>
        <w:tc>
          <w:tcPr>
            <w:tcW w:w="866" w:type="dxa"/>
            <w:vAlign w:val="bottom"/>
          </w:tcPr>
          <w:p w14:paraId="468C98EE"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1AD3BEB3"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r w:rsidR="006C515A" w14:paraId="47C8314C" w14:textId="77777777" w:rsidTr="00980630">
        <w:trPr>
          <w:trHeight w:val="80"/>
        </w:trPr>
        <w:tc>
          <w:tcPr>
            <w:tcW w:w="4061" w:type="dxa"/>
            <w:gridSpan w:val="3"/>
            <w:vAlign w:val="bottom"/>
          </w:tcPr>
          <w:p w14:paraId="7F587AD4"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866" w:type="dxa"/>
            <w:vAlign w:val="bottom"/>
          </w:tcPr>
          <w:p w14:paraId="006D1799"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rPr>
            </w:pPr>
          </w:p>
        </w:tc>
        <w:tc>
          <w:tcPr>
            <w:tcW w:w="4423" w:type="dxa"/>
            <w:gridSpan w:val="4"/>
            <w:vAlign w:val="bottom"/>
          </w:tcPr>
          <w:p w14:paraId="742EF05E" w14:textId="77777777" w:rsidR="006C515A" w:rsidRDefault="006C515A" w:rsidP="009806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sz w:val="22"/>
              </w:rPr>
            </w:pPr>
          </w:p>
        </w:tc>
      </w:tr>
    </w:tbl>
    <w:p w14:paraId="66180C3F" w14:textId="77777777" w:rsidR="006C515A" w:rsidRDefault="006C515A" w:rsidP="006C515A">
      <w:pPr>
        <w:rPr>
          <w:rFonts w:ascii="Arial" w:hAnsi="Arial" w:cs="Arial"/>
          <w:sz w:val="22"/>
        </w:rPr>
      </w:pPr>
    </w:p>
    <w:p w14:paraId="439AAC58" w14:textId="77777777" w:rsidR="006C515A" w:rsidRDefault="006C515A" w:rsidP="006C515A">
      <w:pPr>
        <w:jc w:val="center"/>
        <w:rPr>
          <w:rFonts w:ascii="Arial" w:hAnsi="Arial" w:cs="Arial"/>
          <w:sz w:val="22"/>
        </w:rPr>
      </w:pPr>
      <w:r>
        <w:rPr>
          <w:rFonts w:ascii="Arial" w:hAnsi="Arial" w:cs="Arial"/>
          <w:sz w:val="22"/>
        </w:rPr>
        <w:t>REMAINDER OF PAGE INTENTIONALLY LEFT BLANK</w:t>
      </w:r>
    </w:p>
    <w:p w14:paraId="1FD2958C" w14:textId="77777777" w:rsidR="006C515A" w:rsidRDefault="006C515A" w:rsidP="006C515A">
      <w:pPr>
        <w:spacing w:after="160" w:line="259" w:lineRule="auto"/>
        <w:rPr>
          <w:rFonts w:ascii="Arial" w:hAnsi="Arial" w:cs="Arial"/>
          <w:sz w:val="22"/>
        </w:rPr>
      </w:pPr>
    </w:p>
    <w:p w14:paraId="6CBFCCB6" w14:textId="77777777" w:rsidR="006C515A" w:rsidRDefault="006C515A" w:rsidP="006C515A">
      <w:pPr>
        <w:spacing w:after="160" w:line="259" w:lineRule="auto"/>
        <w:rPr>
          <w:rFonts w:ascii="Arial" w:hAnsi="Arial" w:cs="Arial"/>
          <w:sz w:val="22"/>
        </w:rPr>
      </w:pPr>
    </w:p>
    <w:p w14:paraId="151D4C72" w14:textId="77777777" w:rsidR="006C515A" w:rsidRDefault="006C515A" w:rsidP="006C515A">
      <w:pPr>
        <w:spacing w:after="160" w:line="259" w:lineRule="auto"/>
        <w:rPr>
          <w:rFonts w:ascii="Arial" w:hAnsi="Arial" w:cs="Arial"/>
          <w:sz w:val="22"/>
        </w:rPr>
      </w:pPr>
    </w:p>
    <w:p w14:paraId="200A5B4D" w14:textId="77777777" w:rsidR="006C515A" w:rsidRDefault="006C515A" w:rsidP="006C515A">
      <w:pPr>
        <w:spacing w:after="160" w:line="259" w:lineRule="auto"/>
        <w:rPr>
          <w:rFonts w:ascii="Arial" w:hAnsi="Arial" w:cs="Arial"/>
          <w:sz w:val="22"/>
        </w:rPr>
      </w:pPr>
    </w:p>
    <w:p w14:paraId="485D610E" w14:textId="77777777" w:rsidR="006C515A" w:rsidRDefault="006C515A" w:rsidP="006C515A">
      <w:pPr>
        <w:spacing w:after="160" w:line="259" w:lineRule="auto"/>
        <w:rPr>
          <w:rFonts w:ascii="Arial" w:hAnsi="Arial" w:cs="Arial"/>
          <w:sz w:val="22"/>
        </w:rPr>
      </w:pPr>
    </w:p>
    <w:p w14:paraId="416125E3" w14:textId="77777777" w:rsidR="006C515A" w:rsidRDefault="006C515A" w:rsidP="006C515A">
      <w:pPr>
        <w:spacing w:after="160" w:line="259" w:lineRule="auto"/>
        <w:rPr>
          <w:rFonts w:ascii="Arial" w:hAnsi="Arial" w:cs="Arial"/>
          <w:sz w:val="22"/>
        </w:rPr>
      </w:pPr>
    </w:p>
    <w:p w14:paraId="46F73A19" w14:textId="77777777" w:rsidR="006C515A" w:rsidRDefault="006C515A" w:rsidP="006C515A">
      <w:pPr>
        <w:spacing w:after="160" w:line="259" w:lineRule="auto"/>
        <w:rPr>
          <w:rFonts w:ascii="Arial" w:hAnsi="Arial" w:cs="Arial"/>
          <w:sz w:val="22"/>
        </w:rPr>
      </w:pPr>
    </w:p>
    <w:p w14:paraId="157CB99C" w14:textId="77777777" w:rsidR="006C515A" w:rsidRDefault="006C515A" w:rsidP="006C515A">
      <w:pPr>
        <w:spacing w:after="160" w:line="259" w:lineRule="auto"/>
        <w:rPr>
          <w:rFonts w:ascii="Arial" w:hAnsi="Arial" w:cs="Arial"/>
          <w:sz w:val="22"/>
        </w:rPr>
      </w:pPr>
    </w:p>
    <w:p w14:paraId="6CE9580E" w14:textId="77777777" w:rsidR="006C515A" w:rsidRDefault="006C515A" w:rsidP="006C515A">
      <w:pPr>
        <w:spacing w:line="259" w:lineRule="auto"/>
        <w:jc w:val="center"/>
        <w:rPr>
          <w:rFonts w:ascii="Arial" w:hAnsi="Arial" w:cs="Arial"/>
          <w:b/>
          <w:bCs/>
          <w:sz w:val="22"/>
        </w:rPr>
      </w:pPr>
    </w:p>
    <w:p w14:paraId="4EE40EBD" w14:textId="77777777" w:rsidR="006C515A" w:rsidRPr="00D61080" w:rsidRDefault="006C515A" w:rsidP="006C515A">
      <w:pPr>
        <w:spacing w:line="259" w:lineRule="auto"/>
        <w:jc w:val="center"/>
        <w:rPr>
          <w:rFonts w:ascii="Arial" w:hAnsi="Arial" w:cs="Arial"/>
          <w:b/>
          <w:bCs/>
          <w:sz w:val="22"/>
        </w:rPr>
      </w:pPr>
      <w:r w:rsidRPr="00D61080">
        <w:rPr>
          <w:rFonts w:ascii="Arial" w:hAnsi="Arial" w:cs="Arial"/>
          <w:b/>
          <w:bCs/>
          <w:sz w:val="22"/>
        </w:rPr>
        <w:t>Exhibit I-2</w:t>
      </w:r>
    </w:p>
    <w:p w14:paraId="1E165A07" w14:textId="77777777" w:rsidR="006C515A" w:rsidRDefault="006C515A" w:rsidP="006C515A">
      <w:pPr>
        <w:spacing w:line="259" w:lineRule="auto"/>
        <w:jc w:val="center"/>
        <w:rPr>
          <w:rFonts w:ascii="Arial" w:hAnsi="Arial" w:cs="Arial"/>
          <w:sz w:val="22"/>
        </w:rPr>
      </w:pPr>
      <w:r>
        <w:rPr>
          <w:rFonts w:ascii="Arial" w:hAnsi="Arial" w:cs="Arial"/>
          <w:sz w:val="22"/>
        </w:rPr>
        <w:t>Area Map</w:t>
      </w:r>
    </w:p>
    <w:p w14:paraId="5A889190" w14:textId="77777777" w:rsidR="006C515A" w:rsidRDefault="006C515A" w:rsidP="006C515A">
      <w:pPr>
        <w:spacing w:line="259" w:lineRule="auto"/>
        <w:jc w:val="center"/>
        <w:rPr>
          <w:rFonts w:ascii="Arial" w:hAnsi="Arial" w:cs="Arial"/>
          <w:sz w:val="22"/>
        </w:rPr>
      </w:pPr>
    </w:p>
    <w:p w14:paraId="4445250B" w14:textId="77777777" w:rsidR="006C515A" w:rsidRDefault="006C515A" w:rsidP="006C515A">
      <w:pPr>
        <w:spacing w:line="259" w:lineRule="auto"/>
        <w:jc w:val="center"/>
        <w:rPr>
          <w:rFonts w:ascii="Arial" w:hAnsi="Arial" w:cs="Arial"/>
          <w:sz w:val="22"/>
        </w:rPr>
      </w:pPr>
      <w:r w:rsidRPr="00D61080">
        <w:rPr>
          <w:noProof/>
        </w:rPr>
        <w:drawing>
          <wp:inline distT="0" distB="0" distL="0" distR="0" wp14:anchorId="6A41314E" wp14:editId="620D6662">
            <wp:extent cx="5943600" cy="3168015"/>
            <wp:effectExtent l="19050" t="19050" r="19050" b="1333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5"/>
                    <a:stretch>
                      <a:fillRect/>
                    </a:stretch>
                  </pic:blipFill>
                  <pic:spPr>
                    <a:xfrm>
                      <a:off x="0" y="0"/>
                      <a:ext cx="5943600" cy="3168015"/>
                    </a:xfrm>
                    <a:prstGeom prst="rect">
                      <a:avLst/>
                    </a:prstGeom>
                    <a:ln w="12700">
                      <a:solidFill>
                        <a:schemeClr val="tx1"/>
                      </a:solidFill>
                    </a:ln>
                  </pic:spPr>
                </pic:pic>
              </a:graphicData>
            </a:graphic>
          </wp:inline>
        </w:drawing>
      </w:r>
    </w:p>
    <w:p w14:paraId="2BAAE7C5" w14:textId="77777777" w:rsidR="006C515A" w:rsidRDefault="006C515A" w:rsidP="006C515A">
      <w:pPr>
        <w:spacing w:line="259" w:lineRule="auto"/>
        <w:jc w:val="center"/>
        <w:rPr>
          <w:rFonts w:ascii="Arial" w:hAnsi="Arial" w:cs="Arial"/>
          <w:sz w:val="22"/>
        </w:rPr>
      </w:pPr>
    </w:p>
    <w:p w14:paraId="568A4310"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Lodge (Building Number BL204002), 30,388 square feet, which includes:</w:t>
      </w:r>
    </w:p>
    <w:p w14:paraId="113B9621"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Restaurant</w:t>
      </w:r>
    </w:p>
    <w:p w14:paraId="35FB373F"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Gift Shop/Soda Fountain</w:t>
      </w:r>
    </w:p>
    <w:p w14:paraId="01833BC4"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Lobby</w:t>
      </w:r>
    </w:p>
    <w:p w14:paraId="22987372"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Office Space</w:t>
      </w:r>
    </w:p>
    <w:p w14:paraId="4D919A75"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Upstairs Conference Room</w:t>
      </w:r>
    </w:p>
    <w:p w14:paraId="65DF48C4"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27 Guest Rooms</w:t>
      </w:r>
    </w:p>
    <w:p w14:paraId="41F769A9"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Two downstairs meeting rooms</w:t>
      </w:r>
    </w:p>
    <w:p w14:paraId="4B9D45CC"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Terrace</w:t>
      </w:r>
    </w:p>
    <w:p w14:paraId="6B8B6EEF" w14:textId="77777777" w:rsidR="006C515A" w:rsidRPr="00796F21" w:rsidRDefault="006C515A" w:rsidP="006C515A">
      <w:pPr>
        <w:pStyle w:val="ListParagraph"/>
        <w:numPr>
          <w:ilvl w:val="1"/>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Support, storage, and maintenance rooms,</w:t>
      </w:r>
    </w:p>
    <w:p w14:paraId="5F2BC022"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Dogwood Pavilion (Building Number BL204003), 1,060 square feet, located 50 yards east of the main lodge building,</w:t>
      </w:r>
    </w:p>
    <w:p w14:paraId="2C76B530"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Laundry Building (Building Number BL204004</w:t>
      </w:r>
      <w:r>
        <w:rPr>
          <w:rFonts w:ascii="Arial" w:hAnsi="Arial" w:cs="Arial"/>
          <w:sz w:val="22"/>
          <w:szCs w:val="22"/>
        </w:rPr>
        <w:t>)</w:t>
      </w:r>
      <w:r w:rsidRPr="00796F21">
        <w:rPr>
          <w:rFonts w:ascii="Arial" w:hAnsi="Arial" w:cs="Arial"/>
          <w:sz w:val="22"/>
          <w:szCs w:val="22"/>
        </w:rPr>
        <w:t>, 1,920 square feet, located approximately 150 yards south of the main lodge building,</w:t>
      </w:r>
    </w:p>
    <w:p w14:paraId="6111CE4C"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Ticket Office (Building Number BL204006), 892 square feet, located approximately 100 yards northeast of the main lodge building,</w:t>
      </w:r>
    </w:p>
    <w:p w14:paraId="03242DFA"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Winch Shed (Building Number BL204008), 64 square feet, located approximately 700 yards from the main lodge building,</w:t>
      </w:r>
    </w:p>
    <w:p w14:paraId="1E0486AC"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lastRenderedPageBreak/>
        <w:t>Space in the Warehouse (Building Number BL204007) for the storage of parts and equipment,</w:t>
      </w:r>
    </w:p>
    <w:p w14:paraId="2EAF2677"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Use of the boat take-out at the Warehouse,</w:t>
      </w:r>
    </w:p>
    <w:p w14:paraId="106373A2"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Breakroom, 120 square feet, located approximately 110 yards northeast of the main lodge building,</w:t>
      </w:r>
    </w:p>
    <w:p w14:paraId="5257BD81"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Shed, 80 square feet, located approximately 110 yards northeast of the main lodge building,</w:t>
      </w:r>
    </w:p>
    <w:p w14:paraId="0B0DEBC9"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Waterfront back patio and boarding ramp,</w:t>
      </w:r>
    </w:p>
    <w:p w14:paraId="301B4368"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Pr>
          <w:rFonts w:ascii="Arial" w:hAnsi="Arial" w:cs="Arial"/>
          <w:sz w:val="22"/>
          <w:szCs w:val="22"/>
        </w:rPr>
        <w:t>Shared use of the Boat Dock and exit ramp,</w:t>
      </w:r>
    </w:p>
    <w:p w14:paraId="20F5A7E7"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Gazebo, approximately 100 square feet, located approximately 25 yards east of the main lodge building,</w:t>
      </w:r>
    </w:p>
    <w:p w14:paraId="0B370876"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HVAC Systems involving well and pumps, located approximately 25 yards west of the main lodge building, as well as additional split units in the Restaurant's kitchen and Terrace,</w:t>
      </w:r>
    </w:p>
    <w:p w14:paraId="594C4B8A"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Emergency Generators, located south of the Lodge parking area, powering the lodge and lift station,</w:t>
      </w:r>
    </w:p>
    <w:p w14:paraId="5EFAE192"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Lift Station, located south of the Lodge parking area, dedicated to effluent removal from the Lodge,</w:t>
      </w:r>
    </w:p>
    <w:p w14:paraId="59AC8238"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Concession Building (Building Number BL204005</w:t>
      </w:r>
      <w:r>
        <w:rPr>
          <w:rFonts w:ascii="Arial" w:hAnsi="Arial" w:cs="Arial"/>
          <w:sz w:val="22"/>
          <w:szCs w:val="22"/>
        </w:rPr>
        <w:t>)</w:t>
      </w:r>
      <w:r w:rsidRPr="00796F21">
        <w:rPr>
          <w:rFonts w:ascii="Arial" w:hAnsi="Arial" w:cs="Arial"/>
          <w:sz w:val="22"/>
          <w:szCs w:val="22"/>
        </w:rPr>
        <w:t>, approximately 630 square feet in the center of the bathhouse breezeway and adjacent to the Dogwood Pavilion,</w:t>
      </w:r>
    </w:p>
    <w:p w14:paraId="4A0C7290"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Adequate space for storage</w:t>
      </w:r>
      <w:r>
        <w:rPr>
          <w:rFonts w:ascii="Arial" w:hAnsi="Arial" w:cs="Arial"/>
          <w:sz w:val="22"/>
          <w:szCs w:val="22"/>
        </w:rPr>
        <w:t xml:space="preserve"> (not pictured)</w:t>
      </w:r>
      <w:r w:rsidRPr="00796F21">
        <w:rPr>
          <w:rFonts w:ascii="Arial" w:hAnsi="Arial" w:cs="Arial"/>
          <w:sz w:val="22"/>
          <w:szCs w:val="22"/>
        </w:rPr>
        <w:t>. Construction of a storage facility, if applicable, shall be completed by the Concessionaire at its sole cost and expense. Specific design and location shall be identified and pre-approved, in writing by the Park Manager.</w:t>
      </w:r>
    </w:p>
    <w:p w14:paraId="5A93DE72"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Department owned equipment authorized for use by the Concessionaire</w:t>
      </w:r>
      <w:r>
        <w:rPr>
          <w:rFonts w:ascii="Arial" w:hAnsi="Arial" w:cs="Arial"/>
          <w:sz w:val="22"/>
          <w:szCs w:val="22"/>
        </w:rPr>
        <w:t xml:space="preserve"> (not pictured)</w:t>
      </w:r>
      <w:r w:rsidRPr="00796F21">
        <w:rPr>
          <w:rFonts w:ascii="Arial" w:hAnsi="Arial" w:cs="Arial"/>
          <w:sz w:val="22"/>
          <w:szCs w:val="22"/>
        </w:rPr>
        <w:t xml:space="preserve"> and the corresponding DEP Property Numbers shall be identified in Exhibit J of this Agreement,</w:t>
      </w:r>
    </w:p>
    <w:p w14:paraId="75C996F9" w14:textId="77777777" w:rsidR="006C515A" w:rsidRPr="00796F21"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 xml:space="preserve">Additional space </w:t>
      </w:r>
      <w:r>
        <w:rPr>
          <w:rFonts w:ascii="Arial" w:hAnsi="Arial" w:cs="Arial"/>
          <w:sz w:val="22"/>
          <w:szCs w:val="22"/>
        </w:rPr>
        <w:t xml:space="preserve">(not pictured) </w:t>
      </w:r>
      <w:r w:rsidRPr="00796F21">
        <w:rPr>
          <w:rFonts w:ascii="Arial" w:hAnsi="Arial" w:cs="Arial"/>
          <w:sz w:val="22"/>
          <w:szCs w:val="22"/>
        </w:rPr>
        <w:t>may be authorized with written pre-approval by the Department or its designee,</w:t>
      </w:r>
    </w:p>
    <w:p w14:paraId="51B1CD4F" w14:textId="77777777" w:rsidR="006C515A" w:rsidRPr="00B5201F"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One designated area ("Site") within the Park, for Concessionaire's installation of a mobile or manufactured home</w:t>
      </w:r>
      <w:r>
        <w:rPr>
          <w:rFonts w:ascii="Arial" w:hAnsi="Arial" w:cs="Arial"/>
          <w:sz w:val="22"/>
          <w:szCs w:val="22"/>
        </w:rPr>
        <w:t xml:space="preserve"> (not pictured)</w:t>
      </w:r>
      <w:r w:rsidRPr="00796F21">
        <w:rPr>
          <w:rFonts w:ascii="Arial" w:hAnsi="Arial" w:cs="Arial"/>
          <w:sz w:val="22"/>
          <w:szCs w:val="22"/>
        </w:rPr>
        <w:t>, with parking area and ingress/egress thereto from the Park road - the specific location and configuration of such Site to be preapproved, in writing, by the Department or its designee. The Concessionaire shall be responsible for all costs associated with installation and operation of the mobile or manufactured home, and associated utilities. A Department approved Agreement of Occupancy shall be signed by both the Department and the Concessionaire for the Site prior to the Concessionaire's occupancy of such Site. The Department and the Concessionaire agree that upon execution of such Agreement of Occupancy, the Agreement of Occupancy shall be incorporated in this Agreement by reference as if fully set forth herein. In the event of a conflict between the terms and conditions of this Agreement and the terms and conditions of such Agreement of Occupancy, the language of the Agreement of Occupancy shall control with respect to the Concessionaire's installation of improvements and</w:t>
      </w:r>
      <w:r>
        <w:rPr>
          <w:rFonts w:ascii="Arial" w:hAnsi="Arial" w:cs="Arial"/>
          <w:sz w:val="22"/>
          <w:szCs w:val="22"/>
        </w:rPr>
        <w:t xml:space="preserve"> </w:t>
      </w:r>
      <w:r w:rsidRPr="00B5201F">
        <w:rPr>
          <w:rFonts w:ascii="Arial" w:hAnsi="Arial" w:cs="Arial"/>
          <w:sz w:val="22"/>
          <w:szCs w:val="22"/>
        </w:rPr>
        <w:t xml:space="preserve">occupancy of the Site, and </w:t>
      </w:r>
    </w:p>
    <w:p w14:paraId="2D1E3D78" w14:textId="77777777" w:rsidR="006C515A" w:rsidRDefault="006C515A" w:rsidP="006C515A">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contextualSpacing w:val="0"/>
        <w:jc w:val="both"/>
        <w:rPr>
          <w:rFonts w:ascii="Arial" w:hAnsi="Arial" w:cs="Arial"/>
          <w:sz w:val="22"/>
          <w:szCs w:val="22"/>
        </w:rPr>
      </w:pPr>
      <w:r w:rsidRPr="00796F21">
        <w:rPr>
          <w:rFonts w:ascii="Arial" w:hAnsi="Arial" w:cs="Arial"/>
          <w:sz w:val="22"/>
          <w:szCs w:val="22"/>
        </w:rPr>
        <w:t>Concessionaire agrees, at the Department's sole discretion and with 90 notice, the Dogwood Pavilion may be removed from the above list of authorized Facilities, Space, and Equipment.</w:t>
      </w:r>
    </w:p>
    <w:p w14:paraId="7C290267" w14:textId="77777777" w:rsidR="006C515A" w:rsidRPr="003E7340" w:rsidRDefault="006C515A" w:rsidP="006C515A">
      <w:pPr>
        <w:spacing w:line="259" w:lineRule="auto"/>
        <w:rPr>
          <w:rFonts w:ascii="Arial" w:hAnsi="Arial" w:cs="Arial"/>
          <w:sz w:val="22"/>
        </w:rPr>
      </w:pPr>
    </w:p>
    <w:p w14:paraId="4025B0A4" w14:textId="77777777" w:rsidR="006C515A" w:rsidRDefault="006C515A">
      <w:pPr>
        <w:spacing w:after="160" w:line="259" w:lineRule="auto"/>
        <w:rPr>
          <w:b/>
        </w:rPr>
      </w:pPr>
      <w:r>
        <w:rPr>
          <w:b/>
        </w:rPr>
        <w:br w:type="page"/>
      </w:r>
    </w:p>
    <w:p w14:paraId="42B9A41B" w14:textId="09133004" w:rsidR="000D1C43" w:rsidRDefault="00CC2D94" w:rsidP="000D1C43">
      <w:pPr>
        <w:snapToGrid w:val="0"/>
        <w:jc w:val="center"/>
        <w:rPr>
          <w:b/>
        </w:rPr>
      </w:pPr>
      <w:r>
        <w:rPr>
          <w:b/>
        </w:rPr>
        <w:lastRenderedPageBreak/>
        <w:t xml:space="preserve">Appendix E </w:t>
      </w:r>
    </w:p>
    <w:p w14:paraId="0C6B9570" w14:textId="7CE6C60C" w:rsidR="00CC2D94" w:rsidRDefault="00CC2D94" w:rsidP="00CC2D94">
      <w:pPr>
        <w:snapToGrid w:val="0"/>
        <w:jc w:val="center"/>
        <w:rPr>
          <w:b/>
        </w:rPr>
      </w:pPr>
      <w:r>
        <w:rPr>
          <w:b/>
        </w:rPr>
        <w:t>Letter from Bob Deyle to Eric Draper</w:t>
      </w:r>
    </w:p>
    <w:p w14:paraId="1ECC0A31" w14:textId="77777777" w:rsidR="00CC2D94" w:rsidRDefault="00CC2D94" w:rsidP="00CC2D94">
      <w:pPr>
        <w:pStyle w:val="NormalWeb"/>
      </w:pPr>
      <w:r>
        <w:rPr>
          <w:rFonts w:ascii="Calibri" w:hAnsi="Calibri" w:cs="Calibri"/>
          <w:sz w:val="22"/>
          <w:szCs w:val="22"/>
        </w:rPr>
        <w:t>Mr. Eric Draper, Director</w:t>
      </w:r>
      <w:r>
        <w:rPr>
          <w:rFonts w:ascii="Calibri" w:hAnsi="Calibri" w:cs="Calibri"/>
          <w:sz w:val="22"/>
          <w:szCs w:val="22"/>
        </w:rPr>
        <w:br/>
        <w:t>Division of Recreation and Parks</w:t>
      </w:r>
      <w:r>
        <w:rPr>
          <w:rFonts w:ascii="Calibri" w:hAnsi="Calibri" w:cs="Calibri"/>
          <w:sz w:val="22"/>
          <w:szCs w:val="22"/>
        </w:rPr>
        <w:br/>
        <w:t>Florida Department of Environmental Protection 3500 Commonwealth Blvd.</w:t>
      </w:r>
      <w:r>
        <w:rPr>
          <w:rFonts w:ascii="Calibri" w:hAnsi="Calibri" w:cs="Calibri"/>
          <w:sz w:val="22"/>
          <w:szCs w:val="22"/>
        </w:rPr>
        <w:br/>
        <w:t xml:space="preserve">Tallahassee, FL 32399 </w:t>
      </w:r>
    </w:p>
    <w:p w14:paraId="14AFBFB6" w14:textId="77777777" w:rsidR="00CC2D94" w:rsidRDefault="00CC2D94" w:rsidP="00CC2D94">
      <w:pPr>
        <w:pStyle w:val="NormalWeb"/>
      </w:pPr>
      <w:r>
        <w:rPr>
          <w:rFonts w:ascii="Calibri" w:hAnsi="Calibri" w:cs="Calibri"/>
          <w:sz w:val="22"/>
          <w:szCs w:val="22"/>
        </w:rPr>
        <w:t xml:space="preserve">Dear Eric: </w:t>
      </w:r>
    </w:p>
    <w:p w14:paraId="355A6EA7" w14:textId="77777777" w:rsidR="00CC2D94" w:rsidRDefault="00CC2D94" w:rsidP="00CC2D94">
      <w:pPr>
        <w:pStyle w:val="NormalWeb"/>
      </w:pPr>
      <w:r>
        <w:rPr>
          <w:rFonts w:ascii="Calibri" w:hAnsi="Calibri" w:cs="Calibri"/>
          <w:sz w:val="22"/>
          <w:szCs w:val="22"/>
        </w:rPr>
        <w:t>Thank you for contacting me on August 4</w:t>
      </w:r>
      <w:proofErr w:type="spellStart"/>
      <w:r>
        <w:rPr>
          <w:rFonts w:ascii="Calibri" w:hAnsi="Calibri" w:cs="Calibri"/>
          <w:position w:val="8"/>
          <w:sz w:val="14"/>
          <w:szCs w:val="14"/>
        </w:rPr>
        <w:t>th</w:t>
      </w:r>
      <w:proofErr w:type="spellEnd"/>
      <w:r>
        <w:rPr>
          <w:rFonts w:ascii="Calibri" w:hAnsi="Calibri" w:cs="Calibri"/>
          <w:position w:val="8"/>
          <w:sz w:val="14"/>
          <w:szCs w:val="14"/>
        </w:rPr>
        <w:t xml:space="preserve"> </w:t>
      </w:r>
      <w:r>
        <w:rPr>
          <w:rFonts w:ascii="Calibri" w:hAnsi="Calibri" w:cs="Calibri"/>
          <w:sz w:val="22"/>
          <w:szCs w:val="22"/>
        </w:rPr>
        <w:t xml:space="preserve">regarding your assessment of the merits of handing over operation of the spring and river boat tours at Wakulla Springs to a for-profit concessionaire. As I indicated when we talked, I have serious concerns about the impact on the quality of visitor experiences. I’ve thought about it more since we talked and have additional concerns based on my experience as a volunteer river boat tour guide for seven years, as coordinator of the park’s volunteer weekly wildlife monitoring program, and as the project manager of several research projects previously conducted at the spring. </w:t>
      </w:r>
    </w:p>
    <w:p w14:paraId="6953C5B9" w14:textId="77777777" w:rsidR="00CC2D94" w:rsidRDefault="00CC2D94" w:rsidP="00CC2D94">
      <w:pPr>
        <w:pStyle w:val="NormalWeb"/>
      </w:pPr>
      <w:r>
        <w:rPr>
          <w:rFonts w:ascii="Calibri" w:hAnsi="Calibri" w:cs="Calibri"/>
          <w:sz w:val="22"/>
          <w:szCs w:val="22"/>
        </w:rPr>
        <w:t xml:space="preserve">Conducting river boat tours at Wakulla Springs State Park is much more than driving a boat around a two-mile loop for 45 minutes and pointing out the critters. I believe the tours are the keystone to fulfilling the park’s mission “to provide resource-based recreation while preserving, interpreting, and restoring natural and cultural resources” and that handing over that responsibility to a for-profit concessionaire could seriously compromise attaining that mission. </w:t>
      </w:r>
    </w:p>
    <w:p w14:paraId="4DD527DE" w14:textId="77777777" w:rsidR="00CC2D94" w:rsidRDefault="00CC2D94" w:rsidP="00CC2D94">
      <w:pPr>
        <w:pStyle w:val="NormalWeb"/>
        <w:ind w:left="360"/>
      </w:pPr>
      <w:r>
        <w:rPr>
          <w:rFonts w:ascii="SymbolMT" w:hAnsi="SymbolMT"/>
          <w:sz w:val="22"/>
          <w:szCs w:val="22"/>
        </w:rPr>
        <w:t xml:space="preserve">• </w:t>
      </w:r>
      <w:r>
        <w:rPr>
          <w:rFonts w:ascii="Calibri" w:hAnsi="Calibri" w:cs="Calibri"/>
          <w:sz w:val="22"/>
          <w:szCs w:val="22"/>
        </w:rPr>
        <w:t xml:space="preserve">Visitor experience – I’m very concerned that turning over tour boat operation to a concessionaire could significantly degrade visitor experience. I have taken the concessionaire- operated Silver River tour at Silver Springs State Park with my wife and daughter. We were dismayed by the mostly canned, limited, and sometimes inaccurate commentary offered by the tour guide. </w:t>
      </w:r>
    </w:p>
    <w:p w14:paraId="05674B71" w14:textId="77777777" w:rsidR="00CC2D94" w:rsidRDefault="00CC2D94" w:rsidP="00CC2D94">
      <w:pPr>
        <w:pStyle w:val="NormalWeb"/>
        <w:ind w:left="360"/>
      </w:pPr>
      <w:r>
        <w:rPr>
          <w:rFonts w:ascii="Calibri" w:hAnsi="Calibri" w:cs="Calibri"/>
          <w:sz w:val="22"/>
          <w:szCs w:val="22"/>
        </w:rPr>
        <w:t xml:space="preserve">In the absence of a visitors’ center, the river boat tours are the primary means for introducing first-time visitors to and educating them about the uniqueness of Wakulla Springs and its world- class waters and ecosystem. The spring and river comprise a dynamic ecosystem that requires deep knowledge to be effectively interpreted for visitors. Not only does the mix of species change with the seasons, so too does their behavior. Visitors want to know more than “what kind of bird is that?” or “what’s the temperature of the spring?” They want to know “why do </w:t>
      </w:r>
      <w:proofErr w:type="spellStart"/>
      <w:r>
        <w:rPr>
          <w:rFonts w:ascii="Calibri" w:hAnsi="Calibri" w:cs="Calibri"/>
          <w:sz w:val="22"/>
          <w:szCs w:val="22"/>
        </w:rPr>
        <w:t>anhingas</w:t>
      </w:r>
      <w:proofErr w:type="spellEnd"/>
      <w:r>
        <w:rPr>
          <w:rFonts w:ascii="Calibri" w:hAnsi="Calibri" w:cs="Calibri"/>
          <w:sz w:val="22"/>
          <w:szCs w:val="22"/>
        </w:rPr>
        <w:t xml:space="preserve"> dry their wings?” and “how long can a manatee hold its breath?” “Do alligators harm the manatees?” “How can pied-billed grebes eat whole crayfish?” “How old are the cypress trees?” They are fascinated by explanations of what the animals eat and their nesting and mating behavior. They want to know about the hydrogeology of the spring: “How did the spring form?” “Where does all the water come from?” </w:t>
      </w:r>
    </w:p>
    <w:p w14:paraId="66627850" w14:textId="1277259D" w:rsidR="00CC2D94" w:rsidRDefault="00CC2D94" w:rsidP="00CC2D94">
      <w:pPr>
        <w:pStyle w:val="NormalWeb"/>
        <w:ind w:left="360"/>
      </w:pPr>
      <w:r>
        <w:rPr>
          <w:rFonts w:ascii="Calibri" w:hAnsi="Calibri" w:cs="Calibri"/>
          <w:sz w:val="22"/>
          <w:szCs w:val="22"/>
        </w:rPr>
        <w:t xml:space="preserve">Visitors return regularly, not only from the immediate area, but from other parts of the U.S. and other countries. Many have observed the dramatic changes to the spring and river ecosystem that have occurred over the past 30 to 40 years: “Why is the water dark most of the time now?” “What happened to the eelgrass?” “Where have all the fish gone?” “Why are there so few winter ducks and nesting osprey now?” “Why are there more manatee here this winter than the last few years?” “What effects will sea level rise have on the spring and river?” Park management has made a concerted effort to provide continuing education for river boat tour guides as the ecosystem changes and as new research sheds light on what is happening so that park staff and volunteers are equipped to respond to these interests and concerns. </w:t>
      </w:r>
    </w:p>
    <w:p w14:paraId="6AAE7857" w14:textId="77777777" w:rsidR="00CC2D94" w:rsidRDefault="00CC2D94" w:rsidP="00CC2D94">
      <w:pPr>
        <w:pStyle w:val="NormalWeb"/>
        <w:ind w:left="360"/>
      </w:pPr>
      <w:r>
        <w:rPr>
          <w:rFonts w:ascii="Calibri" w:hAnsi="Calibri" w:cs="Calibri"/>
          <w:sz w:val="22"/>
          <w:szCs w:val="22"/>
        </w:rPr>
        <w:lastRenderedPageBreak/>
        <w:t xml:space="preserve">One other important quality of the park’s approach to river tour guiding is encouraging each staff member and volunteer to develop their own style. Visitors appreciate the diversity. Some who stay at the lodge make a point of taking multiple tours with different guides during their stay. </w:t>
      </w:r>
    </w:p>
    <w:p w14:paraId="424B954C" w14:textId="77777777" w:rsidR="00CC2D94" w:rsidRDefault="00CC2D94" w:rsidP="00CC2D94">
      <w:pPr>
        <w:pStyle w:val="NormalWeb"/>
        <w:ind w:left="360"/>
      </w:pPr>
      <w:r>
        <w:rPr>
          <w:rFonts w:ascii="Calibri" w:hAnsi="Calibri" w:cs="Calibri"/>
          <w:sz w:val="22"/>
          <w:szCs w:val="22"/>
        </w:rPr>
        <w:t xml:space="preserve">I’m not confident that a for-profit concessionaire would hire guides who are as knowledgeable as current rangers and park specialists, especially those who have been at the park for many years, nor am I confident that a concessionaire would provide adequate initial training and continuing education. </w:t>
      </w:r>
    </w:p>
    <w:p w14:paraId="68AB4977" w14:textId="77777777" w:rsidR="00CC2D94" w:rsidRDefault="00CC2D94" w:rsidP="00CC2D94">
      <w:pPr>
        <w:pStyle w:val="NormalWeb"/>
        <w:ind w:left="360"/>
      </w:pPr>
      <w:r>
        <w:rPr>
          <w:rFonts w:ascii="SymbolMT" w:hAnsi="SymbolMT"/>
          <w:sz w:val="22"/>
          <w:szCs w:val="22"/>
        </w:rPr>
        <w:t xml:space="preserve">• </w:t>
      </w:r>
      <w:r>
        <w:rPr>
          <w:rFonts w:ascii="Calibri" w:hAnsi="Calibri" w:cs="Calibri"/>
          <w:sz w:val="22"/>
          <w:szCs w:val="22"/>
        </w:rPr>
        <w:t xml:space="preserve">Other special educational programs – River tour boats and the currently functional glass-bottom boat piloted by park staff and volunteers are frequently used for special education programs. </w:t>
      </w:r>
    </w:p>
    <w:p w14:paraId="0E2E57AA" w14:textId="77777777" w:rsidR="00CC2D94" w:rsidRDefault="00CC2D94" w:rsidP="00CC2D94">
      <w:pPr>
        <w:pStyle w:val="NormalWeb"/>
        <w:ind w:left="720"/>
      </w:pPr>
      <w:r>
        <w:rPr>
          <w:rFonts w:ascii="CourierNewPSMT" w:hAnsi="CourierNewPSMT"/>
          <w:sz w:val="22"/>
          <w:szCs w:val="22"/>
        </w:rPr>
        <w:t xml:space="preserve">o </w:t>
      </w:r>
      <w:r>
        <w:rPr>
          <w:rFonts w:ascii="Calibri" w:hAnsi="Calibri" w:cs="Calibri"/>
          <w:sz w:val="22"/>
          <w:szCs w:val="22"/>
        </w:rPr>
        <w:t xml:space="preserve">The park’s LIFE program, which provides hands-on environmental science experiences for middle school children from Wakulla County, includes a river ecosystem component aboard one of the river tour boats. </w:t>
      </w:r>
    </w:p>
    <w:p w14:paraId="22E5CAC9" w14:textId="77777777" w:rsidR="00CC2D94" w:rsidRDefault="00CC2D94" w:rsidP="00CC2D94">
      <w:pPr>
        <w:pStyle w:val="NormalWeb"/>
        <w:ind w:left="720"/>
      </w:pPr>
      <w:r>
        <w:rPr>
          <w:rFonts w:ascii="CourierNewPSMT" w:hAnsi="CourierNewPSMT"/>
          <w:sz w:val="22"/>
          <w:szCs w:val="22"/>
        </w:rPr>
        <w:t xml:space="preserve">o </w:t>
      </w:r>
      <w:r>
        <w:rPr>
          <w:rFonts w:ascii="Calibri" w:hAnsi="Calibri" w:cs="Calibri"/>
          <w:sz w:val="22"/>
          <w:szCs w:val="22"/>
        </w:rPr>
        <w:t xml:space="preserve">Park staff and volunteers have offered special science-based spring and river tours for graduate student and law student classes from FSU, UF, and other colleges and universities. </w:t>
      </w:r>
    </w:p>
    <w:p w14:paraId="64A13312" w14:textId="77777777" w:rsidR="00CC2D94" w:rsidRDefault="00CC2D94" w:rsidP="00CC2D94">
      <w:pPr>
        <w:pStyle w:val="NormalWeb"/>
        <w:ind w:left="720"/>
      </w:pPr>
      <w:r>
        <w:rPr>
          <w:rFonts w:ascii="CourierNewPSMT" w:hAnsi="CourierNewPSMT"/>
          <w:sz w:val="22"/>
          <w:szCs w:val="22"/>
        </w:rPr>
        <w:t xml:space="preserve">o </w:t>
      </w:r>
      <w:r>
        <w:rPr>
          <w:rFonts w:ascii="Calibri" w:hAnsi="Calibri" w:cs="Calibri"/>
          <w:sz w:val="22"/>
          <w:szCs w:val="22"/>
        </w:rPr>
        <w:t xml:space="preserve">Park staff and volunteers conduct special cultural and natural resource programs sponsored by the Friends of Wakulla Springs that provide both unique public education opportunities and revenues for Friends programs that support the park. </w:t>
      </w:r>
    </w:p>
    <w:p w14:paraId="17312045" w14:textId="77777777" w:rsidR="00CC2D94" w:rsidRDefault="00CC2D94" w:rsidP="00CC2D94">
      <w:pPr>
        <w:pStyle w:val="NormalWeb"/>
        <w:ind w:left="360"/>
      </w:pPr>
      <w:r>
        <w:rPr>
          <w:rFonts w:ascii="Calibri" w:hAnsi="Calibri" w:cs="Calibri"/>
          <w:sz w:val="22"/>
          <w:szCs w:val="22"/>
        </w:rPr>
        <w:t xml:space="preserve">Experienced and knowledgeable staff and volunteer guides are key to the success of these programs. </w:t>
      </w:r>
    </w:p>
    <w:p w14:paraId="52AFABAA" w14:textId="77777777" w:rsidR="00CC2D94" w:rsidRDefault="00CC2D94" w:rsidP="00CC2D94">
      <w:pPr>
        <w:pStyle w:val="NormalWeb"/>
        <w:ind w:left="360"/>
      </w:pPr>
      <w:r>
        <w:rPr>
          <w:rFonts w:ascii="SymbolMT" w:hAnsi="SymbolMT"/>
          <w:sz w:val="22"/>
          <w:szCs w:val="22"/>
        </w:rPr>
        <w:t xml:space="preserve">• </w:t>
      </w:r>
      <w:r>
        <w:rPr>
          <w:rFonts w:ascii="Calibri" w:hAnsi="Calibri" w:cs="Calibri"/>
          <w:sz w:val="22"/>
          <w:szCs w:val="22"/>
        </w:rPr>
        <w:t xml:space="preserve">Spring and river ecosystem reconnaissance – Thinking more about this concept, I also am very concerned about the negative impact that privatizing the tours would have on the park’s capacity to preserve and restore the spring and river ecosystem. Rangers, park specialists, and volunteers who conduct regular tours provide critical intelligence about the condition of the ecosystem. Daily manatee counts compiled by tour boat operators provide important data on this federally listed threatened species. Tour boat operators who know the ecosystem also have provided the first warnings of recent troubling changes to plants and animals: </w:t>
      </w:r>
    </w:p>
    <w:p w14:paraId="3859863B" w14:textId="77777777" w:rsidR="00CC2D94" w:rsidRDefault="00CC2D94" w:rsidP="00CC2D94">
      <w:pPr>
        <w:pStyle w:val="NormalWeb"/>
        <w:ind w:left="720"/>
      </w:pPr>
      <w:r>
        <w:rPr>
          <w:rFonts w:ascii="CourierNewPSMT" w:hAnsi="CourierNewPSMT"/>
          <w:sz w:val="22"/>
          <w:szCs w:val="22"/>
        </w:rPr>
        <w:t xml:space="preserve">o </w:t>
      </w:r>
      <w:r>
        <w:rPr>
          <w:rFonts w:ascii="Calibri" w:hAnsi="Calibri" w:cs="Calibri"/>
          <w:sz w:val="22"/>
          <w:szCs w:val="22"/>
        </w:rPr>
        <w:t xml:space="preserve">the demise of the bulrushes that anchor the island at the tour boat turn around and the ongoing disintegration of that marsh habitat that provides nesting and cover for least bitterns, pied-billed grebes, and common gallinule, among other species; </w:t>
      </w:r>
    </w:p>
    <w:p w14:paraId="5D7F475E" w14:textId="77777777" w:rsidR="00CC2D94" w:rsidRDefault="00CC2D94" w:rsidP="00CC2D94">
      <w:pPr>
        <w:pStyle w:val="NormalWeb"/>
        <w:ind w:left="720"/>
      </w:pPr>
      <w:r>
        <w:rPr>
          <w:rFonts w:ascii="CourierNewPSMT" w:hAnsi="CourierNewPSMT"/>
          <w:sz w:val="22"/>
          <w:szCs w:val="22"/>
        </w:rPr>
        <w:t xml:space="preserve">o </w:t>
      </w:r>
      <w:r>
        <w:rPr>
          <w:rFonts w:ascii="Calibri" w:hAnsi="Calibri" w:cs="Calibri"/>
          <w:sz w:val="22"/>
          <w:szCs w:val="22"/>
        </w:rPr>
        <w:t xml:space="preserve">recent declines in bream and other small fish that are an essential component of the diet of many bird species some of which, such as </w:t>
      </w:r>
      <w:proofErr w:type="spellStart"/>
      <w:r>
        <w:rPr>
          <w:rFonts w:ascii="Calibri" w:hAnsi="Calibri" w:cs="Calibri"/>
          <w:sz w:val="22"/>
          <w:szCs w:val="22"/>
        </w:rPr>
        <w:t>anhingas</w:t>
      </w:r>
      <w:proofErr w:type="spellEnd"/>
      <w:r>
        <w:rPr>
          <w:rFonts w:ascii="Calibri" w:hAnsi="Calibri" w:cs="Calibri"/>
          <w:sz w:val="22"/>
          <w:szCs w:val="22"/>
        </w:rPr>
        <w:t xml:space="preserve">, are showing signs of decline; </w:t>
      </w:r>
    </w:p>
    <w:p w14:paraId="76E1DB5A" w14:textId="77777777" w:rsidR="00CC2D94" w:rsidRDefault="00CC2D94" w:rsidP="00CC2D94">
      <w:pPr>
        <w:pStyle w:val="NormalWeb"/>
        <w:ind w:left="720"/>
      </w:pPr>
      <w:r>
        <w:rPr>
          <w:rFonts w:ascii="CourierNewPSMT" w:hAnsi="CourierNewPSMT"/>
          <w:sz w:val="22"/>
          <w:szCs w:val="22"/>
        </w:rPr>
        <w:t xml:space="preserve">o </w:t>
      </w:r>
      <w:r>
        <w:rPr>
          <w:rFonts w:ascii="Calibri" w:hAnsi="Calibri" w:cs="Calibri"/>
          <w:sz w:val="22"/>
          <w:szCs w:val="22"/>
        </w:rPr>
        <w:t xml:space="preserve">the recent as-yet unexplained abrupt die-off of emergent plant species (knotweed, water hemlock, and pickerel weed) that comprise critical habitat for a number of species </w:t>
      </w:r>
    </w:p>
    <w:p w14:paraId="51A915B6" w14:textId="77777777" w:rsidR="00CC2D94" w:rsidRDefault="00CC2D94" w:rsidP="00CC2D94">
      <w:pPr>
        <w:pStyle w:val="NormalWeb"/>
        <w:ind w:left="360"/>
      </w:pPr>
      <w:r>
        <w:rPr>
          <w:rFonts w:ascii="Calibri" w:hAnsi="Calibri" w:cs="Calibri"/>
          <w:sz w:val="22"/>
          <w:szCs w:val="22"/>
        </w:rPr>
        <w:t xml:space="preserve">The other principal sources of intelligence on the state of the spring and river ecosystem, other than water quality monitoring conducted by FDEP and USGS, are the park’s weekly wildlife monitoring conducted by volunteers and periodic research conducted by university and non- profit organization scientists. The weekly wildlife monitoring is conducted using one of the river tour boats piloted by a volunteer or a park staff member, and the park has provided similar access for a number of research </w:t>
      </w:r>
      <w:r>
        <w:rPr>
          <w:rFonts w:ascii="Calibri" w:hAnsi="Calibri" w:cs="Calibri"/>
          <w:sz w:val="22"/>
          <w:szCs w:val="22"/>
        </w:rPr>
        <w:lastRenderedPageBreak/>
        <w:t xml:space="preserve">projects. How willing would a for-profit concessionaire be to make such non-revenue-generating uses of the boats and boat operators? </w:t>
      </w:r>
    </w:p>
    <w:p w14:paraId="6C60289E" w14:textId="6FF604C2" w:rsidR="00CC2D94" w:rsidRPr="00CC2D94" w:rsidRDefault="00CC2D94" w:rsidP="00DB7523">
      <w:pPr>
        <w:pStyle w:val="NormalWeb"/>
        <w:numPr>
          <w:ilvl w:val="0"/>
          <w:numId w:val="11"/>
        </w:numPr>
        <w:rPr>
          <w:rFonts w:ascii="SymbolMT" w:hAnsi="SymbolMT"/>
          <w:sz w:val="22"/>
          <w:szCs w:val="22"/>
        </w:rPr>
      </w:pPr>
      <w:r>
        <w:rPr>
          <w:rFonts w:ascii="Calibri" w:hAnsi="Calibri" w:cs="Calibri"/>
          <w:sz w:val="22"/>
          <w:szCs w:val="22"/>
        </w:rPr>
        <w:t xml:space="preserve">Volunteer tour guides – While providing river boat tours has been one of the most rewarding and enjoyable things I have done, it requires a good deal of effort and energy to conduct four tours a day. Wakulla Park staff and administration are extraordinarily appreciative of their volunteers, more so than any other organization with which I have been associated. I get thanked every single day I work at the park, not just by administrative staff, but by rangers as well. I frankly would be surprised to be treated as well by a concessionaire, and I’m not sure I’d be willing to work on a volunteer basis for a for-profit business. </w:t>
      </w:r>
    </w:p>
    <w:p w14:paraId="0DFFA1E2" w14:textId="77777777" w:rsidR="00CC2D94" w:rsidRDefault="00CC2D94" w:rsidP="00DB7523">
      <w:pPr>
        <w:pStyle w:val="NormalWeb"/>
        <w:numPr>
          <w:ilvl w:val="0"/>
          <w:numId w:val="11"/>
        </w:numPr>
        <w:rPr>
          <w:rFonts w:ascii="SymbolMT" w:hAnsi="SymbolMT"/>
          <w:sz w:val="22"/>
          <w:szCs w:val="22"/>
        </w:rPr>
      </w:pPr>
      <w:r>
        <w:rPr>
          <w:rFonts w:ascii="Calibri" w:hAnsi="Calibri" w:cs="Calibri"/>
          <w:sz w:val="22"/>
          <w:szCs w:val="22"/>
        </w:rPr>
        <w:t xml:space="preserve">Park staff tour guides – I believe that one of the great benefits of having park rangers and park specialists conduct tours is the opportunity for the public to interact with them. The river tours are the principal opportunity for such experiences at Wakulla Springs. I know from talking with rangers that these opportunities are often the highlight of their workdays. For visitors, the tours offer a chance to get to know a ranger and appreciate the services they provide to the public. </w:t>
      </w:r>
    </w:p>
    <w:p w14:paraId="22F20570" w14:textId="77777777" w:rsidR="00CC2D94" w:rsidRDefault="00CC2D94" w:rsidP="00CC2D94">
      <w:pPr>
        <w:pStyle w:val="NormalWeb"/>
        <w:ind w:left="720"/>
        <w:rPr>
          <w:rFonts w:ascii="SymbolMT" w:hAnsi="SymbolMT"/>
          <w:sz w:val="22"/>
          <w:szCs w:val="22"/>
        </w:rPr>
      </w:pPr>
      <w:r>
        <w:rPr>
          <w:rFonts w:ascii="Calibri" w:hAnsi="Calibri" w:cs="Calibri"/>
          <w:sz w:val="22"/>
          <w:szCs w:val="22"/>
        </w:rPr>
        <w:t xml:space="preserve">I think I heard you say that it might be possible to keep rangers involved as tour guides. If GSI’s management of tour reservations and ticket sales during the pandemic is any indication of their capacity to coordinate with park staff, I can’t imagine how it would be feasible to integrate park rangers into a tour operation managed by the concessionaire given the dynamics of park staffing and the necessity to move staff around to deal with contingencies on any given day, e.g. sick employee, park emergency, need to offer additional boat tours because of extremely high demand, etc. </w:t>
      </w:r>
    </w:p>
    <w:p w14:paraId="39C76537" w14:textId="77777777" w:rsidR="00CC2D94" w:rsidRDefault="00CC2D94" w:rsidP="00CC2D94">
      <w:pPr>
        <w:pStyle w:val="NormalWeb"/>
        <w:ind w:left="720"/>
        <w:rPr>
          <w:rFonts w:ascii="SymbolMT" w:hAnsi="SymbolMT"/>
          <w:sz w:val="22"/>
          <w:szCs w:val="22"/>
        </w:rPr>
      </w:pPr>
      <w:r>
        <w:rPr>
          <w:rFonts w:ascii="Calibri" w:hAnsi="Calibri" w:cs="Calibri"/>
          <w:sz w:val="22"/>
          <w:szCs w:val="22"/>
        </w:rPr>
        <w:t xml:space="preserve">Park specialists also conduct river tours on a regular basis bringing additional knowledge and skills to the visitor experience. Divorcing the tour boat operation from park operations would likely sacrifice their contributions to the park’s interpretive programming. </w:t>
      </w:r>
    </w:p>
    <w:p w14:paraId="4255CD9C" w14:textId="3B319C84" w:rsidR="00CC2D94" w:rsidRPr="00CC2D94" w:rsidRDefault="00CC2D94" w:rsidP="00DB7523">
      <w:pPr>
        <w:pStyle w:val="NormalWeb"/>
        <w:numPr>
          <w:ilvl w:val="0"/>
          <w:numId w:val="12"/>
        </w:numPr>
        <w:rPr>
          <w:rFonts w:asciiTheme="minorHAnsi" w:hAnsiTheme="minorHAnsi" w:cstheme="minorHAnsi"/>
          <w:sz w:val="22"/>
          <w:szCs w:val="22"/>
        </w:rPr>
      </w:pPr>
      <w:r>
        <w:rPr>
          <w:rFonts w:ascii="Calibri" w:hAnsi="Calibri" w:cs="Calibri"/>
          <w:sz w:val="22"/>
          <w:szCs w:val="22"/>
        </w:rPr>
        <w:t xml:space="preserve">Boat refurbishment and maintenance – I’m concerned that a concessionaire may not have the motivation or the capital to make sorely needed improvements to the tour boats. Over the seven years I have been operating tour boats I have witnessed the progressive degradation of the power systems despite the continued efforts of park maintenance staff to keep both the electric and gas engines operating. It has been several years since all four river boats have had consistent fully operational power systems. As you may know, volunteers with the Friends of Wakulla Springs have devoted a huge amount of time and effort to work with park management </w:t>
      </w:r>
      <w:r w:rsidRPr="00CC2D94">
        <w:rPr>
          <w:rFonts w:asciiTheme="minorHAnsi" w:hAnsiTheme="minorHAnsi" w:cstheme="minorHAnsi"/>
          <w:sz w:val="22"/>
          <w:szCs w:val="22"/>
        </w:rPr>
        <w:t xml:space="preserve">to develop a logistical plan and capital fund raising strategy for repairing and refurbishing the river tour boats and their power systems. Their preliminary rough estimate, based on a review they procured from a maritime consultant, is that it will cost on the order of $25,000 per vessel for new power systems, as well as $18,000 for a trailer to haul the boats to a maritime repair facility, and an additional $15,000 to $30,000 per year for a comprehensive maintenance program that assures that the boats meet applicable standards and regulations. Other repairs and improvements also may be needed. </w:t>
      </w:r>
    </w:p>
    <w:p w14:paraId="0654232E" w14:textId="67F0060F" w:rsidR="00CC2D94" w:rsidRPr="00CC2D94" w:rsidRDefault="00CC2D94" w:rsidP="00DB7523">
      <w:pPr>
        <w:pStyle w:val="ListParagraph"/>
        <w:numPr>
          <w:ilvl w:val="0"/>
          <w:numId w:val="11"/>
        </w:numPr>
        <w:spacing w:before="100" w:beforeAutospacing="1" w:after="100" w:afterAutospacing="1"/>
        <w:rPr>
          <w:rFonts w:asciiTheme="minorHAnsi" w:hAnsiTheme="minorHAnsi" w:cstheme="minorHAnsi"/>
          <w:sz w:val="22"/>
          <w:szCs w:val="22"/>
        </w:rPr>
      </w:pPr>
      <w:r w:rsidRPr="00CC2D94">
        <w:rPr>
          <w:rFonts w:asciiTheme="minorHAnsi" w:hAnsiTheme="minorHAnsi" w:cstheme="minorHAnsi"/>
          <w:sz w:val="22"/>
          <w:szCs w:val="22"/>
        </w:rPr>
        <w:t xml:space="preserve">Tour accessibility- </w:t>
      </w:r>
      <w:r>
        <w:rPr>
          <w:rFonts w:asciiTheme="minorHAnsi" w:hAnsiTheme="minorHAnsi" w:cstheme="minorHAnsi"/>
          <w:sz w:val="22"/>
          <w:szCs w:val="22"/>
        </w:rPr>
        <w:t>I</w:t>
      </w:r>
      <w:r w:rsidRPr="00CC2D94">
        <w:rPr>
          <w:rFonts w:asciiTheme="minorHAnsi" w:hAnsiTheme="minorHAnsi" w:cstheme="minorHAnsi"/>
          <w:sz w:val="22"/>
          <w:szCs w:val="22"/>
        </w:rPr>
        <w:t xml:space="preserve">'ve had numerous visitors tell me that buying a ticket for a Wakulla River tour ($8 per adult/$5 for child over 3) is one of the best recreational expenditures they have ever made. It's undeniably a great deal for our national and international tourists, but it's also accessible for many who could not afford the prices charged for somewhat comparable experiences at other parks, e.g. the Silver Springs spring and river tour at $12 per adult/$11 for children over age 6. It seems inevitable that a for-profit concessionaire would raise tour prices, especially if they were to undertake the needed capital improvements to the boats and associated facilities. Doing so likely will price out members of our local community and reduce </w:t>
      </w:r>
      <w:r w:rsidRPr="00CC2D94">
        <w:rPr>
          <w:rFonts w:asciiTheme="minorHAnsi" w:hAnsiTheme="minorHAnsi" w:cstheme="minorHAnsi"/>
          <w:sz w:val="22"/>
          <w:szCs w:val="22"/>
        </w:rPr>
        <w:lastRenderedPageBreak/>
        <w:t xml:space="preserve">the diversity of people who can afford to enjoy the tours at Wakulla Springs. I can't see how it would make fiscal sense to turn the tour boat operation over to a for-profit concessionaire and forego the capital-raising capacity of the Friends of Wakulla Springs and their huge commitments of time and other resources. </w:t>
      </w:r>
    </w:p>
    <w:p w14:paraId="6B3F81C9" w14:textId="77777777" w:rsidR="00CC2D94" w:rsidRPr="00CC2D94" w:rsidRDefault="00CC2D94" w:rsidP="00CC2D94">
      <w:pPr>
        <w:spacing w:before="100" w:beforeAutospacing="1" w:after="100" w:afterAutospacing="1"/>
        <w:rPr>
          <w:rFonts w:asciiTheme="minorHAnsi" w:hAnsiTheme="minorHAnsi" w:cstheme="minorHAnsi"/>
          <w:sz w:val="22"/>
          <w:szCs w:val="22"/>
        </w:rPr>
      </w:pPr>
      <w:r w:rsidRPr="00CC2D94">
        <w:rPr>
          <w:rFonts w:asciiTheme="minorHAnsi" w:hAnsiTheme="minorHAnsi" w:cstheme="minorHAnsi"/>
          <w:sz w:val="22"/>
          <w:szCs w:val="22"/>
        </w:rPr>
        <w:t xml:space="preserve">I'm sure that park management has much deeper knowledge than I of the ramifications of turning over the tour boat operation to a private-sector, for-profit concessionaire. I trust that you are consulting with them and availing yourself of their experience and insights. </w:t>
      </w:r>
    </w:p>
    <w:p w14:paraId="7E62E0A5" w14:textId="5C65A452" w:rsidR="00CC2D94" w:rsidRPr="00CC2D94" w:rsidRDefault="00CC2D94" w:rsidP="00CC2D94">
      <w:pPr>
        <w:spacing w:before="100" w:beforeAutospacing="1" w:after="100" w:afterAutospacing="1"/>
        <w:rPr>
          <w:rFonts w:asciiTheme="minorHAnsi" w:hAnsiTheme="minorHAnsi" w:cstheme="minorHAnsi"/>
          <w:sz w:val="22"/>
          <w:szCs w:val="22"/>
        </w:rPr>
      </w:pPr>
      <w:r w:rsidRPr="00CC2D94">
        <w:rPr>
          <w:rFonts w:asciiTheme="minorHAnsi" w:hAnsiTheme="minorHAnsi" w:cstheme="minorHAnsi"/>
          <w:sz w:val="22"/>
          <w:szCs w:val="22"/>
        </w:rPr>
        <w:t xml:space="preserve">Please keep me apprised of your thinking. If you do decide to move forward with this, </w:t>
      </w:r>
      <w:r>
        <w:rPr>
          <w:rFonts w:asciiTheme="minorHAnsi" w:hAnsiTheme="minorHAnsi" w:cstheme="minorHAnsi"/>
          <w:sz w:val="22"/>
          <w:szCs w:val="22"/>
        </w:rPr>
        <w:t>I</w:t>
      </w:r>
      <w:r w:rsidRPr="00CC2D94">
        <w:rPr>
          <w:rFonts w:asciiTheme="minorHAnsi" w:hAnsiTheme="minorHAnsi" w:cstheme="minorHAnsi"/>
          <w:sz w:val="22"/>
          <w:szCs w:val="22"/>
        </w:rPr>
        <w:t xml:space="preserve">'d like to request a briefing for the Wakulla Springs Alliance Board, which I chair. Several of the possible impacts I have described intersect the Alliance's mission to ``conserve, restore, and protect the ecological health of the Wakulla Springs and River." </w:t>
      </w:r>
    </w:p>
    <w:p w14:paraId="30DB431A" w14:textId="77777777" w:rsidR="00CC2D94" w:rsidRDefault="00CC2D94" w:rsidP="00CC2D94">
      <w:pPr>
        <w:rPr>
          <w:rFonts w:asciiTheme="minorHAnsi" w:hAnsiTheme="minorHAnsi" w:cstheme="minorHAnsi"/>
          <w:sz w:val="22"/>
          <w:szCs w:val="22"/>
        </w:rPr>
      </w:pPr>
      <w:r w:rsidRPr="00CC2D94">
        <w:rPr>
          <w:rFonts w:asciiTheme="minorHAnsi" w:hAnsiTheme="minorHAnsi" w:cstheme="minorHAnsi"/>
          <w:sz w:val="22"/>
          <w:szCs w:val="22"/>
        </w:rPr>
        <w:t xml:space="preserve">Sincerely, </w:t>
      </w:r>
      <w:r w:rsidRPr="00CC2D94">
        <w:rPr>
          <w:rFonts w:asciiTheme="minorHAnsi" w:hAnsiTheme="minorHAnsi" w:cstheme="minorHAnsi"/>
          <w:sz w:val="22"/>
          <w:szCs w:val="22"/>
        </w:rPr>
        <w:br/>
      </w:r>
    </w:p>
    <w:p w14:paraId="5E535ED3" w14:textId="0A386730" w:rsidR="00CC2D94" w:rsidRDefault="00CC2D94" w:rsidP="00CC2D94">
      <w:pPr>
        <w:rPr>
          <w:rFonts w:asciiTheme="minorHAnsi" w:hAnsiTheme="minorHAnsi" w:cstheme="minorHAnsi"/>
          <w:sz w:val="22"/>
          <w:szCs w:val="22"/>
        </w:rPr>
      </w:pPr>
      <w:r w:rsidRPr="00CC2D94">
        <w:rPr>
          <w:rFonts w:asciiTheme="minorHAnsi" w:hAnsiTheme="minorHAnsi" w:cstheme="minorHAnsi"/>
          <w:sz w:val="22"/>
          <w:szCs w:val="22"/>
        </w:rPr>
        <w:t xml:space="preserve">Robert E. Deyle </w:t>
      </w:r>
    </w:p>
    <w:p w14:paraId="6C1452CF" w14:textId="0823BE97" w:rsidR="00CC2D94" w:rsidRPr="00CC2D94" w:rsidRDefault="00CC2D94" w:rsidP="00CC2D94">
      <w:pPr>
        <w:rPr>
          <w:rFonts w:asciiTheme="minorHAnsi" w:hAnsiTheme="minorHAnsi" w:cstheme="minorHAnsi"/>
          <w:sz w:val="22"/>
          <w:szCs w:val="22"/>
        </w:rPr>
      </w:pPr>
      <w:r w:rsidRPr="00CC2D94">
        <w:rPr>
          <w:rFonts w:asciiTheme="minorHAnsi" w:hAnsiTheme="minorHAnsi" w:cstheme="minorHAnsi"/>
          <w:sz w:val="22"/>
          <w:szCs w:val="22"/>
        </w:rPr>
        <w:t xml:space="preserve">Professor Emeritus Florida State University </w:t>
      </w:r>
    </w:p>
    <w:p w14:paraId="2493524D" w14:textId="77777777" w:rsidR="00CC2D94" w:rsidRDefault="00CC2D94" w:rsidP="00CC2D94">
      <w:pPr>
        <w:rPr>
          <w:rFonts w:asciiTheme="minorHAnsi" w:hAnsiTheme="minorHAnsi" w:cstheme="minorHAnsi"/>
          <w:sz w:val="22"/>
          <w:szCs w:val="22"/>
        </w:rPr>
      </w:pPr>
    </w:p>
    <w:p w14:paraId="55E30C0D" w14:textId="66AA0BCB" w:rsidR="00CC2D94" w:rsidRDefault="00CC2D94" w:rsidP="00CC2D94">
      <w:pPr>
        <w:rPr>
          <w:rFonts w:asciiTheme="minorHAnsi" w:hAnsiTheme="minorHAnsi" w:cstheme="minorHAnsi"/>
          <w:sz w:val="22"/>
          <w:szCs w:val="22"/>
        </w:rPr>
      </w:pPr>
      <w:r w:rsidRPr="00CC2D94">
        <w:rPr>
          <w:rFonts w:asciiTheme="minorHAnsi" w:hAnsiTheme="minorHAnsi" w:cstheme="minorHAnsi"/>
          <w:sz w:val="22"/>
          <w:szCs w:val="22"/>
        </w:rPr>
        <w:t xml:space="preserve">cc: Amy Conyers, Manager, Wakulla Springs State Park </w:t>
      </w:r>
    </w:p>
    <w:p w14:paraId="62B9AFDB" w14:textId="05D217A4" w:rsidR="00CC2D94" w:rsidRPr="00CC2D94" w:rsidRDefault="00CC2D94" w:rsidP="00CC2D94">
      <w:pPr>
        <w:rPr>
          <w:rFonts w:asciiTheme="minorHAnsi" w:hAnsiTheme="minorHAnsi" w:cstheme="minorHAnsi"/>
          <w:sz w:val="22"/>
          <w:szCs w:val="22"/>
        </w:rPr>
      </w:pPr>
      <w:r>
        <w:rPr>
          <w:rFonts w:asciiTheme="minorHAnsi" w:hAnsiTheme="minorHAnsi" w:cstheme="minorHAnsi"/>
          <w:sz w:val="22"/>
          <w:szCs w:val="22"/>
        </w:rPr>
        <w:t xml:space="preserve">      </w:t>
      </w:r>
      <w:r w:rsidRPr="00CC2D94">
        <w:rPr>
          <w:rFonts w:asciiTheme="minorHAnsi" w:hAnsiTheme="minorHAnsi" w:cstheme="minorHAnsi"/>
          <w:sz w:val="22"/>
          <w:szCs w:val="22"/>
        </w:rPr>
        <w:t xml:space="preserve">Julie Harrington, President, Friends of Wakulla Springs </w:t>
      </w:r>
    </w:p>
    <w:p w14:paraId="3182CC6B" w14:textId="0F5007BD" w:rsidR="00DB7523" w:rsidRDefault="00DB7523">
      <w:pPr>
        <w:spacing w:after="160" w:line="259" w:lineRule="auto"/>
        <w:rPr>
          <w:rFonts w:ascii="SymbolMT" w:hAnsi="SymbolMT"/>
          <w:sz w:val="22"/>
          <w:szCs w:val="22"/>
        </w:rPr>
      </w:pPr>
      <w:r>
        <w:rPr>
          <w:rFonts w:ascii="SymbolMT" w:hAnsi="SymbolMT"/>
          <w:sz w:val="22"/>
          <w:szCs w:val="22"/>
        </w:rPr>
        <w:br w:type="page"/>
      </w:r>
    </w:p>
    <w:p w14:paraId="0C459D47" w14:textId="129753D7" w:rsidR="00CC2D94" w:rsidRPr="00DB7523" w:rsidRDefault="00DB7523" w:rsidP="00DB7523">
      <w:pPr>
        <w:pStyle w:val="NormalWeb"/>
        <w:jc w:val="center"/>
        <w:rPr>
          <w:rFonts w:ascii="SymbolMT" w:hAnsi="SymbolMT"/>
          <w:b/>
          <w:bCs/>
          <w:sz w:val="22"/>
          <w:szCs w:val="22"/>
        </w:rPr>
      </w:pPr>
      <w:r w:rsidRPr="00DB7523">
        <w:rPr>
          <w:rFonts w:ascii="SymbolMT" w:hAnsi="SymbolMT"/>
          <w:b/>
          <w:bCs/>
          <w:sz w:val="22"/>
          <w:szCs w:val="22"/>
        </w:rPr>
        <w:lastRenderedPageBreak/>
        <w:t>Appendix F</w:t>
      </w:r>
    </w:p>
    <w:p w14:paraId="52781953" w14:textId="2086F1AD" w:rsidR="00DB7523" w:rsidRDefault="006D1C6A" w:rsidP="00DB7523">
      <w:pPr>
        <w:pStyle w:val="NormalWeb"/>
        <w:jc w:val="center"/>
        <w:rPr>
          <w:rFonts w:ascii="SymbolMT" w:hAnsi="SymbolMT"/>
          <w:sz w:val="22"/>
          <w:szCs w:val="22"/>
        </w:rPr>
      </w:pPr>
      <w:r>
        <w:rPr>
          <w:b/>
        </w:rPr>
        <w:t xml:space="preserve">Draft </w:t>
      </w:r>
      <w:r w:rsidR="00DB7523">
        <w:rPr>
          <w:b/>
        </w:rPr>
        <w:t>Letter to Tallahassee City Commission re Sewage Spill Transparency</w:t>
      </w:r>
    </w:p>
    <w:p w14:paraId="64369E2C" w14:textId="77777777" w:rsidR="00DB7523" w:rsidRDefault="00DB7523" w:rsidP="00DB7523">
      <w:r>
        <w:t>Dear Mayor Dailey/Commissioner X:</w:t>
      </w:r>
    </w:p>
    <w:p w14:paraId="748F9A5D" w14:textId="77777777" w:rsidR="00DB7523" w:rsidRDefault="00DB7523" w:rsidP="00DB7523"/>
    <w:p w14:paraId="1E5EE576" w14:textId="2A6B61B1" w:rsidR="00DB7523" w:rsidRDefault="00DB7523" w:rsidP="00DB7523">
      <w:r>
        <w:t>The Wakulla Springs Alliance recognizes and appreciates the substantial efforts that are underway to address the causes of sanitary sewer raw sewage overflows from the city’s sewage collection network including the environmental management system for proactive evaluation and maintenance of the sanitary sewer collection system; the public education program on the effects of fats, roots, rags, oil, and grease; the enhanced collection system inspection and maintenance programs; and the collection system rehabilitation capital improvement program.</w:t>
      </w:r>
    </w:p>
    <w:p w14:paraId="4924F8D8" w14:textId="77777777" w:rsidR="00DB7523" w:rsidRDefault="00DB7523" w:rsidP="00DB7523"/>
    <w:p w14:paraId="3995B3CA" w14:textId="59987748" w:rsidR="00DB7523" w:rsidRDefault="00DB7523" w:rsidP="00DB7523">
      <w:r>
        <w:t xml:space="preserve">The Alliance Board shares the concerns of the </w:t>
      </w:r>
      <w:r w:rsidRPr="00EC7026">
        <w:t>Tallahassee Sewage and Wakulla Basin Advocacy Group</w:t>
      </w:r>
      <w:r>
        <w:t xml:space="preserve"> and other members of our community with the lack of readily accessible public information provided by the City of Tallahassee concerning Florida Department of Environmental Protection consent orders resulting from raw sewage overflows from the city’s sanitary sewer system. When such overflows enter surface waters that drain into our karst lakes, such as Lake Lafayette and Lake Munson, they add to the burden of nitrogen pollution that continues to impair the water quality of Wakulla Spring and the upper Wakulla River</w:t>
      </w:r>
      <w:r w:rsidRPr="00EC7026">
        <w:t xml:space="preserve">. </w:t>
      </w:r>
    </w:p>
    <w:p w14:paraId="63493442" w14:textId="77777777" w:rsidR="00DB7523" w:rsidRDefault="00DB7523" w:rsidP="00DB7523"/>
    <w:p w14:paraId="3F1F10A5" w14:textId="4421E489" w:rsidR="00DB7523" w:rsidRDefault="00DB7523" w:rsidP="00DB7523">
      <w:r>
        <w:t>To provide more transparency to citizens of Tallahassee and others who value the environmental and recreational values of the Wakulla Spring and River ecosystem, we urge the City Commission to direct staff to include the following on the Commission’s consent agendas:</w:t>
      </w:r>
    </w:p>
    <w:p w14:paraId="25CE4FA0" w14:textId="77777777" w:rsidR="00DB7523" w:rsidRDefault="00DB7523" w:rsidP="00DB7523">
      <w:pPr>
        <w:pStyle w:val="ListParagraph"/>
        <w:numPr>
          <w:ilvl w:val="0"/>
          <w:numId w:val="29"/>
        </w:numPr>
        <w:spacing w:after="160" w:line="259" w:lineRule="auto"/>
      </w:pPr>
      <w:r>
        <w:t>all new or amended DEP consent orders concerning sanitary sewer overflows</w:t>
      </w:r>
    </w:p>
    <w:p w14:paraId="76D1841D" w14:textId="77777777" w:rsidR="00DB7523" w:rsidRDefault="00DB7523" w:rsidP="00DB7523">
      <w:pPr>
        <w:pStyle w:val="ListParagraph"/>
        <w:numPr>
          <w:ilvl w:val="0"/>
          <w:numId w:val="29"/>
        </w:numPr>
        <w:spacing w:after="160" w:line="259" w:lineRule="auto"/>
      </w:pPr>
      <w:r>
        <w:t>all consent order status reports to DEP.</w:t>
      </w:r>
    </w:p>
    <w:p w14:paraId="5EC64851" w14:textId="77777777" w:rsidR="00DB7523" w:rsidRDefault="00DB7523" w:rsidP="00DB7523">
      <w:r>
        <w:t>We believe it is important to keep both our elected officials and citizens regularly apprised of both the status of the city’s efforts mitigate the causes of sanitary sewer overflows and any new or amended consent orders that may be imposed by DEP for such overflows.</w:t>
      </w:r>
    </w:p>
    <w:p w14:paraId="21545E54" w14:textId="77777777" w:rsidR="00DB7523" w:rsidRDefault="00DB7523" w:rsidP="00DB7523"/>
    <w:p w14:paraId="77D127F6" w14:textId="0A66B5AD" w:rsidR="00DB7523" w:rsidRDefault="00DB7523" w:rsidP="00DB7523">
      <w:r>
        <w:t>Sincerely,</w:t>
      </w:r>
    </w:p>
    <w:p w14:paraId="2DF6EEB8" w14:textId="77777777" w:rsidR="00DB7523" w:rsidRDefault="00DB7523" w:rsidP="00DB7523"/>
    <w:p w14:paraId="7530E77A" w14:textId="77777777" w:rsidR="00DB7523" w:rsidRDefault="00DB7523" w:rsidP="00DB7523">
      <w:r>
        <w:t>Robert E. Deyle, Chair</w:t>
      </w:r>
    </w:p>
    <w:p w14:paraId="702D1CF7" w14:textId="77777777" w:rsidR="00DB7523" w:rsidRDefault="00DB7523" w:rsidP="00DB7523">
      <w:pPr>
        <w:rPr>
          <w:highlight w:val="yellow"/>
        </w:rPr>
      </w:pPr>
      <w:r>
        <w:t xml:space="preserve">cc: </w:t>
      </w:r>
      <w:r>
        <w:rPr>
          <w:highlight w:val="yellow"/>
        </w:rPr>
        <w:t xml:space="preserve">City Manager </w:t>
      </w:r>
      <w:r w:rsidRPr="002B65AF">
        <w:rPr>
          <w:highlight w:val="yellow"/>
        </w:rPr>
        <w:t>Reese Goad</w:t>
      </w:r>
    </w:p>
    <w:p w14:paraId="0DBD346F" w14:textId="108BF579" w:rsidR="00DB7523" w:rsidRDefault="00DB7523" w:rsidP="00DB7523">
      <w:pPr>
        <w:ind w:left="270"/>
      </w:pPr>
      <w:r>
        <w:rPr>
          <w:highlight w:val="yellow"/>
        </w:rPr>
        <w:t>Whoever it is th</w:t>
      </w:r>
      <w:r w:rsidR="006D1C6A">
        <w:rPr>
          <w:highlight w:val="yellow"/>
        </w:rPr>
        <w:t>at</w:t>
      </w:r>
      <w:r>
        <w:rPr>
          <w:highlight w:val="yellow"/>
        </w:rPr>
        <w:t xml:space="preserve"> oversees sanitary sewer collection system</w:t>
      </w:r>
    </w:p>
    <w:p w14:paraId="29D82600" w14:textId="77777777" w:rsidR="00DB7523" w:rsidRDefault="00DB7523" w:rsidP="00CC2D94">
      <w:pPr>
        <w:pStyle w:val="NormalWeb"/>
        <w:ind w:left="720"/>
        <w:rPr>
          <w:rFonts w:ascii="SymbolMT" w:hAnsi="SymbolMT"/>
          <w:sz w:val="22"/>
          <w:szCs w:val="22"/>
        </w:rPr>
      </w:pPr>
    </w:p>
    <w:sectPr w:rsidR="00DB7523" w:rsidSect="00CD6189">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MT">
    <w:altName w:val="Cambria"/>
    <w:panose1 w:val="00000000000000000000"/>
    <w:charset w:val="00"/>
    <w:family w:val="roman"/>
    <w:notTrueType/>
    <w:pitch w:val="default"/>
  </w:font>
  <w:font w:name="CourierNewPSMT">
    <w:altName w:val="Courier New"/>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B30"/>
    <w:multiLevelType w:val="multilevel"/>
    <w:tmpl w:val="6DF4AE8C"/>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AE0CC9"/>
    <w:multiLevelType w:val="hybridMultilevel"/>
    <w:tmpl w:val="65303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B234F"/>
    <w:multiLevelType w:val="multilevel"/>
    <w:tmpl w:val="FAFE982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408660A"/>
    <w:multiLevelType w:val="multilevel"/>
    <w:tmpl w:val="3A16ACF0"/>
    <w:lvl w:ilvl="0">
      <w:start w:val="1"/>
      <w:numFmt w:val="decimal"/>
      <w:lvlText w:val="%1."/>
      <w:lvlJc w:val="left"/>
      <w:pPr>
        <w:tabs>
          <w:tab w:val="num" w:pos="450"/>
        </w:tabs>
        <w:ind w:left="450" w:firstLine="0"/>
      </w:pPr>
      <w:rPr>
        <w:rFonts w:cs="Times New Roman" w:hint="default"/>
        <w:b w:val="0"/>
      </w:rPr>
    </w:lvl>
    <w:lvl w:ilvl="1">
      <w:start w:val="1"/>
      <w:numFmt w:val="decimal"/>
      <w:lvlText w:val="%2."/>
      <w:lvlJc w:val="left"/>
      <w:pPr>
        <w:tabs>
          <w:tab w:val="num" w:pos="1170"/>
        </w:tabs>
        <w:ind w:left="1170" w:hanging="360"/>
      </w:pPr>
      <w:rPr>
        <w:rFonts w:hint="default"/>
      </w:rPr>
    </w:lvl>
    <w:lvl w:ilvl="2">
      <w:start w:val="1"/>
      <w:numFmt w:val="lowerRoman"/>
      <w:lvlText w:val="%3."/>
      <w:lvlJc w:val="left"/>
      <w:pPr>
        <w:tabs>
          <w:tab w:val="num" w:pos="2430"/>
        </w:tabs>
        <w:ind w:left="2430" w:hanging="720"/>
      </w:pPr>
      <w:rPr>
        <w:rFonts w:cs="Times New Roman" w:hint="default"/>
      </w:rPr>
    </w:lvl>
    <w:lvl w:ilvl="3">
      <w:start w:val="1"/>
      <w:numFmt w:val="decimal"/>
      <w:lvlText w:val="%4."/>
      <w:lvlJc w:val="left"/>
      <w:pPr>
        <w:tabs>
          <w:tab w:val="num" w:pos="2610"/>
        </w:tabs>
        <w:ind w:left="2610" w:hanging="360"/>
      </w:pPr>
      <w:rPr>
        <w:rFonts w:cs="Times New Roman" w:hint="default"/>
      </w:rPr>
    </w:lvl>
    <w:lvl w:ilvl="4">
      <w:start w:val="1"/>
      <w:numFmt w:val="lowerLetter"/>
      <w:lvlText w:val="%5."/>
      <w:lvlJc w:val="left"/>
      <w:pPr>
        <w:tabs>
          <w:tab w:val="num" w:pos="3330"/>
        </w:tabs>
        <w:ind w:left="3330" w:hanging="360"/>
      </w:pPr>
      <w:rPr>
        <w:rFonts w:cs="Times New Roman" w:hint="default"/>
      </w:rPr>
    </w:lvl>
    <w:lvl w:ilvl="5">
      <w:start w:val="1"/>
      <w:numFmt w:val="lowerRoman"/>
      <w:lvlText w:val="%6."/>
      <w:lvlJc w:val="right"/>
      <w:pPr>
        <w:tabs>
          <w:tab w:val="num" w:pos="4050"/>
        </w:tabs>
        <w:ind w:left="4050" w:hanging="180"/>
      </w:pPr>
      <w:rPr>
        <w:rFonts w:cs="Times New Roman" w:hint="default"/>
      </w:rPr>
    </w:lvl>
    <w:lvl w:ilvl="6">
      <w:start w:val="1"/>
      <w:numFmt w:val="decimal"/>
      <w:lvlText w:val="%7."/>
      <w:lvlJc w:val="left"/>
      <w:pPr>
        <w:tabs>
          <w:tab w:val="num" w:pos="4770"/>
        </w:tabs>
        <w:ind w:left="4770" w:hanging="360"/>
      </w:pPr>
      <w:rPr>
        <w:rFonts w:cs="Times New Roman" w:hint="default"/>
      </w:rPr>
    </w:lvl>
    <w:lvl w:ilvl="7">
      <w:start w:val="1"/>
      <w:numFmt w:val="lowerLetter"/>
      <w:lvlText w:val="%8."/>
      <w:lvlJc w:val="left"/>
      <w:pPr>
        <w:tabs>
          <w:tab w:val="num" w:pos="5490"/>
        </w:tabs>
        <w:ind w:left="5490" w:hanging="360"/>
      </w:pPr>
      <w:rPr>
        <w:rFonts w:cs="Times New Roman" w:hint="default"/>
      </w:rPr>
    </w:lvl>
    <w:lvl w:ilvl="8">
      <w:start w:val="1"/>
      <w:numFmt w:val="lowerRoman"/>
      <w:lvlText w:val="%9."/>
      <w:lvlJc w:val="right"/>
      <w:pPr>
        <w:tabs>
          <w:tab w:val="num" w:pos="6210"/>
        </w:tabs>
        <w:ind w:left="6210" w:hanging="180"/>
      </w:pPr>
      <w:rPr>
        <w:rFonts w:cs="Times New Roman" w:hint="default"/>
      </w:rPr>
    </w:lvl>
  </w:abstractNum>
  <w:abstractNum w:abstractNumId="4" w15:restartNumberingAfterBreak="0">
    <w:nsid w:val="063376A5"/>
    <w:multiLevelType w:val="multilevel"/>
    <w:tmpl w:val="E3DAB7E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310AE4"/>
    <w:multiLevelType w:val="hybridMultilevel"/>
    <w:tmpl w:val="9D1018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21336C"/>
    <w:multiLevelType w:val="hybridMultilevel"/>
    <w:tmpl w:val="3FD2E3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B12ED4"/>
    <w:multiLevelType w:val="hybridMultilevel"/>
    <w:tmpl w:val="08CC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6655B"/>
    <w:multiLevelType w:val="hybridMultilevel"/>
    <w:tmpl w:val="282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F296E"/>
    <w:multiLevelType w:val="multilevel"/>
    <w:tmpl w:val="26109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AF0D8A"/>
    <w:multiLevelType w:val="hybridMultilevel"/>
    <w:tmpl w:val="EF366B02"/>
    <w:lvl w:ilvl="0" w:tplc="04090019">
      <w:start w:val="1"/>
      <w:numFmt w:val="lowerLetter"/>
      <w:lvlText w:val="%1."/>
      <w:lvlJc w:val="left"/>
      <w:pPr>
        <w:ind w:left="108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3E259BB"/>
    <w:multiLevelType w:val="hybridMultilevel"/>
    <w:tmpl w:val="3E8C0E1C"/>
    <w:lvl w:ilvl="0" w:tplc="04090001">
      <w:start w:val="1"/>
      <w:numFmt w:val="bullet"/>
      <w:lvlText w:val=""/>
      <w:lvlJc w:val="left"/>
      <w:pPr>
        <w:ind w:left="713" w:hanging="360"/>
      </w:pPr>
      <w:rPr>
        <w:rFonts w:ascii="Symbol" w:hAnsi="Symbol" w:hint="default"/>
      </w:rPr>
    </w:lvl>
    <w:lvl w:ilvl="1" w:tplc="04090003">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2" w15:restartNumberingAfterBreak="0">
    <w:nsid w:val="24A16A4B"/>
    <w:multiLevelType w:val="hybridMultilevel"/>
    <w:tmpl w:val="317E1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37AC8"/>
    <w:multiLevelType w:val="hybridMultilevel"/>
    <w:tmpl w:val="5F7A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8263C"/>
    <w:multiLevelType w:val="multilevel"/>
    <w:tmpl w:val="F77E4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27C4D"/>
    <w:multiLevelType w:val="multilevel"/>
    <w:tmpl w:val="FAFE9822"/>
    <w:styleLink w:val="CurrentList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1F70473"/>
    <w:multiLevelType w:val="hybridMultilevel"/>
    <w:tmpl w:val="CB22683C"/>
    <w:lvl w:ilvl="0" w:tplc="2188E4F6">
      <w:start w:val="1"/>
      <w:numFmt w:val="decimal"/>
      <w:lvlText w:val="%1."/>
      <w:lvlJc w:val="left"/>
      <w:pPr>
        <w:ind w:left="1530" w:hanging="360"/>
      </w:pPr>
      <w:rPr>
        <w:rFonts w:cs="Times New Roman"/>
      </w:rPr>
    </w:lvl>
    <w:lvl w:ilvl="1" w:tplc="04090019">
      <w:start w:val="1"/>
      <w:numFmt w:val="lowerLetter"/>
      <w:lvlText w:val="%2."/>
      <w:lvlJc w:val="left"/>
      <w:pPr>
        <w:ind w:left="2250" w:hanging="360"/>
      </w:pPr>
    </w:lvl>
    <w:lvl w:ilvl="2" w:tplc="F3024442">
      <w:start w:val="1"/>
      <w:numFmt w:val="upperRoman"/>
      <w:lvlText w:val="%3."/>
      <w:lvlJc w:val="left"/>
      <w:pPr>
        <w:ind w:left="3510" w:hanging="720"/>
      </w:pPr>
      <w:rPr>
        <w:rFonts w:hint="default"/>
        <w:color w:val="000000"/>
      </w:rPr>
    </w:lvl>
    <w:lvl w:ilvl="3" w:tplc="BF5250D8">
      <w:start w:val="1"/>
      <w:numFmt w:val="decimal"/>
      <w:lvlText w:val="%4)"/>
      <w:lvlJc w:val="left"/>
      <w:pPr>
        <w:ind w:left="3690" w:hanging="360"/>
      </w:pPr>
      <w:rPr>
        <w:rFonts w:hint="default"/>
        <w:b w:val="0"/>
      </w:rPr>
    </w:lvl>
    <w:lvl w:ilvl="4" w:tplc="04090019">
      <w:start w:val="1"/>
      <w:numFmt w:val="lowerLetter"/>
      <w:lvlText w:val="%5."/>
      <w:lvlJc w:val="left"/>
      <w:pPr>
        <w:ind w:left="207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328F5627"/>
    <w:multiLevelType w:val="multilevel"/>
    <w:tmpl w:val="C0A4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A70E01"/>
    <w:multiLevelType w:val="hybridMultilevel"/>
    <w:tmpl w:val="CA94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475E0"/>
    <w:multiLevelType w:val="hybridMultilevel"/>
    <w:tmpl w:val="CED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9E6CC7"/>
    <w:multiLevelType w:val="hybridMultilevel"/>
    <w:tmpl w:val="65303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CB51CA"/>
    <w:multiLevelType w:val="multilevel"/>
    <w:tmpl w:val="EC9CBF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A17A42"/>
    <w:multiLevelType w:val="hybridMultilevel"/>
    <w:tmpl w:val="05002A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52CA6"/>
    <w:multiLevelType w:val="multilevel"/>
    <w:tmpl w:val="A90E1AF8"/>
    <w:lvl w:ilvl="0">
      <w:start w:val="1"/>
      <w:numFmt w:val="decimal"/>
      <w:lvlText w:val="%1."/>
      <w:lvlJc w:val="left"/>
      <w:pPr>
        <w:tabs>
          <w:tab w:val="num" w:pos="450"/>
        </w:tabs>
        <w:ind w:left="450" w:firstLine="0"/>
      </w:pPr>
      <w:rPr>
        <w:rFonts w:cs="Times New Roman" w:hint="default"/>
        <w:b w:val="0"/>
      </w:rPr>
    </w:lvl>
    <w:lvl w:ilvl="1">
      <w:start w:val="1"/>
      <w:numFmt w:val="decimal"/>
      <w:lvlText w:val="%2."/>
      <w:lvlJc w:val="left"/>
      <w:pPr>
        <w:tabs>
          <w:tab w:val="num" w:pos="1170"/>
        </w:tabs>
        <w:ind w:left="1170" w:hanging="360"/>
      </w:pPr>
      <w:rPr>
        <w:rFonts w:hint="default"/>
      </w:rPr>
    </w:lvl>
    <w:lvl w:ilvl="2">
      <w:start w:val="1"/>
      <w:numFmt w:val="lowerRoman"/>
      <w:lvlText w:val="%3."/>
      <w:lvlJc w:val="left"/>
      <w:pPr>
        <w:tabs>
          <w:tab w:val="num" w:pos="2430"/>
        </w:tabs>
        <w:ind w:left="2430" w:hanging="720"/>
      </w:pPr>
      <w:rPr>
        <w:rFonts w:cs="Times New Roman" w:hint="default"/>
      </w:rPr>
    </w:lvl>
    <w:lvl w:ilvl="3">
      <w:start w:val="1"/>
      <w:numFmt w:val="decimal"/>
      <w:lvlText w:val="%4."/>
      <w:lvlJc w:val="left"/>
      <w:pPr>
        <w:tabs>
          <w:tab w:val="num" w:pos="2610"/>
        </w:tabs>
        <w:ind w:left="2610" w:hanging="360"/>
      </w:pPr>
      <w:rPr>
        <w:rFonts w:cs="Times New Roman" w:hint="default"/>
      </w:rPr>
    </w:lvl>
    <w:lvl w:ilvl="4">
      <w:start w:val="1"/>
      <w:numFmt w:val="lowerLetter"/>
      <w:lvlText w:val="%5."/>
      <w:lvlJc w:val="left"/>
      <w:pPr>
        <w:tabs>
          <w:tab w:val="num" w:pos="3330"/>
        </w:tabs>
        <w:ind w:left="3330" w:hanging="360"/>
      </w:pPr>
      <w:rPr>
        <w:rFonts w:cs="Times New Roman" w:hint="default"/>
      </w:rPr>
    </w:lvl>
    <w:lvl w:ilvl="5">
      <w:start w:val="1"/>
      <w:numFmt w:val="lowerRoman"/>
      <w:lvlText w:val="%6."/>
      <w:lvlJc w:val="right"/>
      <w:pPr>
        <w:tabs>
          <w:tab w:val="num" w:pos="4050"/>
        </w:tabs>
        <w:ind w:left="4050" w:hanging="180"/>
      </w:pPr>
      <w:rPr>
        <w:rFonts w:cs="Times New Roman" w:hint="default"/>
      </w:rPr>
    </w:lvl>
    <w:lvl w:ilvl="6">
      <w:start w:val="1"/>
      <w:numFmt w:val="decimal"/>
      <w:lvlText w:val="%7."/>
      <w:lvlJc w:val="left"/>
      <w:pPr>
        <w:tabs>
          <w:tab w:val="num" w:pos="4770"/>
        </w:tabs>
        <w:ind w:left="4770" w:hanging="360"/>
      </w:pPr>
      <w:rPr>
        <w:rFonts w:cs="Times New Roman" w:hint="default"/>
      </w:rPr>
    </w:lvl>
    <w:lvl w:ilvl="7">
      <w:start w:val="1"/>
      <w:numFmt w:val="lowerLetter"/>
      <w:lvlText w:val="%8."/>
      <w:lvlJc w:val="left"/>
      <w:pPr>
        <w:tabs>
          <w:tab w:val="num" w:pos="5490"/>
        </w:tabs>
        <w:ind w:left="5490" w:hanging="360"/>
      </w:pPr>
      <w:rPr>
        <w:rFonts w:cs="Times New Roman" w:hint="default"/>
      </w:rPr>
    </w:lvl>
    <w:lvl w:ilvl="8">
      <w:start w:val="1"/>
      <w:numFmt w:val="lowerRoman"/>
      <w:lvlText w:val="%9."/>
      <w:lvlJc w:val="right"/>
      <w:pPr>
        <w:tabs>
          <w:tab w:val="num" w:pos="6210"/>
        </w:tabs>
        <w:ind w:left="6210" w:hanging="180"/>
      </w:pPr>
      <w:rPr>
        <w:rFonts w:cs="Times New Roman" w:hint="default"/>
      </w:rPr>
    </w:lvl>
  </w:abstractNum>
  <w:abstractNum w:abstractNumId="24" w15:restartNumberingAfterBreak="0">
    <w:nsid w:val="45004F4F"/>
    <w:multiLevelType w:val="hybridMultilevel"/>
    <w:tmpl w:val="A44ED948"/>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5" w15:restartNumberingAfterBreak="0">
    <w:nsid w:val="4B6B1DAC"/>
    <w:multiLevelType w:val="multilevel"/>
    <w:tmpl w:val="3A16ACF0"/>
    <w:lvl w:ilvl="0">
      <w:start w:val="1"/>
      <w:numFmt w:val="decimal"/>
      <w:lvlText w:val="%1."/>
      <w:lvlJc w:val="left"/>
      <w:pPr>
        <w:tabs>
          <w:tab w:val="num" w:pos="450"/>
        </w:tabs>
        <w:ind w:left="450" w:firstLine="0"/>
      </w:pPr>
      <w:rPr>
        <w:rFonts w:cs="Times New Roman" w:hint="default"/>
        <w:b w:val="0"/>
      </w:rPr>
    </w:lvl>
    <w:lvl w:ilvl="1">
      <w:start w:val="1"/>
      <w:numFmt w:val="decimal"/>
      <w:lvlText w:val="%2."/>
      <w:lvlJc w:val="left"/>
      <w:pPr>
        <w:tabs>
          <w:tab w:val="num" w:pos="1170"/>
        </w:tabs>
        <w:ind w:left="1170" w:hanging="360"/>
      </w:pPr>
      <w:rPr>
        <w:rFonts w:hint="default"/>
      </w:rPr>
    </w:lvl>
    <w:lvl w:ilvl="2">
      <w:start w:val="1"/>
      <w:numFmt w:val="lowerRoman"/>
      <w:lvlText w:val="%3."/>
      <w:lvlJc w:val="left"/>
      <w:pPr>
        <w:tabs>
          <w:tab w:val="num" w:pos="2430"/>
        </w:tabs>
        <w:ind w:left="2430" w:hanging="720"/>
      </w:pPr>
      <w:rPr>
        <w:rFonts w:cs="Times New Roman" w:hint="default"/>
      </w:rPr>
    </w:lvl>
    <w:lvl w:ilvl="3">
      <w:start w:val="1"/>
      <w:numFmt w:val="decimal"/>
      <w:lvlText w:val="%4."/>
      <w:lvlJc w:val="left"/>
      <w:pPr>
        <w:tabs>
          <w:tab w:val="num" w:pos="2610"/>
        </w:tabs>
        <w:ind w:left="2610" w:hanging="360"/>
      </w:pPr>
      <w:rPr>
        <w:rFonts w:cs="Times New Roman" w:hint="default"/>
      </w:rPr>
    </w:lvl>
    <w:lvl w:ilvl="4">
      <w:start w:val="1"/>
      <w:numFmt w:val="lowerLetter"/>
      <w:lvlText w:val="%5."/>
      <w:lvlJc w:val="left"/>
      <w:pPr>
        <w:tabs>
          <w:tab w:val="num" w:pos="3330"/>
        </w:tabs>
        <w:ind w:left="3330" w:hanging="360"/>
      </w:pPr>
      <w:rPr>
        <w:rFonts w:cs="Times New Roman" w:hint="default"/>
      </w:rPr>
    </w:lvl>
    <w:lvl w:ilvl="5">
      <w:start w:val="1"/>
      <w:numFmt w:val="lowerRoman"/>
      <w:lvlText w:val="%6."/>
      <w:lvlJc w:val="right"/>
      <w:pPr>
        <w:tabs>
          <w:tab w:val="num" w:pos="4050"/>
        </w:tabs>
        <w:ind w:left="4050" w:hanging="180"/>
      </w:pPr>
      <w:rPr>
        <w:rFonts w:cs="Times New Roman" w:hint="default"/>
      </w:rPr>
    </w:lvl>
    <w:lvl w:ilvl="6">
      <w:start w:val="1"/>
      <w:numFmt w:val="decimal"/>
      <w:lvlText w:val="%7."/>
      <w:lvlJc w:val="left"/>
      <w:pPr>
        <w:tabs>
          <w:tab w:val="num" w:pos="4770"/>
        </w:tabs>
        <w:ind w:left="4770" w:hanging="360"/>
      </w:pPr>
      <w:rPr>
        <w:rFonts w:cs="Times New Roman" w:hint="default"/>
      </w:rPr>
    </w:lvl>
    <w:lvl w:ilvl="7">
      <w:start w:val="1"/>
      <w:numFmt w:val="lowerLetter"/>
      <w:lvlText w:val="%8."/>
      <w:lvlJc w:val="left"/>
      <w:pPr>
        <w:tabs>
          <w:tab w:val="num" w:pos="5490"/>
        </w:tabs>
        <w:ind w:left="5490" w:hanging="360"/>
      </w:pPr>
      <w:rPr>
        <w:rFonts w:cs="Times New Roman" w:hint="default"/>
      </w:rPr>
    </w:lvl>
    <w:lvl w:ilvl="8">
      <w:start w:val="1"/>
      <w:numFmt w:val="lowerRoman"/>
      <w:lvlText w:val="%9."/>
      <w:lvlJc w:val="right"/>
      <w:pPr>
        <w:tabs>
          <w:tab w:val="num" w:pos="6210"/>
        </w:tabs>
        <w:ind w:left="6210" w:hanging="180"/>
      </w:pPr>
      <w:rPr>
        <w:rFonts w:cs="Times New Roman" w:hint="default"/>
      </w:rPr>
    </w:lvl>
  </w:abstractNum>
  <w:abstractNum w:abstractNumId="26" w15:restartNumberingAfterBreak="0">
    <w:nsid w:val="4C61747F"/>
    <w:multiLevelType w:val="hybridMultilevel"/>
    <w:tmpl w:val="A8B6FC72"/>
    <w:lvl w:ilvl="0" w:tplc="811A5B3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4D1432F6"/>
    <w:multiLevelType w:val="multilevel"/>
    <w:tmpl w:val="72FC9F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7147EE"/>
    <w:multiLevelType w:val="hybridMultilevel"/>
    <w:tmpl w:val="7C08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72F29"/>
    <w:multiLevelType w:val="multilevel"/>
    <w:tmpl w:val="70F4D4AA"/>
    <w:styleLink w:val="CurrentList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9FA22C3"/>
    <w:multiLevelType w:val="hybridMultilevel"/>
    <w:tmpl w:val="7C8A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EE11FE7"/>
    <w:multiLevelType w:val="hybridMultilevel"/>
    <w:tmpl w:val="1A0EE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1D723A"/>
    <w:multiLevelType w:val="hybridMultilevel"/>
    <w:tmpl w:val="B0DA269E"/>
    <w:lvl w:ilvl="0" w:tplc="04090019">
      <w:start w:val="1"/>
      <w:numFmt w:val="lowerLetter"/>
      <w:lvlText w:val="%1."/>
      <w:lvlJc w:val="left"/>
      <w:pPr>
        <w:ind w:left="1800" w:hanging="360"/>
      </w:pPr>
      <w:rPr>
        <w:strike w:val="0"/>
        <w:dstrike w:val="0"/>
        <w:u w:val="none"/>
        <w:effect w:val="non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15:restartNumberingAfterBreak="0">
    <w:nsid w:val="61F83D13"/>
    <w:multiLevelType w:val="multilevel"/>
    <w:tmpl w:val="8182EF1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1A7D12"/>
    <w:multiLevelType w:val="multilevel"/>
    <w:tmpl w:val="FAFE982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64740C0E"/>
    <w:multiLevelType w:val="multilevel"/>
    <w:tmpl w:val="FAFE9822"/>
    <w:styleLink w:val="CurrentList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4AF5CC3"/>
    <w:multiLevelType w:val="hybridMultilevel"/>
    <w:tmpl w:val="FA96D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8515E"/>
    <w:multiLevelType w:val="multilevel"/>
    <w:tmpl w:val="AD7AA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C01EEC"/>
    <w:multiLevelType w:val="hybridMultilevel"/>
    <w:tmpl w:val="DE087FE0"/>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39" w15:restartNumberingAfterBreak="0">
    <w:nsid w:val="683B6EA0"/>
    <w:multiLevelType w:val="multilevel"/>
    <w:tmpl w:val="88C459A2"/>
    <w:lvl w:ilvl="0">
      <w:start w:val="1"/>
      <w:numFmt w:val="decimal"/>
      <w:pStyle w:val="Balloon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AF34831"/>
    <w:multiLevelType w:val="hybridMultilevel"/>
    <w:tmpl w:val="691E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CF5CCA"/>
    <w:multiLevelType w:val="hybridMultilevel"/>
    <w:tmpl w:val="054CA63A"/>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42" w15:restartNumberingAfterBreak="0">
    <w:nsid w:val="713B3C14"/>
    <w:multiLevelType w:val="hybridMultilevel"/>
    <w:tmpl w:val="F584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AB0AC0"/>
    <w:multiLevelType w:val="hybridMultilevel"/>
    <w:tmpl w:val="1EB6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15349D"/>
    <w:multiLevelType w:val="multilevel"/>
    <w:tmpl w:val="3822E98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4A33F4"/>
    <w:multiLevelType w:val="multilevel"/>
    <w:tmpl w:val="C27A5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6464CA"/>
    <w:multiLevelType w:val="multilevel"/>
    <w:tmpl w:val="C1906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6"/>
  </w:num>
  <w:num w:numId="3">
    <w:abstractNumId w:val="38"/>
  </w:num>
  <w:num w:numId="4">
    <w:abstractNumId w:val="11"/>
  </w:num>
  <w:num w:numId="5">
    <w:abstractNumId w:val="24"/>
  </w:num>
  <w:num w:numId="6">
    <w:abstractNumId w:val="41"/>
  </w:num>
  <w:num w:numId="7">
    <w:abstractNumId w:val="13"/>
  </w:num>
  <w:num w:numId="8">
    <w:abstractNumId w:val="36"/>
  </w:num>
  <w:num w:numId="9">
    <w:abstractNumId w:val="28"/>
  </w:num>
  <w:num w:numId="10">
    <w:abstractNumId w:val="7"/>
  </w:num>
  <w:num w:numId="11">
    <w:abstractNumId w:val="17"/>
  </w:num>
  <w:num w:numId="12">
    <w:abstractNumId w:val="43"/>
  </w:num>
  <w:num w:numId="13">
    <w:abstractNumId w:val="27"/>
  </w:num>
  <w:num w:numId="14">
    <w:abstractNumId w:val="37"/>
  </w:num>
  <w:num w:numId="15">
    <w:abstractNumId w:val="46"/>
  </w:num>
  <w:num w:numId="16">
    <w:abstractNumId w:val="14"/>
  </w:num>
  <w:num w:numId="17">
    <w:abstractNumId w:val="21"/>
  </w:num>
  <w:num w:numId="18">
    <w:abstractNumId w:val="4"/>
  </w:num>
  <w:num w:numId="19">
    <w:abstractNumId w:val="2"/>
  </w:num>
  <w:num w:numId="20">
    <w:abstractNumId w:val="44"/>
  </w:num>
  <w:num w:numId="21">
    <w:abstractNumId w:val="9"/>
  </w:num>
  <w:num w:numId="22">
    <w:abstractNumId w:val="45"/>
  </w:num>
  <w:num w:numId="23">
    <w:abstractNumId w:val="33"/>
  </w:num>
  <w:num w:numId="24">
    <w:abstractNumId w:val="0"/>
  </w:num>
  <w:num w:numId="25">
    <w:abstractNumId w:val="34"/>
  </w:num>
  <w:num w:numId="26">
    <w:abstractNumId w:val="35"/>
  </w:num>
  <w:num w:numId="27">
    <w:abstractNumId w:val="15"/>
  </w:num>
  <w:num w:numId="28">
    <w:abstractNumId w:val="29"/>
  </w:num>
  <w:num w:numId="29">
    <w:abstractNumId w:val="8"/>
  </w:num>
  <w:num w:numId="30">
    <w:abstractNumId w:val="5"/>
  </w:num>
  <w:num w:numId="31">
    <w:abstractNumId w:val="30"/>
  </w:num>
  <w:num w:numId="32">
    <w:abstractNumId w:val="42"/>
  </w:num>
  <w:num w:numId="33">
    <w:abstractNumId w:val="12"/>
  </w:num>
  <w:num w:numId="34">
    <w:abstractNumId w:val="18"/>
  </w:num>
  <w:num w:numId="35">
    <w:abstractNumId w:val="40"/>
  </w:num>
  <w:num w:numId="36">
    <w:abstractNumId w:val="10"/>
  </w:num>
  <w:num w:numId="37">
    <w:abstractNumId w:val="23"/>
  </w:num>
  <w:num w:numId="38">
    <w:abstractNumId w:val="16"/>
  </w:num>
  <w:num w:numId="39">
    <w:abstractNumId w:val="3"/>
  </w:num>
  <w:num w:numId="40">
    <w:abstractNumId w:val="25"/>
  </w:num>
  <w:num w:numId="41">
    <w:abstractNumId w:val="1"/>
  </w:num>
  <w:num w:numId="42">
    <w:abstractNumId w:val="31"/>
  </w:num>
  <w:num w:numId="43">
    <w:abstractNumId w:val="19"/>
  </w:num>
  <w:num w:numId="44">
    <w:abstractNumId w:val="22"/>
  </w:num>
  <w:num w:numId="45">
    <w:abstractNumId w:val="20"/>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C1"/>
    <w:rsid w:val="00006834"/>
    <w:rsid w:val="00031CEC"/>
    <w:rsid w:val="00033F48"/>
    <w:rsid w:val="000440C9"/>
    <w:rsid w:val="00050CC0"/>
    <w:rsid w:val="0007141B"/>
    <w:rsid w:val="00081B79"/>
    <w:rsid w:val="00090A90"/>
    <w:rsid w:val="000B7FCA"/>
    <w:rsid w:val="000C2830"/>
    <w:rsid w:val="000C7F03"/>
    <w:rsid w:val="000D1C43"/>
    <w:rsid w:val="000E6C6A"/>
    <w:rsid w:val="000F3A84"/>
    <w:rsid w:val="00107BA4"/>
    <w:rsid w:val="0012110D"/>
    <w:rsid w:val="00121D99"/>
    <w:rsid w:val="00135F40"/>
    <w:rsid w:val="00147C35"/>
    <w:rsid w:val="00167FAB"/>
    <w:rsid w:val="001749C7"/>
    <w:rsid w:val="00191656"/>
    <w:rsid w:val="00194F22"/>
    <w:rsid w:val="001B64F9"/>
    <w:rsid w:val="001D25FA"/>
    <w:rsid w:val="001E12D2"/>
    <w:rsid w:val="001E205E"/>
    <w:rsid w:val="001E717D"/>
    <w:rsid w:val="00207DAC"/>
    <w:rsid w:val="00254FDC"/>
    <w:rsid w:val="00256646"/>
    <w:rsid w:val="00264B66"/>
    <w:rsid w:val="00274D93"/>
    <w:rsid w:val="002C5FA7"/>
    <w:rsid w:val="002F0F29"/>
    <w:rsid w:val="003137B0"/>
    <w:rsid w:val="00316258"/>
    <w:rsid w:val="003169C1"/>
    <w:rsid w:val="00322770"/>
    <w:rsid w:val="00337532"/>
    <w:rsid w:val="00362C21"/>
    <w:rsid w:val="00365C04"/>
    <w:rsid w:val="00366BDA"/>
    <w:rsid w:val="003C0A3D"/>
    <w:rsid w:val="003C3BC9"/>
    <w:rsid w:val="003D205B"/>
    <w:rsid w:val="004014A5"/>
    <w:rsid w:val="0040550E"/>
    <w:rsid w:val="00412D23"/>
    <w:rsid w:val="00413107"/>
    <w:rsid w:val="004343E9"/>
    <w:rsid w:val="00437B9C"/>
    <w:rsid w:val="004505B0"/>
    <w:rsid w:val="0048422A"/>
    <w:rsid w:val="00490537"/>
    <w:rsid w:val="00495676"/>
    <w:rsid w:val="004960B6"/>
    <w:rsid w:val="004A7D0E"/>
    <w:rsid w:val="004F6177"/>
    <w:rsid w:val="00501998"/>
    <w:rsid w:val="00503DF8"/>
    <w:rsid w:val="0052392A"/>
    <w:rsid w:val="00537A3C"/>
    <w:rsid w:val="005455DE"/>
    <w:rsid w:val="005564B3"/>
    <w:rsid w:val="00570F52"/>
    <w:rsid w:val="00574691"/>
    <w:rsid w:val="005912B9"/>
    <w:rsid w:val="005A397E"/>
    <w:rsid w:val="005C028A"/>
    <w:rsid w:val="005C565F"/>
    <w:rsid w:val="005D71F6"/>
    <w:rsid w:val="005F7A1F"/>
    <w:rsid w:val="00613D17"/>
    <w:rsid w:val="00633534"/>
    <w:rsid w:val="006337D2"/>
    <w:rsid w:val="00676C8B"/>
    <w:rsid w:val="006778FC"/>
    <w:rsid w:val="00677A1A"/>
    <w:rsid w:val="00692568"/>
    <w:rsid w:val="006A3E79"/>
    <w:rsid w:val="006C515A"/>
    <w:rsid w:val="006D1C6A"/>
    <w:rsid w:val="006D3110"/>
    <w:rsid w:val="006E0DCD"/>
    <w:rsid w:val="006F17C5"/>
    <w:rsid w:val="00703512"/>
    <w:rsid w:val="0072037D"/>
    <w:rsid w:val="007340F8"/>
    <w:rsid w:val="00761717"/>
    <w:rsid w:val="00772DC2"/>
    <w:rsid w:val="00782257"/>
    <w:rsid w:val="007A1D78"/>
    <w:rsid w:val="007C5492"/>
    <w:rsid w:val="007C78BE"/>
    <w:rsid w:val="007C7E58"/>
    <w:rsid w:val="008171EE"/>
    <w:rsid w:val="008176FB"/>
    <w:rsid w:val="00865F0B"/>
    <w:rsid w:val="0087178E"/>
    <w:rsid w:val="008D3F97"/>
    <w:rsid w:val="008E6C57"/>
    <w:rsid w:val="008F5C6B"/>
    <w:rsid w:val="008F69D6"/>
    <w:rsid w:val="00900F1E"/>
    <w:rsid w:val="00942563"/>
    <w:rsid w:val="00944CF1"/>
    <w:rsid w:val="00977A9F"/>
    <w:rsid w:val="00983E6B"/>
    <w:rsid w:val="009B1867"/>
    <w:rsid w:val="009B567B"/>
    <w:rsid w:val="009C7FBF"/>
    <w:rsid w:val="009D498E"/>
    <w:rsid w:val="00A0050B"/>
    <w:rsid w:val="00A03026"/>
    <w:rsid w:val="00A06654"/>
    <w:rsid w:val="00A147AD"/>
    <w:rsid w:val="00A14E3A"/>
    <w:rsid w:val="00A159F4"/>
    <w:rsid w:val="00A249ED"/>
    <w:rsid w:val="00A24D67"/>
    <w:rsid w:val="00A428C5"/>
    <w:rsid w:val="00A567AC"/>
    <w:rsid w:val="00A57C70"/>
    <w:rsid w:val="00A76775"/>
    <w:rsid w:val="00A8415C"/>
    <w:rsid w:val="00AA74FD"/>
    <w:rsid w:val="00AD76DB"/>
    <w:rsid w:val="00AE3705"/>
    <w:rsid w:val="00AF5E29"/>
    <w:rsid w:val="00AF6581"/>
    <w:rsid w:val="00B31044"/>
    <w:rsid w:val="00B330D5"/>
    <w:rsid w:val="00B36307"/>
    <w:rsid w:val="00BA03B8"/>
    <w:rsid w:val="00BA39EF"/>
    <w:rsid w:val="00BB6C30"/>
    <w:rsid w:val="00BC5E63"/>
    <w:rsid w:val="00BF2ED0"/>
    <w:rsid w:val="00BF36A9"/>
    <w:rsid w:val="00C05224"/>
    <w:rsid w:val="00C301D7"/>
    <w:rsid w:val="00C41537"/>
    <w:rsid w:val="00C62899"/>
    <w:rsid w:val="00C840A3"/>
    <w:rsid w:val="00C91FCA"/>
    <w:rsid w:val="00C959D6"/>
    <w:rsid w:val="00CC0002"/>
    <w:rsid w:val="00CC2D94"/>
    <w:rsid w:val="00CD00C0"/>
    <w:rsid w:val="00CD6189"/>
    <w:rsid w:val="00D16BF9"/>
    <w:rsid w:val="00D6245F"/>
    <w:rsid w:val="00D661F0"/>
    <w:rsid w:val="00D66B44"/>
    <w:rsid w:val="00DB7523"/>
    <w:rsid w:val="00DC0444"/>
    <w:rsid w:val="00DC6229"/>
    <w:rsid w:val="00DD17C5"/>
    <w:rsid w:val="00DE1694"/>
    <w:rsid w:val="00E111A5"/>
    <w:rsid w:val="00E14386"/>
    <w:rsid w:val="00E3777D"/>
    <w:rsid w:val="00E512B7"/>
    <w:rsid w:val="00E5188F"/>
    <w:rsid w:val="00E65DBC"/>
    <w:rsid w:val="00E83E52"/>
    <w:rsid w:val="00E94450"/>
    <w:rsid w:val="00ED3C7C"/>
    <w:rsid w:val="00ED3F65"/>
    <w:rsid w:val="00F01D61"/>
    <w:rsid w:val="00F17383"/>
    <w:rsid w:val="00F62E9A"/>
    <w:rsid w:val="00F66C74"/>
    <w:rsid w:val="00F77D19"/>
    <w:rsid w:val="00F87319"/>
    <w:rsid w:val="00FB0059"/>
    <w:rsid w:val="00FB42A1"/>
    <w:rsid w:val="00FB4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33D35"/>
  <w15:chartTrackingRefBased/>
  <w15:docId w15:val="{0B1B4A54-F096-4D47-B2B1-EB9D3A1E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9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uiPriority w:val="99"/>
    <w:qFormat/>
    <w:rsid w:val="006C515A"/>
    <w:pPr>
      <w:keepNext/>
      <w:tabs>
        <w:tab w:val="center" w:pos="4680"/>
      </w:tabs>
      <w:suppressAutoHyphens/>
      <w:jc w:val="center"/>
      <w:outlineLvl w:val="0"/>
    </w:pPr>
    <w:rPr>
      <w:rFonts w:ascii="Arial" w:hAnsi="Arial" w:cs="Arial"/>
      <w:b/>
      <w:bCs/>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unhideWhenUsed/>
    <w:rsid w:val="00E83E52"/>
    <w:pPr>
      <w:numPr>
        <w:numId w:val="1"/>
      </w:numPr>
      <w:ind w:hanging="360"/>
    </w:pPr>
    <w:rPr>
      <w:rFonts w:ascii="Segoe UI" w:hAnsi="Segoe UI" w:cs="Segoe UI"/>
      <w:sz w:val="18"/>
      <w:szCs w:val="18"/>
    </w:rPr>
  </w:style>
  <w:style w:type="character" w:customStyle="1" w:styleId="BalloonTextChar">
    <w:name w:val="Balloon Text Char"/>
    <w:basedOn w:val="DefaultParagraphFont"/>
    <w:link w:val="BalloonText"/>
    <w:uiPriority w:val="99"/>
    <w:rsid w:val="00E83E52"/>
    <w:rPr>
      <w:rFonts w:ascii="Segoe UI" w:eastAsia="Times New Roman" w:hAnsi="Segoe UI" w:cs="Segoe UI"/>
      <w:sz w:val="18"/>
      <w:szCs w:val="18"/>
    </w:rPr>
  </w:style>
  <w:style w:type="paragraph" w:styleId="CommentText">
    <w:name w:val="annotation text"/>
    <w:basedOn w:val="Normal"/>
    <w:link w:val="CommentTextChar"/>
    <w:autoRedefine/>
    <w:uiPriority w:val="99"/>
    <w:unhideWhenUsed/>
    <w:rsid w:val="00E83E52"/>
    <w:pPr>
      <w:tabs>
        <w:tab w:val="num" w:pos="720"/>
      </w:tabs>
      <w:ind w:left="720" w:hanging="360"/>
    </w:pPr>
    <w:rPr>
      <w:sz w:val="20"/>
      <w:szCs w:val="20"/>
    </w:rPr>
  </w:style>
  <w:style w:type="character" w:customStyle="1" w:styleId="CommentTextChar">
    <w:name w:val="Comment Text Char"/>
    <w:basedOn w:val="DefaultParagraphFont"/>
    <w:link w:val="CommentText"/>
    <w:uiPriority w:val="99"/>
    <w:rsid w:val="00E83E52"/>
    <w:rPr>
      <w:sz w:val="20"/>
      <w:szCs w:val="20"/>
    </w:rPr>
  </w:style>
  <w:style w:type="paragraph" w:styleId="CommentSubject">
    <w:name w:val="annotation subject"/>
    <w:basedOn w:val="CommentText"/>
    <w:next w:val="CommentText"/>
    <w:link w:val="CommentSubjectChar"/>
    <w:autoRedefine/>
    <w:uiPriority w:val="99"/>
    <w:unhideWhenUsed/>
    <w:rsid w:val="00E83E52"/>
    <w:pPr>
      <w:tabs>
        <w:tab w:val="clear" w:pos="720"/>
      </w:tabs>
      <w:ind w:left="0" w:firstLine="0"/>
    </w:pPr>
    <w:rPr>
      <w:b/>
      <w:bCs/>
    </w:rPr>
  </w:style>
  <w:style w:type="character" w:customStyle="1" w:styleId="CommentSubjectChar">
    <w:name w:val="Comment Subject Char"/>
    <w:basedOn w:val="CommentTextChar"/>
    <w:link w:val="CommentSubject"/>
    <w:uiPriority w:val="99"/>
    <w:rsid w:val="00E83E52"/>
    <w:rPr>
      <w:b/>
      <w:bCs/>
      <w:sz w:val="20"/>
      <w:szCs w:val="20"/>
    </w:rPr>
  </w:style>
  <w:style w:type="paragraph" w:styleId="ListParagraph">
    <w:name w:val="List Paragraph"/>
    <w:aliases w:val="Body,List Paragraph Subsection"/>
    <w:basedOn w:val="Normal"/>
    <w:link w:val="ListParagraphChar"/>
    <w:uiPriority w:val="1"/>
    <w:qFormat/>
    <w:rsid w:val="003169C1"/>
    <w:pPr>
      <w:ind w:left="720"/>
      <w:contextualSpacing/>
    </w:pPr>
  </w:style>
  <w:style w:type="table" w:styleId="TableGrid">
    <w:name w:val="Table Grid"/>
    <w:basedOn w:val="TableNormal"/>
    <w:uiPriority w:val="39"/>
    <w:rsid w:val="00C0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1C43"/>
    <w:pPr>
      <w:spacing w:before="100" w:beforeAutospacing="1" w:after="100" w:afterAutospacing="1"/>
    </w:pPr>
  </w:style>
  <w:style w:type="paragraph" w:customStyle="1" w:styleId="msonormal0">
    <w:name w:val="msonormal"/>
    <w:basedOn w:val="Normal"/>
    <w:rsid w:val="00CC2D94"/>
    <w:pPr>
      <w:spacing w:before="100" w:beforeAutospacing="1" w:after="100" w:afterAutospacing="1"/>
    </w:pPr>
  </w:style>
  <w:style w:type="numbering" w:customStyle="1" w:styleId="CurrentList1">
    <w:name w:val="Current List1"/>
    <w:uiPriority w:val="99"/>
    <w:rsid w:val="00CC2D94"/>
    <w:pPr>
      <w:numPr>
        <w:numId w:val="24"/>
      </w:numPr>
    </w:pPr>
  </w:style>
  <w:style w:type="numbering" w:customStyle="1" w:styleId="CurrentList2">
    <w:name w:val="Current List2"/>
    <w:uiPriority w:val="99"/>
    <w:rsid w:val="00CC2D94"/>
    <w:pPr>
      <w:numPr>
        <w:numId w:val="26"/>
      </w:numPr>
    </w:pPr>
  </w:style>
  <w:style w:type="numbering" w:customStyle="1" w:styleId="CurrentList3">
    <w:name w:val="Current List3"/>
    <w:uiPriority w:val="99"/>
    <w:rsid w:val="00CC2D94"/>
    <w:pPr>
      <w:numPr>
        <w:numId w:val="27"/>
      </w:numPr>
    </w:pPr>
  </w:style>
  <w:style w:type="numbering" w:customStyle="1" w:styleId="CurrentList4">
    <w:name w:val="Current List4"/>
    <w:uiPriority w:val="99"/>
    <w:rsid w:val="00CC2D94"/>
    <w:pPr>
      <w:numPr>
        <w:numId w:val="28"/>
      </w:numPr>
    </w:pPr>
  </w:style>
  <w:style w:type="character" w:customStyle="1" w:styleId="Heading1Char">
    <w:name w:val="Heading 1 Char"/>
    <w:basedOn w:val="DefaultParagraphFont"/>
    <w:uiPriority w:val="9"/>
    <w:rsid w:val="006C515A"/>
    <w:rPr>
      <w:rFonts w:asciiTheme="majorHAnsi" w:eastAsiaTheme="majorEastAsia" w:hAnsiTheme="majorHAnsi" w:cstheme="majorBidi"/>
      <w:color w:val="2F5496" w:themeColor="accent1" w:themeShade="BF"/>
      <w:sz w:val="32"/>
      <w:szCs w:val="32"/>
    </w:rPr>
  </w:style>
  <w:style w:type="character" w:customStyle="1" w:styleId="Heading1Char1">
    <w:name w:val="Heading 1 Char1"/>
    <w:link w:val="Heading1"/>
    <w:uiPriority w:val="99"/>
    <w:locked/>
    <w:rsid w:val="006C515A"/>
    <w:rPr>
      <w:rFonts w:ascii="Arial" w:eastAsia="Times New Roman" w:hAnsi="Arial" w:cs="Arial"/>
      <w:b/>
      <w:bCs/>
      <w:szCs w:val="20"/>
      <w:u w:val="single"/>
    </w:rPr>
  </w:style>
  <w:style w:type="character" w:styleId="Hyperlink">
    <w:name w:val="Hyperlink"/>
    <w:basedOn w:val="DefaultParagraphFont"/>
    <w:uiPriority w:val="99"/>
    <w:rsid w:val="006C515A"/>
    <w:rPr>
      <w:rFonts w:cs="Times New Roman"/>
      <w:color w:val="0000FF"/>
      <w:u w:val="single"/>
    </w:rPr>
  </w:style>
  <w:style w:type="character" w:customStyle="1" w:styleId="ListParagraphChar">
    <w:name w:val="List Paragraph Char"/>
    <w:aliases w:val="Body Char,List Paragraph Subsection Char"/>
    <w:basedOn w:val="DefaultParagraphFont"/>
    <w:link w:val="ListParagraph"/>
    <w:uiPriority w:val="1"/>
    <w:locked/>
    <w:rsid w:val="006C515A"/>
    <w:rPr>
      <w:rFonts w:ascii="Times New Roman" w:eastAsia="Times New Roman" w:hAnsi="Times New Roman" w:cs="Times New Roman"/>
      <w:sz w:val="24"/>
      <w:szCs w:val="24"/>
    </w:rPr>
  </w:style>
  <w:style w:type="paragraph" w:styleId="Title">
    <w:name w:val="Title"/>
    <w:basedOn w:val="Normal"/>
    <w:link w:val="TitleChar"/>
    <w:uiPriority w:val="99"/>
    <w:qFormat/>
    <w:rsid w:val="006C51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pPr>
    <w:rPr>
      <w:rFonts w:ascii="Arial" w:hAnsi="Arial" w:cs="Arial"/>
      <w:b/>
      <w:bCs/>
      <w:sz w:val="22"/>
      <w:szCs w:val="20"/>
    </w:rPr>
  </w:style>
  <w:style w:type="character" w:customStyle="1" w:styleId="TitleChar">
    <w:name w:val="Title Char"/>
    <w:basedOn w:val="DefaultParagraphFont"/>
    <w:link w:val="Title"/>
    <w:uiPriority w:val="99"/>
    <w:rsid w:val="006C515A"/>
    <w:rPr>
      <w:rFonts w:ascii="Arial" w:eastAsia="Times New Roman" w:hAnsi="Arial" w:cs="Arial"/>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8853">
      <w:bodyDiv w:val="1"/>
      <w:marLeft w:val="0"/>
      <w:marRight w:val="0"/>
      <w:marTop w:val="0"/>
      <w:marBottom w:val="0"/>
      <w:divBdr>
        <w:top w:val="none" w:sz="0" w:space="0" w:color="auto"/>
        <w:left w:val="none" w:sz="0" w:space="0" w:color="auto"/>
        <w:bottom w:val="none" w:sz="0" w:space="0" w:color="auto"/>
        <w:right w:val="none" w:sz="0" w:space="0" w:color="auto"/>
      </w:divBdr>
    </w:div>
    <w:div w:id="452595651">
      <w:bodyDiv w:val="1"/>
      <w:marLeft w:val="0"/>
      <w:marRight w:val="0"/>
      <w:marTop w:val="0"/>
      <w:marBottom w:val="0"/>
      <w:divBdr>
        <w:top w:val="none" w:sz="0" w:space="0" w:color="auto"/>
        <w:left w:val="none" w:sz="0" w:space="0" w:color="auto"/>
        <w:bottom w:val="none" w:sz="0" w:space="0" w:color="auto"/>
        <w:right w:val="none" w:sz="0" w:space="0" w:color="auto"/>
      </w:divBdr>
      <w:divsChild>
        <w:div w:id="1486437859">
          <w:marLeft w:val="0"/>
          <w:marRight w:val="0"/>
          <w:marTop w:val="0"/>
          <w:marBottom w:val="0"/>
          <w:divBdr>
            <w:top w:val="none" w:sz="0" w:space="0" w:color="auto"/>
            <w:left w:val="none" w:sz="0" w:space="0" w:color="auto"/>
            <w:bottom w:val="none" w:sz="0" w:space="0" w:color="auto"/>
            <w:right w:val="none" w:sz="0" w:space="0" w:color="auto"/>
          </w:divBdr>
          <w:divsChild>
            <w:div w:id="1841389407">
              <w:marLeft w:val="0"/>
              <w:marRight w:val="0"/>
              <w:marTop w:val="0"/>
              <w:marBottom w:val="0"/>
              <w:divBdr>
                <w:top w:val="none" w:sz="0" w:space="0" w:color="auto"/>
                <w:left w:val="none" w:sz="0" w:space="0" w:color="auto"/>
                <w:bottom w:val="none" w:sz="0" w:space="0" w:color="auto"/>
                <w:right w:val="none" w:sz="0" w:space="0" w:color="auto"/>
              </w:divBdr>
              <w:divsChild>
                <w:div w:id="2122147296">
                  <w:marLeft w:val="0"/>
                  <w:marRight w:val="0"/>
                  <w:marTop w:val="0"/>
                  <w:marBottom w:val="0"/>
                  <w:divBdr>
                    <w:top w:val="none" w:sz="0" w:space="0" w:color="auto"/>
                    <w:left w:val="none" w:sz="0" w:space="0" w:color="auto"/>
                    <w:bottom w:val="none" w:sz="0" w:space="0" w:color="auto"/>
                    <w:right w:val="none" w:sz="0" w:space="0" w:color="auto"/>
                  </w:divBdr>
                </w:div>
              </w:divsChild>
            </w:div>
            <w:div w:id="1584415250">
              <w:marLeft w:val="0"/>
              <w:marRight w:val="0"/>
              <w:marTop w:val="0"/>
              <w:marBottom w:val="0"/>
              <w:divBdr>
                <w:top w:val="none" w:sz="0" w:space="0" w:color="auto"/>
                <w:left w:val="none" w:sz="0" w:space="0" w:color="auto"/>
                <w:bottom w:val="none" w:sz="0" w:space="0" w:color="auto"/>
                <w:right w:val="none" w:sz="0" w:space="0" w:color="auto"/>
              </w:divBdr>
              <w:divsChild>
                <w:div w:id="1589273249">
                  <w:marLeft w:val="0"/>
                  <w:marRight w:val="0"/>
                  <w:marTop w:val="0"/>
                  <w:marBottom w:val="0"/>
                  <w:divBdr>
                    <w:top w:val="none" w:sz="0" w:space="0" w:color="auto"/>
                    <w:left w:val="none" w:sz="0" w:space="0" w:color="auto"/>
                    <w:bottom w:val="none" w:sz="0" w:space="0" w:color="auto"/>
                    <w:right w:val="none" w:sz="0" w:space="0" w:color="auto"/>
                  </w:divBdr>
                </w:div>
              </w:divsChild>
            </w:div>
            <w:div w:id="686063539">
              <w:marLeft w:val="0"/>
              <w:marRight w:val="0"/>
              <w:marTop w:val="0"/>
              <w:marBottom w:val="0"/>
              <w:divBdr>
                <w:top w:val="none" w:sz="0" w:space="0" w:color="auto"/>
                <w:left w:val="none" w:sz="0" w:space="0" w:color="auto"/>
                <w:bottom w:val="none" w:sz="0" w:space="0" w:color="auto"/>
                <w:right w:val="none" w:sz="0" w:space="0" w:color="auto"/>
              </w:divBdr>
              <w:divsChild>
                <w:div w:id="1529948484">
                  <w:marLeft w:val="0"/>
                  <w:marRight w:val="0"/>
                  <w:marTop w:val="0"/>
                  <w:marBottom w:val="0"/>
                  <w:divBdr>
                    <w:top w:val="none" w:sz="0" w:space="0" w:color="auto"/>
                    <w:left w:val="none" w:sz="0" w:space="0" w:color="auto"/>
                    <w:bottom w:val="none" w:sz="0" w:space="0" w:color="auto"/>
                    <w:right w:val="none" w:sz="0" w:space="0" w:color="auto"/>
                  </w:divBdr>
                </w:div>
              </w:divsChild>
            </w:div>
            <w:div w:id="1805271921">
              <w:marLeft w:val="0"/>
              <w:marRight w:val="0"/>
              <w:marTop w:val="0"/>
              <w:marBottom w:val="0"/>
              <w:divBdr>
                <w:top w:val="none" w:sz="0" w:space="0" w:color="auto"/>
                <w:left w:val="none" w:sz="0" w:space="0" w:color="auto"/>
                <w:bottom w:val="none" w:sz="0" w:space="0" w:color="auto"/>
                <w:right w:val="none" w:sz="0" w:space="0" w:color="auto"/>
              </w:divBdr>
              <w:divsChild>
                <w:div w:id="640424878">
                  <w:marLeft w:val="0"/>
                  <w:marRight w:val="0"/>
                  <w:marTop w:val="0"/>
                  <w:marBottom w:val="0"/>
                  <w:divBdr>
                    <w:top w:val="none" w:sz="0" w:space="0" w:color="auto"/>
                    <w:left w:val="none" w:sz="0" w:space="0" w:color="auto"/>
                    <w:bottom w:val="none" w:sz="0" w:space="0" w:color="auto"/>
                    <w:right w:val="none" w:sz="0" w:space="0" w:color="auto"/>
                  </w:divBdr>
                </w:div>
              </w:divsChild>
            </w:div>
            <w:div w:id="1848590598">
              <w:marLeft w:val="0"/>
              <w:marRight w:val="0"/>
              <w:marTop w:val="0"/>
              <w:marBottom w:val="0"/>
              <w:divBdr>
                <w:top w:val="none" w:sz="0" w:space="0" w:color="auto"/>
                <w:left w:val="none" w:sz="0" w:space="0" w:color="auto"/>
                <w:bottom w:val="none" w:sz="0" w:space="0" w:color="auto"/>
                <w:right w:val="none" w:sz="0" w:space="0" w:color="auto"/>
              </w:divBdr>
              <w:divsChild>
                <w:div w:id="1666471528">
                  <w:marLeft w:val="0"/>
                  <w:marRight w:val="0"/>
                  <w:marTop w:val="0"/>
                  <w:marBottom w:val="0"/>
                  <w:divBdr>
                    <w:top w:val="none" w:sz="0" w:space="0" w:color="auto"/>
                    <w:left w:val="none" w:sz="0" w:space="0" w:color="auto"/>
                    <w:bottom w:val="none" w:sz="0" w:space="0" w:color="auto"/>
                    <w:right w:val="none" w:sz="0" w:space="0" w:color="auto"/>
                  </w:divBdr>
                </w:div>
              </w:divsChild>
            </w:div>
            <w:div w:id="1813013435">
              <w:marLeft w:val="0"/>
              <w:marRight w:val="0"/>
              <w:marTop w:val="0"/>
              <w:marBottom w:val="0"/>
              <w:divBdr>
                <w:top w:val="none" w:sz="0" w:space="0" w:color="auto"/>
                <w:left w:val="none" w:sz="0" w:space="0" w:color="auto"/>
                <w:bottom w:val="none" w:sz="0" w:space="0" w:color="auto"/>
                <w:right w:val="none" w:sz="0" w:space="0" w:color="auto"/>
              </w:divBdr>
              <w:divsChild>
                <w:div w:id="164563794">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sChild>
            </w:div>
            <w:div w:id="1920944780">
              <w:marLeft w:val="0"/>
              <w:marRight w:val="0"/>
              <w:marTop w:val="0"/>
              <w:marBottom w:val="0"/>
              <w:divBdr>
                <w:top w:val="none" w:sz="0" w:space="0" w:color="auto"/>
                <w:left w:val="none" w:sz="0" w:space="0" w:color="auto"/>
                <w:bottom w:val="none" w:sz="0" w:space="0" w:color="auto"/>
                <w:right w:val="none" w:sz="0" w:space="0" w:color="auto"/>
              </w:divBdr>
              <w:divsChild>
                <w:div w:id="1331981222">
                  <w:marLeft w:val="0"/>
                  <w:marRight w:val="0"/>
                  <w:marTop w:val="0"/>
                  <w:marBottom w:val="0"/>
                  <w:divBdr>
                    <w:top w:val="none" w:sz="0" w:space="0" w:color="auto"/>
                    <w:left w:val="none" w:sz="0" w:space="0" w:color="auto"/>
                    <w:bottom w:val="none" w:sz="0" w:space="0" w:color="auto"/>
                    <w:right w:val="none" w:sz="0" w:space="0" w:color="auto"/>
                  </w:divBdr>
                </w:div>
              </w:divsChild>
            </w:div>
            <w:div w:id="1786265463">
              <w:marLeft w:val="0"/>
              <w:marRight w:val="0"/>
              <w:marTop w:val="0"/>
              <w:marBottom w:val="0"/>
              <w:divBdr>
                <w:top w:val="none" w:sz="0" w:space="0" w:color="auto"/>
                <w:left w:val="none" w:sz="0" w:space="0" w:color="auto"/>
                <w:bottom w:val="none" w:sz="0" w:space="0" w:color="auto"/>
                <w:right w:val="none" w:sz="0" w:space="0" w:color="auto"/>
              </w:divBdr>
              <w:divsChild>
                <w:div w:id="1819610459">
                  <w:marLeft w:val="0"/>
                  <w:marRight w:val="0"/>
                  <w:marTop w:val="0"/>
                  <w:marBottom w:val="0"/>
                  <w:divBdr>
                    <w:top w:val="none" w:sz="0" w:space="0" w:color="auto"/>
                    <w:left w:val="none" w:sz="0" w:space="0" w:color="auto"/>
                    <w:bottom w:val="none" w:sz="0" w:space="0" w:color="auto"/>
                    <w:right w:val="none" w:sz="0" w:space="0" w:color="auto"/>
                  </w:divBdr>
                </w:div>
              </w:divsChild>
            </w:div>
            <w:div w:id="1706713644">
              <w:marLeft w:val="0"/>
              <w:marRight w:val="0"/>
              <w:marTop w:val="0"/>
              <w:marBottom w:val="0"/>
              <w:divBdr>
                <w:top w:val="none" w:sz="0" w:space="0" w:color="auto"/>
                <w:left w:val="none" w:sz="0" w:space="0" w:color="auto"/>
                <w:bottom w:val="none" w:sz="0" w:space="0" w:color="auto"/>
                <w:right w:val="none" w:sz="0" w:space="0" w:color="auto"/>
              </w:divBdr>
              <w:divsChild>
                <w:div w:id="1517648614">
                  <w:marLeft w:val="0"/>
                  <w:marRight w:val="0"/>
                  <w:marTop w:val="0"/>
                  <w:marBottom w:val="0"/>
                  <w:divBdr>
                    <w:top w:val="none" w:sz="0" w:space="0" w:color="auto"/>
                    <w:left w:val="none" w:sz="0" w:space="0" w:color="auto"/>
                    <w:bottom w:val="none" w:sz="0" w:space="0" w:color="auto"/>
                    <w:right w:val="none" w:sz="0" w:space="0" w:color="auto"/>
                  </w:divBdr>
                </w:div>
              </w:divsChild>
            </w:div>
            <w:div w:id="1637561673">
              <w:marLeft w:val="0"/>
              <w:marRight w:val="0"/>
              <w:marTop w:val="0"/>
              <w:marBottom w:val="0"/>
              <w:divBdr>
                <w:top w:val="none" w:sz="0" w:space="0" w:color="auto"/>
                <w:left w:val="none" w:sz="0" w:space="0" w:color="auto"/>
                <w:bottom w:val="none" w:sz="0" w:space="0" w:color="auto"/>
                <w:right w:val="none" w:sz="0" w:space="0" w:color="auto"/>
              </w:divBdr>
              <w:divsChild>
                <w:div w:id="1484278531">
                  <w:marLeft w:val="0"/>
                  <w:marRight w:val="0"/>
                  <w:marTop w:val="0"/>
                  <w:marBottom w:val="0"/>
                  <w:divBdr>
                    <w:top w:val="none" w:sz="0" w:space="0" w:color="auto"/>
                    <w:left w:val="none" w:sz="0" w:space="0" w:color="auto"/>
                    <w:bottom w:val="none" w:sz="0" w:space="0" w:color="auto"/>
                    <w:right w:val="none" w:sz="0" w:space="0" w:color="auto"/>
                  </w:divBdr>
                </w:div>
              </w:divsChild>
            </w:div>
            <w:div w:id="460654104">
              <w:marLeft w:val="0"/>
              <w:marRight w:val="0"/>
              <w:marTop w:val="0"/>
              <w:marBottom w:val="0"/>
              <w:divBdr>
                <w:top w:val="none" w:sz="0" w:space="0" w:color="auto"/>
                <w:left w:val="none" w:sz="0" w:space="0" w:color="auto"/>
                <w:bottom w:val="none" w:sz="0" w:space="0" w:color="auto"/>
                <w:right w:val="none" w:sz="0" w:space="0" w:color="auto"/>
              </w:divBdr>
              <w:divsChild>
                <w:div w:id="12376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59814">
          <w:marLeft w:val="0"/>
          <w:marRight w:val="0"/>
          <w:marTop w:val="0"/>
          <w:marBottom w:val="0"/>
          <w:divBdr>
            <w:top w:val="none" w:sz="0" w:space="0" w:color="auto"/>
            <w:left w:val="none" w:sz="0" w:space="0" w:color="auto"/>
            <w:bottom w:val="none" w:sz="0" w:space="0" w:color="auto"/>
            <w:right w:val="none" w:sz="0" w:space="0" w:color="auto"/>
          </w:divBdr>
          <w:divsChild>
            <w:div w:id="1435200823">
              <w:marLeft w:val="0"/>
              <w:marRight w:val="0"/>
              <w:marTop w:val="0"/>
              <w:marBottom w:val="0"/>
              <w:divBdr>
                <w:top w:val="none" w:sz="0" w:space="0" w:color="auto"/>
                <w:left w:val="none" w:sz="0" w:space="0" w:color="auto"/>
                <w:bottom w:val="none" w:sz="0" w:space="0" w:color="auto"/>
                <w:right w:val="none" w:sz="0" w:space="0" w:color="auto"/>
              </w:divBdr>
              <w:divsChild>
                <w:div w:id="735666105">
                  <w:marLeft w:val="0"/>
                  <w:marRight w:val="0"/>
                  <w:marTop w:val="0"/>
                  <w:marBottom w:val="0"/>
                  <w:divBdr>
                    <w:top w:val="none" w:sz="0" w:space="0" w:color="auto"/>
                    <w:left w:val="none" w:sz="0" w:space="0" w:color="auto"/>
                    <w:bottom w:val="none" w:sz="0" w:space="0" w:color="auto"/>
                    <w:right w:val="none" w:sz="0" w:space="0" w:color="auto"/>
                  </w:divBdr>
                </w:div>
              </w:divsChild>
            </w:div>
            <w:div w:id="1099104540">
              <w:marLeft w:val="0"/>
              <w:marRight w:val="0"/>
              <w:marTop w:val="0"/>
              <w:marBottom w:val="0"/>
              <w:divBdr>
                <w:top w:val="none" w:sz="0" w:space="0" w:color="auto"/>
                <w:left w:val="none" w:sz="0" w:space="0" w:color="auto"/>
                <w:bottom w:val="none" w:sz="0" w:space="0" w:color="auto"/>
                <w:right w:val="none" w:sz="0" w:space="0" w:color="auto"/>
              </w:divBdr>
              <w:divsChild>
                <w:div w:id="2016032800">
                  <w:marLeft w:val="0"/>
                  <w:marRight w:val="0"/>
                  <w:marTop w:val="0"/>
                  <w:marBottom w:val="0"/>
                  <w:divBdr>
                    <w:top w:val="none" w:sz="0" w:space="0" w:color="auto"/>
                    <w:left w:val="none" w:sz="0" w:space="0" w:color="auto"/>
                    <w:bottom w:val="none" w:sz="0" w:space="0" w:color="auto"/>
                    <w:right w:val="none" w:sz="0" w:space="0" w:color="auto"/>
                  </w:divBdr>
                </w:div>
              </w:divsChild>
            </w:div>
            <w:div w:id="262150413">
              <w:marLeft w:val="0"/>
              <w:marRight w:val="0"/>
              <w:marTop w:val="0"/>
              <w:marBottom w:val="0"/>
              <w:divBdr>
                <w:top w:val="none" w:sz="0" w:space="0" w:color="auto"/>
                <w:left w:val="none" w:sz="0" w:space="0" w:color="auto"/>
                <w:bottom w:val="none" w:sz="0" w:space="0" w:color="auto"/>
                <w:right w:val="none" w:sz="0" w:space="0" w:color="auto"/>
              </w:divBdr>
              <w:divsChild>
                <w:div w:id="235092289">
                  <w:marLeft w:val="0"/>
                  <w:marRight w:val="0"/>
                  <w:marTop w:val="0"/>
                  <w:marBottom w:val="0"/>
                  <w:divBdr>
                    <w:top w:val="none" w:sz="0" w:space="0" w:color="auto"/>
                    <w:left w:val="none" w:sz="0" w:space="0" w:color="auto"/>
                    <w:bottom w:val="none" w:sz="0" w:space="0" w:color="auto"/>
                    <w:right w:val="none" w:sz="0" w:space="0" w:color="auto"/>
                  </w:divBdr>
                </w:div>
              </w:divsChild>
            </w:div>
            <w:div w:id="312180285">
              <w:marLeft w:val="0"/>
              <w:marRight w:val="0"/>
              <w:marTop w:val="0"/>
              <w:marBottom w:val="0"/>
              <w:divBdr>
                <w:top w:val="none" w:sz="0" w:space="0" w:color="auto"/>
                <w:left w:val="none" w:sz="0" w:space="0" w:color="auto"/>
                <w:bottom w:val="none" w:sz="0" w:space="0" w:color="auto"/>
                <w:right w:val="none" w:sz="0" w:space="0" w:color="auto"/>
              </w:divBdr>
              <w:divsChild>
                <w:div w:id="401029001">
                  <w:marLeft w:val="0"/>
                  <w:marRight w:val="0"/>
                  <w:marTop w:val="0"/>
                  <w:marBottom w:val="0"/>
                  <w:divBdr>
                    <w:top w:val="none" w:sz="0" w:space="0" w:color="auto"/>
                    <w:left w:val="none" w:sz="0" w:space="0" w:color="auto"/>
                    <w:bottom w:val="none" w:sz="0" w:space="0" w:color="auto"/>
                    <w:right w:val="none" w:sz="0" w:space="0" w:color="auto"/>
                  </w:divBdr>
                </w:div>
              </w:divsChild>
            </w:div>
            <w:div w:id="1949046971">
              <w:marLeft w:val="0"/>
              <w:marRight w:val="0"/>
              <w:marTop w:val="0"/>
              <w:marBottom w:val="0"/>
              <w:divBdr>
                <w:top w:val="none" w:sz="0" w:space="0" w:color="auto"/>
                <w:left w:val="none" w:sz="0" w:space="0" w:color="auto"/>
                <w:bottom w:val="none" w:sz="0" w:space="0" w:color="auto"/>
                <w:right w:val="none" w:sz="0" w:space="0" w:color="auto"/>
              </w:divBdr>
              <w:divsChild>
                <w:div w:id="445344892">
                  <w:marLeft w:val="0"/>
                  <w:marRight w:val="0"/>
                  <w:marTop w:val="0"/>
                  <w:marBottom w:val="0"/>
                  <w:divBdr>
                    <w:top w:val="none" w:sz="0" w:space="0" w:color="auto"/>
                    <w:left w:val="none" w:sz="0" w:space="0" w:color="auto"/>
                    <w:bottom w:val="none" w:sz="0" w:space="0" w:color="auto"/>
                    <w:right w:val="none" w:sz="0" w:space="0" w:color="auto"/>
                  </w:divBdr>
                </w:div>
              </w:divsChild>
            </w:div>
            <w:div w:id="863136708">
              <w:marLeft w:val="0"/>
              <w:marRight w:val="0"/>
              <w:marTop w:val="0"/>
              <w:marBottom w:val="0"/>
              <w:divBdr>
                <w:top w:val="none" w:sz="0" w:space="0" w:color="auto"/>
                <w:left w:val="none" w:sz="0" w:space="0" w:color="auto"/>
                <w:bottom w:val="none" w:sz="0" w:space="0" w:color="auto"/>
                <w:right w:val="none" w:sz="0" w:space="0" w:color="auto"/>
              </w:divBdr>
              <w:divsChild>
                <w:div w:id="1428424542">
                  <w:marLeft w:val="0"/>
                  <w:marRight w:val="0"/>
                  <w:marTop w:val="0"/>
                  <w:marBottom w:val="0"/>
                  <w:divBdr>
                    <w:top w:val="none" w:sz="0" w:space="0" w:color="auto"/>
                    <w:left w:val="none" w:sz="0" w:space="0" w:color="auto"/>
                    <w:bottom w:val="none" w:sz="0" w:space="0" w:color="auto"/>
                    <w:right w:val="none" w:sz="0" w:space="0" w:color="auto"/>
                  </w:divBdr>
                </w:div>
              </w:divsChild>
            </w:div>
            <w:div w:id="317851690">
              <w:marLeft w:val="0"/>
              <w:marRight w:val="0"/>
              <w:marTop w:val="0"/>
              <w:marBottom w:val="0"/>
              <w:divBdr>
                <w:top w:val="none" w:sz="0" w:space="0" w:color="auto"/>
                <w:left w:val="none" w:sz="0" w:space="0" w:color="auto"/>
                <w:bottom w:val="none" w:sz="0" w:space="0" w:color="auto"/>
                <w:right w:val="none" w:sz="0" w:space="0" w:color="auto"/>
              </w:divBdr>
              <w:divsChild>
                <w:div w:id="17968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1416">
          <w:marLeft w:val="0"/>
          <w:marRight w:val="0"/>
          <w:marTop w:val="0"/>
          <w:marBottom w:val="0"/>
          <w:divBdr>
            <w:top w:val="none" w:sz="0" w:space="0" w:color="auto"/>
            <w:left w:val="none" w:sz="0" w:space="0" w:color="auto"/>
            <w:bottom w:val="none" w:sz="0" w:space="0" w:color="auto"/>
            <w:right w:val="none" w:sz="0" w:space="0" w:color="auto"/>
          </w:divBdr>
          <w:divsChild>
            <w:div w:id="1062481404">
              <w:marLeft w:val="0"/>
              <w:marRight w:val="0"/>
              <w:marTop w:val="0"/>
              <w:marBottom w:val="0"/>
              <w:divBdr>
                <w:top w:val="none" w:sz="0" w:space="0" w:color="auto"/>
                <w:left w:val="none" w:sz="0" w:space="0" w:color="auto"/>
                <w:bottom w:val="none" w:sz="0" w:space="0" w:color="auto"/>
                <w:right w:val="none" w:sz="0" w:space="0" w:color="auto"/>
              </w:divBdr>
              <w:divsChild>
                <w:div w:id="1392994703">
                  <w:marLeft w:val="0"/>
                  <w:marRight w:val="0"/>
                  <w:marTop w:val="0"/>
                  <w:marBottom w:val="0"/>
                  <w:divBdr>
                    <w:top w:val="none" w:sz="0" w:space="0" w:color="auto"/>
                    <w:left w:val="none" w:sz="0" w:space="0" w:color="auto"/>
                    <w:bottom w:val="none" w:sz="0" w:space="0" w:color="auto"/>
                    <w:right w:val="none" w:sz="0" w:space="0" w:color="auto"/>
                  </w:divBdr>
                </w:div>
              </w:divsChild>
            </w:div>
            <w:div w:id="2125230409">
              <w:marLeft w:val="0"/>
              <w:marRight w:val="0"/>
              <w:marTop w:val="0"/>
              <w:marBottom w:val="0"/>
              <w:divBdr>
                <w:top w:val="none" w:sz="0" w:space="0" w:color="auto"/>
                <w:left w:val="none" w:sz="0" w:space="0" w:color="auto"/>
                <w:bottom w:val="none" w:sz="0" w:space="0" w:color="auto"/>
                <w:right w:val="none" w:sz="0" w:space="0" w:color="auto"/>
              </w:divBdr>
              <w:divsChild>
                <w:div w:id="581450289">
                  <w:marLeft w:val="0"/>
                  <w:marRight w:val="0"/>
                  <w:marTop w:val="0"/>
                  <w:marBottom w:val="0"/>
                  <w:divBdr>
                    <w:top w:val="none" w:sz="0" w:space="0" w:color="auto"/>
                    <w:left w:val="none" w:sz="0" w:space="0" w:color="auto"/>
                    <w:bottom w:val="none" w:sz="0" w:space="0" w:color="auto"/>
                    <w:right w:val="none" w:sz="0" w:space="0" w:color="auto"/>
                  </w:divBdr>
                </w:div>
              </w:divsChild>
            </w:div>
            <w:div w:id="814220521">
              <w:marLeft w:val="0"/>
              <w:marRight w:val="0"/>
              <w:marTop w:val="0"/>
              <w:marBottom w:val="0"/>
              <w:divBdr>
                <w:top w:val="none" w:sz="0" w:space="0" w:color="auto"/>
                <w:left w:val="none" w:sz="0" w:space="0" w:color="auto"/>
                <w:bottom w:val="none" w:sz="0" w:space="0" w:color="auto"/>
                <w:right w:val="none" w:sz="0" w:space="0" w:color="auto"/>
              </w:divBdr>
              <w:divsChild>
                <w:div w:id="939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1680">
          <w:marLeft w:val="0"/>
          <w:marRight w:val="0"/>
          <w:marTop w:val="0"/>
          <w:marBottom w:val="0"/>
          <w:divBdr>
            <w:top w:val="none" w:sz="0" w:space="0" w:color="auto"/>
            <w:left w:val="none" w:sz="0" w:space="0" w:color="auto"/>
            <w:bottom w:val="none" w:sz="0" w:space="0" w:color="auto"/>
            <w:right w:val="none" w:sz="0" w:space="0" w:color="auto"/>
          </w:divBdr>
          <w:divsChild>
            <w:div w:id="813985759">
              <w:marLeft w:val="0"/>
              <w:marRight w:val="0"/>
              <w:marTop w:val="0"/>
              <w:marBottom w:val="0"/>
              <w:divBdr>
                <w:top w:val="none" w:sz="0" w:space="0" w:color="auto"/>
                <w:left w:val="none" w:sz="0" w:space="0" w:color="auto"/>
                <w:bottom w:val="none" w:sz="0" w:space="0" w:color="auto"/>
                <w:right w:val="none" w:sz="0" w:space="0" w:color="auto"/>
              </w:divBdr>
              <w:divsChild>
                <w:div w:id="680552500">
                  <w:marLeft w:val="0"/>
                  <w:marRight w:val="0"/>
                  <w:marTop w:val="0"/>
                  <w:marBottom w:val="0"/>
                  <w:divBdr>
                    <w:top w:val="none" w:sz="0" w:space="0" w:color="auto"/>
                    <w:left w:val="none" w:sz="0" w:space="0" w:color="auto"/>
                    <w:bottom w:val="none" w:sz="0" w:space="0" w:color="auto"/>
                    <w:right w:val="none" w:sz="0" w:space="0" w:color="auto"/>
                  </w:divBdr>
                </w:div>
              </w:divsChild>
            </w:div>
            <w:div w:id="1657294244">
              <w:marLeft w:val="0"/>
              <w:marRight w:val="0"/>
              <w:marTop w:val="0"/>
              <w:marBottom w:val="0"/>
              <w:divBdr>
                <w:top w:val="none" w:sz="0" w:space="0" w:color="auto"/>
                <w:left w:val="none" w:sz="0" w:space="0" w:color="auto"/>
                <w:bottom w:val="none" w:sz="0" w:space="0" w:color="auto"/>
                <w:right w:val="none" w:sz="0" w:space="0" w:color="auto"/>
              </w:divBdr>
              <w:divsChild>
                <w:div w:id="1740783049">
                  <w:marLeft w:val="0"/>
                  <w:marRight w:val="0"/>
                  <w:marTop w:val="0"/>
                  <w:marBottom w:val="0"/>
                  <w:divBdr>
                    <w:top w:val="none" w:sz="0" w:space="0" w:color="auto"/>
                    <w:left w:val="none" w:sz="0" w:space="0" w:color="auto"/>
                    <w:bottom w:val="none" w:sz="0" w:space="0" w:color="auto"/>
                    <w:right w:val="none" w:sz="0" w:space="0" w:color="auto"/>
                  </w:divBdr>
                </w:div>
              </w:divsChild>
            </w:div>
            <w:div w:id="657733915">
              <w:marLeft w:val="0"/>
              <w:marRight w:val="0"/>
              <w:marTop w:val="0"/>
              <w:marBottom w:val="0"/>
              <w:divBdr>
                <w:top w:val="none" w:sz="0" w:space="0" w:color="auto"/>
                <w:left w:val="none" w:sz="0" w:space="0" w:color="auto"/>
                <w:bottom w:val="none" w:sz="0" w:space="0" w:color="auto"/>
                <w:right w:val="none" w:sz="0" w:space="0" w:color="auto"/>
              </w:divBdr>
              <w:divsChild>
                <w:div w:id="8416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4448">
          <w:marLeft w:val="0"/>
          <w:marRight w:val="0"/>
          <w:marTop w:val="0"/>
          <w:marBottom w:val="0"/>
          <w:divBdr>
            <w:top w:val="none" w:sz="0" w:space="0" w:color="auto"/>
            <w:left w:val="none" w:sz="0" w:space="0" w:color="auto"/>
            <w:bottom w:val="none" w:sz="0" w:space="0" w:color="auto"/>
            <w:right w:val="none" w:sz="0" w:space="0" w:color="auto"/>
          </w:divBdr>
          <w:divsChild>
            <w:div w:id="1153915236">
              <w:marLeft w:val="0"/>
              <w:marRight w:val="0"/>
              <w:marTop w:val="0"/>
              <w:marBottom w:val="0"/>
              <w:divBdr>
                <w:top w:val="none" w:sz="0" w:space="0" w:color="auto"/>
                <w:left w:val="none" w:sz="0" w:space="0" w:color="auto"/>
                <w:bottom w:val="none" w:sz="0" w:space="0" w:color="auto"/>
                <w:right w:val="none" w:sz="0" w:space="0" w:color="auto"/>
              </w:divBdr>
              <w:divsChild>
                <w:div w:id="2074233980">
                  <w:marLeft w:val="0"/>
                  <w:marRight w:val="0"/>
                  <w:marTop w:val="0"/>
                  <w:marBottom w:val="0"/>
                  <w:divBdr>
                    <w:top w:val="none" w:sz="0" w:space="0" w:color="auto"/>
                    <w:left w:val="none" w:sz="0" w:space="0" w:color="auto"/>
                    <w:bottom w:val="none" w:sz="0" w:space="0" w:color="auto"/>
                    <w:right w:val="none" w:sz="0" w:space="0" w:color="auto"/>
                  </w:divBdr>
                </w:div>
              </w:divsChild>
            </w:div>
            <w:div w:id="816798958">
              <w:marLeft w:val="0"/>
              <w:marRight w:val="0"/>
              <w:marTop w:val="0"/>
              <w:marBottom w:val="0"/>
              <w:divBdr>
                <w:top w:val="none" w:sz="0" w:space="0" w:color="auto"/>
                <w:left w:val="none" w:sz="0" w:space="0" w:color="auto"/>
                <w:bottom w:val="none" w:sz="0" w:space="0" w:color="auto"/>
                <w:right w:val="none" w:sz="0" w:space="0" w:color="auto"/>
              </w:divBdr>
              <w:divsChild>
                <w:div w:id="61103372">
                  <w:marLeft w:val="0"/>
                  <w:marRight w:val="0"/>
                  <w:marTop w:val="0"/>
                  <w:marBottom w:val="0"/>
                  <w:divBdr>
                    <w:top w:val="none" w:sz="0" w:space="0" w:color="auto"/>
                    <w:left w:val="none" w:sz="0" w:space="0" w:color="auto"/>
                    <w:bottom w:val="none" w:sz="0" w:space="0" w:color="auto"/>
                    <w:right w:val="none" w:sz="0" w:space="0" w:color="auto"/>
                  </w:divBdr>
                </w:div>
              </w:divsChild>
            </w:div>
            <w:div w:id="1313288890">
              <w:marLeft w:val="0"/>
              <w:marRight w:val="0"/>
              <w:marTop w:val="0"/>
              <w:marBottom w:val="0"/>
              <w:divBdr>
                <w:top w:val="none" w:sz="0" w:space="0" w:color="auto"/>
                <w:left w:val="none" w:sz="0" w:space="0" w:color="auto"/>
                <w:bottom w:val="none" w:sz="0" w:space="0" w:color="auto"/>
                <w:right w:val="none" w:sz="0" w:space="0" w:color="auto"/>
              </w:divBdr>
              <w:divsChild>
                <w:div w:id="959148451">
                  <w:marLeft w:val="0"/>
                  <w:marRight w:val="0"/>
                  <w:marTop w:val="0"/>
                  <w:marBottom w:val="0"/>
                  <w:divBdr>
                    <w:top w:val="none" w:sz="0" w:space="0" w:color="auto"/>
                    <w:left w:val="none" w:sz="0" w:space="0" w:color="auto"/>
                    <w:bottom w:val="none" w:sz="0" w:space="0" w:color="auto"/>
                    <w:right w:val="none" w:sz="0" w:space="0" w:color="auto"/>
                  </w:divBdr>
                </w:div>
                <w:div w:id="842010871">
                  <w:marLeft w:val="0"/>
                  <w:marRight w:val="0"/>
                  <w:marTop w:val="0"/>
                  <w:marBottom w:val="0"/>
                  <w:divBdr>
                    <w:top w:val="none" w:sz="0" w:space="0" w:color="auto"/>
                    <w:left w:val="none" w:sz="0" w:space="0" w:color="auto"/>
                    <w:bottom w:val="none" w:sz="0" w:space="0" w:color="auto"/>
                    <w:right w:val="none" w:sz="0" w:space="0" w:color="auto"/>
                  </w:divBdr>
                </w:div>
              </w:divsChild>
            </w:div>
            <w:div w:id="1043284604">
              <w:marLeft w:val="0"/>
              <w:marRight w:val="0"/>
              <w:marTop w:val="0"/>
              <w:marBottom w:val="0"/>
              <w:divBdr>
                <w:top w:val="none" w:sz="0" w:space="0" w:color="auto"/>
                <w:left w:val="none" w:sz="0" w:space="0" w:color="auto"/>
                <w:bottom w:val="none" w:sz="0" w:space="0" w:color="auto"/>
                <w:right w:val="none" w:sz="0" w:space="0" w:color="auto"/>
              </w:divBdr>
              <w:divsChild>
                <w:div w:id="228544372">
                  <w:marLeft w:val="0"/>
                  <w:marRight w:val="0"/>
                  <w:marTop w:val="0"/>
                  <w:marBottom w:val="0"/>
                  <w:divBdr>
                    <w:top w:val="none" w:sz="0" w:space="0" w:color="auto"/>
                    <w:left w:val="none" w:sz="0" w:space="0" w:color="auto"/>
                    <w:bottom w:val="none" w:sz="0" w:space="0" w:color="auto"/>
                    <w:right w:val="none" w:sz="0" w:space="0" w:color="auto"/>
                  </w:divBdr>
                </w:div>
              </w:divsChild>
            </w:div>
            <w:div w:id="529491311">
              <w:marLeft w:val="0"/>
              <w:marRight w:val="0"/>
              <w:marTop w:val="0"/>
              <w:marBottom w:val="0"/>
              <w:divBdr>
                <w:top w:val="none" w:sz="0" w:space="0" w:color="auto"/>
                <w:left w:val="none" w:sz="0" w:space="0" w:color="auto"/>
                <w:bottom w:val="none" w:sz="0" w:space="0" w:color="auto"/>
                <w:right w:val="none" w:sz="0" w:space="0" w:color="auto"/>
              </w:divBdr>
              <w:divsChild>
                <w:div w:id="523976512">
                  <w:marLeft w:val="0"/>
                  <w:marRight w:val="0"/>
                  <w:marTop w:val="0"/>
                  <w:marBottom w:val="0"/>
                  <w:divBdr>
                    <w:top w:val="none" w:sz="0" w:space="0" w:color="auto"/>
                    <w:left w:val="none" w:sz="0" w:space="0" w:color="auto"/>
                    <w:bottom w:val="none" w:sz="0" w:space="0" w:color="auto"/>
                    <w:right w:val="none" w:sz="0" w:space="0" w:color="auto"/>
                  </w:divBdr>
                </w:div>
              </w:divsChild>
            </w:div>
            <w:div w:id="452557515">
              <w:marLeft w:val="0"/>
              <w:marRight w:val="0"/>
              <w:marTop w:val="0"/>
              <w:marBottom w:val="0"/>
              <w:divBdr>
                <w:top w:val="none" w:sz="0" w:space="0" w:color="auto"/>
                <w:left w:val="none" w:sz="0" w:space="0" w:color="auto"/>
                <w:bottom w:val="none" w:sz="0" w:space="0" w:color="auto"/>
                <w:right w:val="none" w:sz="0" w:space="0" w:color="auto"/>
              </w:divBdr>
              <w:divsChild>
                <w:div w:id="19352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2685">
          <w:marLeft w:val="0"/>
          <w:marRight w:val="0"/>
          <w:marTop w:val="0"/>
          <w:marBottom w:val="0"/>
          <w:divBdr>
            <w:top w:val="none" w:sz="0" w:space="0" w:color="auto"/>
            <w:left w:val="none" w:sz="0" w:space="0" w:color="auto"/>
            <w:bottom w:val="none" w:sz="0" w:space="0" w:color="auto"/>
            <w:right w:val="none" w:sz="0" w:space="0" w:color="auto"/>
          </w:divBdr>
          <w:divsChild>
            <w:div w:id="2125541820">
              <w:marLeft w:val="0"/>
              <w:marRight w:val="0"/>
              <w:marTop w:val="0"/>
              <w:marBottom w:val="0"/>
              <w:divBdr>
                <w:top w:val="none" w:sz="0" w:space="0" w:color="auto"/>
                <w:left w:val="none" w:sz="0" w:space="0" w:color="auto"/>
                <w:bottom w:val="none" w:sz="0" w:space="0" w:color="auto"/>
                <w:right w:val="none" w:sz="0" w:space="0" w:color="auto"/>
              </w:divBdr>
              <w:divsChild>
                <w:div w:id="652679310">
                  <w:marLeft w:val="0"/>
                  <w:marRight w:val="0"/>
                  <w:marTop w:val="0"/>
                  <w:marBottom w:val="0"/>
                  <w:divBdr>
                    <w:top w:val="none" w:sz="0" w:space="0" w:color="auto"/>
                    <w:left w:val="none" w:sz="0" w:space="0" w:color="auto"/>
                    <w:bottom w:val="none" w:sz="0" w:space="0" w:color="auto"/>
                    <w:right w:val="none" w:sz="0" w:space="0" w:color="auto"/>
                  </w:divBdr>
                </w:div>
              </w:divsChild>
            </w:div>
            <w:div w:id="255092831">
              <w:marLeft w:val="0"/>
              <w:marRight w:val="0"/>
              <w:marTop w:val="0"/>
              <w:marBottom w:val="0"/>
              <w:divBdr>
                <w:top w:val="none" w:sz="0" w:space="0" w:color="auto"/>
                <w:left w:val="none" w:sz="0" w:space="0" w:color="auto"/>
                <w:bottom w:val="none" w:sz="0" w:space="0" w:color="auto"/>
                <w:right w:val="none" w:sz="0" w:space="0" w:color="auto"/>
              </w:divBdr>
              <w:divsChild>
                <w:div w:id="445471637">
                  <w:marLeft w:val="0"/>
                  <w:marRight w:val="0"/>
                  <w:marTop w:val="0"/>
                  <w:marBottom w:val="0"/>
                  <w:divBdr>
                    <w:top w:val="none" w:sz="0" w:space="0" w:color="auto"/>
                    <w:left w:val="none" w:sz="0" w:space="0" w:color="auto"/>
                    <w:bottom w:val="none" w:sz="0" w:space="0" w:color="auto"/>
                    <w:right w:val="none" w:sz="0" w:space="0" w:color="auto"/>
                  </w:divBdr>
                </w:div>
              </w:divsChild>
            </w:div>
            <w:div w:id="1820883734">
              <w:marLeft w:val="0"/>
              <w:marRight w:val="0"/>
              <w:marTop w:val="0"/>
              <w:marBottom w:val="0"/>
              <w:divBdr>
                <w:top w:val="none" w:sz="0" w:space="0" w:color="auto"/>
                <w:left w:val="none" w:sz="0" w:space="0" w:color="auto"/>
                <w:bottom w:val="none" w:sz="0" w:space="0" w:color="auto"/>
                <w:right w:val="none" w:sz="0" w:space="0" w:color="auto"/>
              </w:divBdr>
              <w:divsChild>
                <w:div w:id="8712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7115">
          <w:marLeft w:val="0"/>
          <w:marRight w:val="0"/>
          <w:marTop w:val="0"/>
          <w:marBottom w:val="0"/>
          <w:divBdr>
            <w:top w:val="none" w:sz="0" w:space="0" w:color="auto"/>
            <w:left w:val="none" w:sz="0" w:space="0" w:color="auto"/>
            <w:bottom w:val="none" w:sz="0" w:space="0" w:color="auto"/>
            <w:right w:val="none" w:sz="0" w:space="0" w:color="auto"/>
          </w:divBdr>
          <w:divsChild>
            <w:div w:id="8416728">
              <w:marLeft w:val="0"/>
              <w:marRight w:val="0"/>
              <w:marTop w:val="0"/>
              <w:marBottom w:val="0"/>
              <w:divBdr>
                <w:top w:val="none" w:sz="0" w:space="0" w:color="auto"/>
                <w:left w:val="none" w:sz="0" w:space="0" w:color="auto"/>
                <w:bottom w:val="none" w:sz="0" w:space="0" w:color="auto"/>
                <w:right w:val="none" w:sz="0" w:space="0" w:color="auto"/>
              </w:divBdr>
              <w:divsChild>
                <w:div w:id="1246722076">
                  <w:marLeft w:val="0"/>
                  <w:marRight w:val="0"/>
                  <w:marTop w:val="0"/>
                  <w:marBottom w:val="0"/>
                  <w:divBdr>
                    <w:top w:val="none" w:sz="0" w:space="0" w:color="auto"/>
                    <w:left w:val="none" w:sz="0" w:space="0" w:color="auto"/>
                    <w:bottom w:val="none" w:sz="0" w:space="0" w:color="auto"/>
                    <w:right w:val="none" w:sz="0" w:space="0" w:color="auto"/>
                  </w:divBdr>
                </w:div>
              </w:divsChild>
            </w:div>
            <w:div w:id="722482322">
              <w:marLeft w:val="0"/>
              <w:marRight w:val="0"/>
              <w:marTop w:val="0"/>
              <w:marBottom w:val="0"/>
              <w:divBdr>
                <w:top w:val="none" w:sz="0" w:space="0" w:color="auto"/>
                <w:left w:val="none" w:sz="0" w:space="0" w:color="auto"/>
                <w:bottom w:val="none" w:sz="0" w:space="0" w:color="auto"/>
                <w:right w:val="none" w:sz="0" w:space="0" w:color="auto"/>
              </w:divBdr>
              <w:divsChild>
                <w:div w:id="700015440">
                  <w:marLeft w:val="0"/>
                  <w:marRight w:val="0"/>
                  <w:marTop w:val="0"/>
                  <w:marBottom w:val="0"/>
                  <w:divBdr>
                    <w:top w:val="none" w:sz="0" w:space="0" w:color="auto"/>
                    <w:left w:val="none" w:sz="0" w:space="0" w:color="auto"/>
                    <w:bottom w:val="none" w:sz="0" w:space="0" w:color="auto"/>
                    <w:right w:val="none" w:sz="0" w:space="0" w:color="auto"/>
                  </w:divBdr>
                </w:div>
              </w:divsChild>
            </w:div>
            <w:div w:id="246379762">
              <w:marLeft w:val="0"/>
              <w:marRight w:val="0"/>
              <w:marTop w:val="0"/>
              <w:marBottom w:val="0"/>
              <w:divBdr>
                <w:top w:val="none" w:sz="0" w:space="0" w:color="auto"/>
                <w:left w:val="none" w:sz="0" w:space="0" w:color="auto"/>
                <w:bottom w:val="none" w:sz="0" w:space="0" w:color="auto"/>
                <w:right w:val="none" w:sz="0" w:space="0" w:color="auto"/>
              </w:divBdr>
              <w:divsChild>
                <w:div w:id="1650550011">
                  <w:marLeft w:val="0"/>
                  <w:marRight w:val="0"/>
                  <w:marTop w:val="0"/>
                  <w:marBottom w:val="0"/>
                  <w:divBdr>
                    <w:top w:val="none" w:sz="0" w:space="0" w:color="auto"/>
                    <w:left w:val="none" w:sz="0" w:space="0" w:color="auto"/>
                    <w:bottom w:val="none" w:sz="0" w:space="0" w:color="auto"/>
                    <w:right w:val="none" w:sz="0" w:space="0" w:color="auto"/>
                  </w:divBdr>
                </w:div>
              </w:divsChild>
            </w:div>
            <w:div w:id="2146268737">
              <w:marLeft w:val="0"/>
              <w:marRight w:val="0"/>
              <w:marTop w:val="0"/>
              <w:marBottom w:val="0"/>
              <w:divBdr>
                <w:top w:val="none" w:sz="0" w:space="0" w:color="auto"/>
                <w:left w:val="none" w:sz="0" w:space="0" w:color="auto"/>
                <w:bottom w:val="none" w:sz="0" w:space="0" w:color="auto"/>
                <w:right w:val="none" w:sz="0" w:space="0" w:color="auto"/>
              </w:divBdr>
              <w:divsChild>
                <w:div w:id="258563162">
                  <w:marLeft w:val="0"/>
                  <w:marRight w:val="0"/>
                  <w:marTop w:val="0"/>
                  <w:marBottom w:val="0"/>
                  <w:divBdr>
                    <w:top w:val="none" w:sz="0" w:space="0" w:color="auto"/>
                    <w:left w:val="none" w:sz="0" w:space="0" w:color="auto"/>
                    <w:bottom w:val="none" w:sz="0" w:space="0" w:color="auto"/>
                    <w:right w:val="none" w:sz="0" w:space="0" w:color="auto"/>
                  </w:divBdr>
                </w:div>
              </w:divsChild>
            </w:div>
            <w:div w:id="2036533920">
              <w:marLeft w:val="0"/>
              <w:marRight w:val="0"/>
              <w:marTop w:val="0"/>
              <w:marBottom w:val="0"/>
              <w:divBdr>
                <w:top w:val="none" w:sz="0" w:space="0" w:color="auto"/>
                <w:left w:val="none" w:sz="0" w:space="0" w:color="auto"/>
                <w:bottom w:val="none" w:sz="0" w:space="0" w:color="auto"/>
                <w:right w:val="none" w:sz="0" w:space="0" w:color="auto"/>
              </w:divBdr>
              <w:divsChild>
                <w:div w:id="15072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6521">
          <w:marLeft w:val="0"/>
          <w:marRight w:val="0"/>
          <w:marTop w:val="0"/>
          <w:marBottom w:val="0"/>
          <w:divBdr>
            <w:top w:val="none" w:sz="0" w:space="0" w:color="auto"/>
            <w:left w:val="none" w:sz="0" w:space="0" w:color="auto"/>
            <w:bottom w:val="none" w:sz="0" w:space="0" w:color="auto"/>
            <w:right w:val="none" w:sz="0" w:space="0" w:color="auto"/>
          </w:divBdr>
          <w:divsChild>
            <w:div w:id="1489596660">
              <w:marLeft w:val="0"/>
              <w:marRight w:val="0"/>
              <w:marTop w:val="0"/>
              <w:marBottom w:val="0"/>
              <w:divBdr>
                <w:top w:val="none" w:sz="0" w:space="0" w:color="auto"/>
                <w:left w:val="none" w:sz="0" w:space="0" w:color="auto"/>
                <w:bottom w:val="none" w:sz="0" w:space="0" w:color="auto"/>
                <w:right w:val="none" w:sz="0" w:space="0" w:color="auto"/>
              </w:divBdr>
              <w:divsChild>
                <w:div w:id="1534726568">
                  <w:marLeft w:val="0"/>
                  <w:marRight w:val="0"/>
                  <w:marTop w:val="0"/>
                  <w:marBottom w:val="0"/>
                  <w:divBdr>
                    <w:top w:val="none" w:sz="0" w:space="0" w:color="auto"/>
                    <w:left w:val="none" w:sz="0" w:space="0" w:color="auto"/>
                    <w:bottom w:val="none" w:sz="0" w:space="0" w:color="auto"/>
                    <w:right w:val="none" w:sz="0" w:space="0" w:color="auto"/>
                  </w:divBdr>
                </w:div>
              </w:divsChild>
            </w:div>
            <w:div w:id="1147477265">
              <w:marLeft w:val="0"/>
              <w:marRight w:val="0"/>
              <w:marTop w:val="0"/>
              <w:marBottom w:val="0"/>
              <w:divBdr>
                <w:top w:val="none" w:sz="0" w:space="0" w:color="auto"/>
                <w:left w:val="none" w:sz="0" w:space="0" w:color="auto"/>
                <w:bottom w:val="none" w:sz="0" w:space="0" w:color="auto"/>
                <w:right w:val="none" w:sz="0" w:space="0" w:color="auto"/>
              </w:divBdr>
              <w:divsChild>
                <w:div w:id="2033024244">
                  <w:marLeft w:val="0"/>
                  <w:marRight w:val="0"/>
                  <w:marTop w:val="0"/>
                  <w:marBottom w:val="0"/>
                  <w:divBdr>
                    <w:top w:val="none" w:sz="0" w:space="0" w:color="auto"/>
                    <w:left w:val="none" w:sz="0" w:space="0" w:color="auto"/>
                    <w:bottom w:val="none" w:sz="0" w:space="0" w:color="auto"/>
                    <w:right w:val="none" w:sz="0" w:space="0" w:color="auto"/>
                  </w:divBdr>
                </w:div>
              </w:divsChild>
            </w:div>
            <w:div w:id="980116168">
              <w:marLeft w:val="0"/>
              <w:marRight w:val="0"/>
              <w:marTop w:val="0"/>
              <w:marBottom w:val="0"/>
              <w:divBdr>
                <w:top w:val="none" w:sz="0" w:space="0" w:color="auto"/>
                <w:left w:val="none" w:sz="0" w:space="0" w:color="auto"/>
                <w:bottom w:val="none" w:sz="0" w:space="0" w:color="auto"/>
                <w:right w:val="none" w:sz="0" w:space="0" w:color="auto"/>
              </w:divBdr>
              <w:divsChild>
                <w:div w:id="6335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085">
          <w:marLeft w:val="0"/>
          <w:marRight w:val="0"/>
          <w:marTop w:val="0"/>
          <w:marBottom w:val="0"/>
          <w:divBdr>
            <w:top w:val="none" w:sz="0" w:space="0" w:color="auto"/>
            <w:left w:val="none" w:sz="0" w:space="0" w:color="auto"/>
            <w:bottom w:val="none" w:sz="0" w:space="0" w:color="auto"/>
            <w:right w:val="none" w:sz="0" w:space="0" w:color="auto"/>
          </w:divBdr>
          <w:divsChild>
            <w:div w:id="650018248">
              <w:marLeft w:val="0"/>
              <w:marRight w:val="0"/>
              <w:marTop w:val="0"/>
              <w:marBottom w:val="0"/>
              <w:divBdr>
                <w:top w:val="none" w:sz="0" w:space="0" w:color="auto"/>
                <w:left w:val="none" w:sz="0" w:space="0" w:color="auto"/>
                <w:bottom w:val="none" w:sz="0" w:space="0" w:color="auto"/>
                <w:right w:val="none" w:sz="0" w:space="0" w:color="auto"/>
              </w:divBdr>
              <w:divsChild>
                <w:div w:id="1034305818">
                  <w:marLeft w:val="0"/>
                  <w:marRight w:val="0"/>
                  <w:marTop w:val="0"/>
                  <w:marBottom w:val="0"/>
                  <w:divBdr>
                    <w:top w:val="none" w:sz="0" w:space="0" w:color="auto"/>
                    <w:left w:val="none" w:sz="0" w:space="0" w:color="auto"/>
                    <w:bottom w:val="none" w:sz="0" w:space="0" w:color="auto"/>
                    <w:right w:val="none" w:sz="0" w:space="0" w:color="auto"/>
                  </w:divBdr>
                </w:div>
              </w:divsChild>
            </w:div>
            <w:div w:id="282343344">
              <w:marLeft w:val="0"/>
              <w:marRight w:val="0"/>
              <w:marTop w:val="0"/>
              <w:marBottom w:val="0"/>
              <w:divBdr>
                <w:top w:val="none" w:sz="0" w:space="0" w:color="auto"/>
                <w:left w:val="none" w:sz="0" w:space="0" w:color="auto"/>
                <w:bottom w:val="none" w:sz="0" w:space="0" w:color="auto"/>
                <w:right w:val="none" w:sz="0" w:space="0" w:color="auto"/>
              </w:divBdr>
              <w:divsChild>
                <w:div w:id="64036399">
                  <w:marLeft w:val="0"/>
                  <w:marRight w:val="0"/>
                  <w:marTop w:val="0"/>
                  <w:marBottom w:val="0"/>
                  <w:divBdr>
                    <w:top w:val="none" w:sz="0" w:space="0" w:color="auto"/>
                    <w:left w:val="none" w:sz="0" w:space="0" w:color="auto"/>
                    <w:bottom w:val="none" w:sz="0" w:space="0" w:color="auto"/>
                    <w:right w:val="none" w:sz="0" w:space="0" w:color="auto"/>
                  </w:divBdr>
                </w:div>
              </w:divsChild>
            </w:div>
            <w:div w:id="1476213617">
              <w:marLeft w:val="0"/>
              <w:marRight w:val="0"/>
              <w:marTop w:val="0"/>
              <w:marBottom w:val="0"/>
              <w:divBdr>
                <w:top w:val="none" w:sz="0" w:space="0" w:color="auto"/>
                <w:left w:val="none" w:sz="0" w:space="0" w:color="auto"/>
                <w:bottom w:val="none" w:sz="0" w:space="0" w:color="auto"/>
                <w:right w:val="none" w:sz="0" w:space="0" w:color="auto"/>
              </w:divBdr>
              <w:divsChild>
                <w:div w:id="228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3146">
          <w:marLeft w:val="0"/>
          <w:marRight w:val="0"/>
          <w:marTop w:val="0"/>
          <w:marBottom w:val="0"/>
          <w:divBdr>
            <w:top w:val="none" w:sz="0" w:space="0" w:color="auto"/>
            <w:left w:val="none" w:sz="0" w:space="0" w:color="auto"/>
            <w:bottom w:val="none" w:sz="0" w:space="0" w:color="auto"/>
            <w:right w:val="none" w:sz="0" w:space="0" w:color="auto"/>
          </w:divBdr>
          <w:divsChild>
            <w:div w:id="1441681372">
              <w:marLeft w:val="0"/>
              <w:marRight w:val="0"/>
              <w:marTop w:val="0"/>
              <w:marBottom w:val="0"/>
              <w:divBdr>
                <w:top w:val="none" w:sz="0" w:space="0" w:color="auto"/>
                <w:left w:val="none" w:sz="0" w:space="0" w:color="auto"/>
                <w:bottom w:val="none" w:sz="0" w:space="0" w:color="auto"/>
                <w:right w:val="none" w:sz="0" w:space="0" w:color="auto"/>
              </w:divBdr>
              <w:divsChild>
                <w:div w:id="16350312">
                  <w:marLeft w:val="0"/>
                  <w:marRight w:val="0"/>
                  <w:marTop w:val="0"/>
                  <w:marBottom w:val="0"/>
                  <w:divBdr>
                    <w:top w:val="none" w:sz="0" w:space="0" w:color="auto"/>
                    <w:left w:val="none" w:sz="0" w:space="0" w:color="auto"/>
                    <w:bottom w:val="none" w:sz="0" w:space="0" w:color="auto"/>
                    <w:right w:val="none" w:sz="0" w:space="0" w:color="auto"/>
                  </w:divBdr>
                </w:div>
              </w:divsChild>
            </w:div>
            <w:div w:id="1820342998">
              <w:marLeft w:val="0"/>
              <w:marRight w:val="0"/>
              <w:marTop w:val="0"/>
              <w:marBottom w:val="0"/>
              <w:divBdr>
                <w:top w:val="none" w:sz="0" w:space="0" w:color="auto"/>
                <w:left w:val="none" w:sz="0" w:space="0" w:color="auto"/>
                <w:bottom w:val="none" w:sz="0" w:space="0" w:color="auto"/>
                <w:right w:val="none" w:sz="0" w:space="0" w:color="auto"/>
              </w:divBdr>
              <w:divsChild>
                <w:div w:id="1272206915">
                  <w:marLeft w:val="0"/>
                  <w:marRight w:val="0"/>
                  <w:marTop w:val="0"/>
                  <w:marBottom w:val="0"/>
                  <w:divBdr>
                    <w:top w:val="none" w:sz="0" w:space="0" w:color="auto"/>
                    <w:left w:val="none" w:sz="0" w:space="0" w:color="auto"/>
                    <w:bottom w:val="none" w:sz="0" w:space="0" w:color="auto"/>
                    <w:right w:val="none" w:sz="0" w:space="0" w:color="auto"/>
                  </w:divBdr>
                </w:div>
              </w:divsChild>
            </w:div>
            <w:div w:id="70200332">
              <w:marLeft w:val="0"/>
              <w:marRight w:val="0"/>
              <w:marTop w:val="0"/>
              <w:marBottom w:val="0"/>
              <w:divBdr>
                <w:top w:val="none" w:sz="0" w:space="0" w:color="auto"/>
                <w:left w:val="none" w:sz="0" w:space="0" w:color="auto"/>
                <w:bottom w:val="none" w:sz="0" w:space="0" w:color="auto"/>
                <w:right w:val="none" w:sz="0" w:space="0" w:color="auto"/>
              </w:divBdr>
              <w:divsChild>
                <w:div w:id="1259022025">
                  <w:marLeft w:val="0"/>
                  <w:marRight w:val="0"/>
                  <w:marTop w:val="0"/>
                  <w:marBottom w:val="0"/>
                  <w:divBdr>
                    <w:top w:val="none" w:sz="0" w:space="0" w:color="auto"/>
                    <w:left w:val="none" w:sz="0" w:space="0" w:color="auto"/>
                    <w:bottom w:val="none" w:sz="0" w:space="0" w:color="auto"/>
                    <w:right w:val="none" w:sz="0" w:space="0" w:color="auto"/>
                  </w:divBdr>
                </w:div>
              </w:divsChild>
            </w:div>
            <w:div w:id="1218130994">
              <w:marLeft w:val="0"/>
              <w:marRight w:val="0"/>
              <w:marTop w:val="0"/>
              <w:marBottom w:val="0"/>
              <w:divBdr>
                <w:top w:val="none" w:sz="0" w:space="0" w:color="auto"/>
                <w:left w:val="none" w:sz="0" w:space="0" w:color="auto"/>
                <w:bottom w:val="none" w:sz="0" w:space="0" w:color="auto"/>
                <w:right w:val="none" w:sz="0" w:space="0" w:color="auto"/>
              </w:divBdr>
              <w:divsChild>
                <w:div w:id="1456605310">
                  <w:marLeft w:val="0"/>
                  <w:marRight w:val="0"/>
                  <w:marTop w:val="0"/>
                  <w:marBottom w:val="0"/>
                  <w:divBdr>
                    <w:top w:val="none" w:sz="0" w:space="0" w:color="auto"/>
                    <w:left w:val="none" w:sz="0" w:space="0" w:color="auto"/>
                    <w:bottom w:val="none" w:sz="0" w:space="0" w:color="auto"/>
                    <w:right w:val="none" w:sz="0" w:space="0" w:color="auto"/>
                  </w:divBdr>
                </w:div>
              </w:divsChild>
            </w:div>
            <w:div w:id="1986817567">
              <w:marLeft w:val="0"/>
              <w:marRight w:val="0"/>
              <w:marTop w:val="0"/>
              <w:marBottom w:val="0"/>
              <w:divBdr>
                <w:top w:val="none" w:sz="0" w:space="0" w:color="auto"/>
                <w:left w:val="none" w:sz="0" w:space="0" w:color="auto"/>
                <w:bottom w:val="none" w:sz="0" w:space="0" w:color="auto"/>
                <w:right w:val="none" w:sz="0" w:space="0" w:color="auto"/>
              </w:divBdr>
              <w:divsChild>
                <w:div w:id="1209756089">
                  <w:marLeft w:val="0"/>
                  <w:marRight w:val="0"/>
                  <w:marTop w:val="0"/>
                  <w:marBottom w:val="0"/>
                  <w:divBdr>
                    <w:top w:val="none" w:sz="0" w:space="0" w:color="auto"/>
                    <w:left w:val="none" w:sz="0" w:space="0" w:color="auto"/>
                    <w:bottom w:val="none" w:sz="0" w:space="0" w:color="auto"/>
                    <w:right w:val="none" w:sz="0" w:space="0" w:color="auto"/>
                  </w:divBdr>
                </w:div>
              </w:divsChild>
            </w:div>
            <w:div w:id="1513227916">
              <w:marLeft w:val="0"/>
              <w:marRight w:val="0"/>
              <w:marTop w:val="0"/>
              <w:marBottom w:val="0"/>
              <w:divBdr>
                <w:top w:val="none" w:sz="0" w:space="0" w:color="auto"/>
                <w:left w:val="none" w:sz="0" w:space="0" w:color="auto"/>
                <w:bottom w:val="none" w:sz="0" w:space="0" w:color="auto"/>
                <w:right w:val="none" w:sz="0" w:space="0" w:color="auto"/>
              </w:divBdr>
              <w:divsChild>
                <w:div w:id="8587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7165">
          <w:marLeft w:val="0"/>
          <w:marRight w:val="0"/>
          <w:marTop w:val="0"/>
          <w:marBottom w:val="0"/>
          <w:divBdr>
            <w:top w:val="none" w:sz="0" w:space="0" w:color="auto"/>
            <w:left w:val="none" w:sz="0" w:space="0" w:color="auto"/>
            <w:bottom w:val="none" w:sz="0" w:space="0" w:color="auto"/>
            <w:right w:val="none" w:sz="0" w:space="0" w:color="auto"/>
          </w:divBdr>
          <w:divsChild>
            <w:div w:id="1667710808">
              <w:marLeft w:val="0"/>
              <w:marRight w:val="0"/>
              <w:marTop w:val="0"/>
              <w:marBottom w:val="0"/>
              <w:divBdr>
                <w:top w:val="none" w:sz="0" w:space="0" w:color="auto"/>
                <w:left w:val="none" w:sz="0" w:space="0" w:color="auto"/>
                <w:bottom w:val="none" w:sz="0" w:space="0" w:color="auto"/>
                <w:right w:val="none" w:sz="0" w:space="0" w:color="auto"/>
              </w:divBdr>
              <w:divsChild>
                <w:div w:id="1012074340">
                  <w:marLeft w:val="0"/>
                  <w:marRight w:val="0"/>
                  <w:marTop w:val="0"/>
                  <w:marBottom w:val="0"/>
                  <w:divBdr>
                    <w:top w:val="none" w:sz="0" w:space="0" w:color="auto"/>
                    <w:left w:val="none" w:sz="0" w:space="0" w:color="auto"/>
                    <w:bottom w:val="none" w:sz="0" w:space="0" w:color="auto"/>
                    <w:right w:val="none" w:sz="0" w:space="0" w:color="auto"/>
                  </w:divBdr>
                </w:div>
                <w:div w:id="486022742">
                  <w:marLeft w:val="0"/>
                  <w:marRight w:val="0"/>
                  <w:marTop w:val="0"/>
                  <w:marBottom w:val="0"/>
                  <w:divBdr>
                    <w:top w:val="none" w:sz="0" w:space="0" w:color="auto"/>
                    <w:left w:val="none" w:sz="0" w:space="0" w:color="auto"/>
                    <w:bottom w:val="none" w:sz="0" w:space="0" w:color="auto"/>
                    <w:right w:val="none" w:sz="0" w:space="0" w:color="auto"/>
                  </w:divBdr>
                </w:div>
              </w:divsChild>
            </w:div>
            <w:div w:id="69815908">
              <w:marLeft w:val="0"/>
              <w:marRight w:val="0"/>
              <w:marTop w:val="0"/>
              <w:marBottom w:val="0"/>
              <w:divBdr>
                <w:top w:val="none" w:sz="0" w:space="0" w:color="auto"/>
                <w:left w:val="none" w:sz="0" w:space="0" w:color="auto"/>
                <w:bottom w:val="none" w:sz="0" w:space="0" w:color="auto"/>
                <w:right w:val="none" w:sz="0" w:space="0" w:color="auto"/>
              </w:divBdr>
              <w:divsChild>
                <w:div w:id="759833369">
                  <w:marLeft w:val="0"/>
                  <w:marRight w:val="0"/>
                  <w:marTop w:val="0"/>
                  <w:marBottom w:val="0"/>
                  <w:divBdr>
                    <w:top w:val="none" w:sz="0" w:space="0" w:color="auto"/>
                    <w:left w:val="none" w:sz="0" w:space="0" w:color="auto"/>
                    <w:bottom w:val="none" w:sz="0" w:space="0" w:color="auto"/>
                    <w:right w:val="none" w:sz="0" w:space="0" w:color="auto"/>
                  </w:divBdr>
                </w:div>
              </w:divsChild>
            </w:div>
            <w:div w:id="1191410280">
              <w:marLeft w:val="0"/>
              <w:marRight w:val="0"/>
              <w:marTop w:val="0"/>
              <w:marBottom w:val="0"/>
              <w:divBdr>
                <w:top w:val="none" w:sz="0" w:space="0" w:color="auto"/>
                <w:left w:val="none" w:sz="0" w:space="0" w:color="auto"/>
                <w:bottom w:val="none" w:sz="0" w:space="0" w:color="auto"/>
                <w:right w:val="none" w:sz="0" w:space="0" w:color="auto"/>
              </w:divBdr>
              <w:divsChild>
                <w:div w:id="59838040">
                  <w:marLeft w:val="0"/>
                  <w:marRight w:val="0"/>
                  <w:marTop w:val="0"/>
                  <w:marBottom w:val="0"/>
                  <w:divBdr>
                    <w:top w:val="none" w:sz="0" w:space="0" w:color="auto"/>
                    <w:left w:val="none" w:sz="0" w:space="0" w:color="auto"/>
                    <w:bottom w:val="none" w:sz="0" w:space="0" w:color="auto"/>
                    <w:right w:val="none" w:sz="0" w:space="0" w:color="auto"/>
                  </w:divBdr>
                </w:div>
              </w:divsChild>
            </w:div>
            <w:div w:id="997029578">
              <w:marLeft w:val="0"/>
              <w:marRight w:val="0"/>
              <w:marTop w:val="0"/>
              <w:marBottom w:val="0"/>
              <w:divBdr>
                <w:top w:val="none" w:sz="0" w:space="0" w:color="auto"/>
                <w:left w:val="none" w:sz="0" w:space="0" w:color="auto"/>
                <w:bottom w:val="none" w:sz="0" w:space="0" w:color="auto"/>
                <w:right w:val="none" w:sz="0" w:space="0" w:color="auto"/>
              </w:divBdr>
              <w:divsChild>
                <w:div w:id="3165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2238">
          <w:marLeft w:val="0"/>
          <w:marRight w:val="0"/>
          <w:marTop w:val="0"/>
          <w:marBottom w:val="0"/>
          <w:divBdr>
            <w:top w:val="none" w:sz="0" w:space="0" w:color="auto"/>
            <w:left w:val="none" w:sz="0" w:space="0" w:color="auto"/>
            <w:bottom w:val="none" w:sz="0" w:space="0" w:color="auto"/>
            <w:right w:val="none" w:sz="0" w:space="0" w:color="auto"/>
          </w:divBdr>
          <w:divsChild>
            <w:div w:id="1682123190">
              <w:marLeft w:val="0"/>
              <w:marRight w:val="0"/>
              <w:marTop w:val="0"/>
              <w:marBottom w:val="0"/>
              <w:divBdr>
                <w:top w:val="none" w:sz="0" w:space="0" w:color="auto"/>
                <w:left w:val="none" w:sz="0" w:space="0" w:color="auto"/>
                <w:bottom w:val="none" w:sz="0" w:space="0" w:color="auto"/>
                <w:right w:val="none" w:sz="0" w:space="0" w:color="auto"/>
              </w:divBdr>
              <w:divsChild>
                <w:div w:id="34473293">
                  <w:marLeft w:val="0"/>
                  <w:marRight w:val="0"/>
                  <w:marTop w:val="0"/>
                  <w:marBottom w:val="0"/>
                  <w:divBdr>
                    <w:top w:val="none" w:sz="0" w:space="0" w:color="auto"/>
                    <w:left w:val="none" w:sz="0" w:space="0" w:color="auto"/>
                    <w:bottom w:val="none" w:sz="0" w:space="0" w:color="auto"/>
                    <w:right w:val="none" w:sz="0" w:space="0" w:color="auto"/>
                  </w:divBdr>
                </w:div>
              </w:divsChild>
            </w:div>
            <w:div w:id="879709243">
              <w:marLeft w:val="0"/>
              <w:marRight w:val="0"/>
              <w:marTop w:val="0"/>
              <w:marBottom w:val="0"/>
              <w:divBdr>
                <w:top w:val="none" w:sz="0" w:space="0" w:color="auto"/>
                <w:left w:val="none" w:sz="0" w:space="0" w:color="auto"/>
                <w:bottom w:val="none" w:sz="0" w:space="0" w:color="auto"/>
                <w:right w:val="none" w:sz="0" w:space="0" w:color="auto"/>
              </w:divBdr>
              <w:divsChild>
                <w:div w:id="1340959286">
                  <w:marLeft w:val="0"/>
                  <w:marRight w:val="0"/>
                  <w:marTop w:val="0"/>
                  <w:marBottom w:val="0"/>
                  <w:divBdr>
                    <w:top w:val="none" w:sz="0" w:space="0" w:color="auto"/>
                    <w:left w:val="none" w:sz="0" w:space="0" w:color="auto"/>
                    <w:bottom w:val="none" w:sz="0" w:space="0" w:color="auto"/>
                    <w:right w:val="none" w:sz="0" w:space="0" w:color="auto"/>
                  </w:divBdr>
                </w:div>
              </w:divsChild>
            </w:div>
            <w:div w:id="1659192231">
              <w:marLeft w:val="0"/>
              <w:marRight w:val="0"/>
              <w:marTop w:val="0"/>
              <w:marBottom w:val="0"/>
              <w:divBdr>
                <w:top w:val="none" w:sz="0" w:space="0" w:color="auto"/>
                <w:left w:val="none" w:sz="0" w:space="0" w:color="auto"/>
                <w:bottom w:val="none" w:sz="0" w:space="0" w:color="auto"/>
                <w:right w:val="none" w:sz="0" w:space="0" w:color="auto"/>
              </w:divBdr>
              <w:divsChild>
                <w:div w:id="2040541010">
                  <w:marLeft w:val="0"/>
                  <w:marRight w:val="0"/>
                  <w:marTop w:val="0"/>
                  <w:marBottom w:val="0"/>
                  <w:divBdr>
                    <w:top w:val="none" w:sz="0" w:space="0" w:color="auto"/>
                    <w:left w:val="none" w:sz="0" w:space="0" w:color="auto"/>
                    <w:bottom w:val="none" w:sz="0" w:space="0" w:color="auto"/>
                    <w:right w:val="none" w:sz="0" w:space="0" w:color="auto"/>
                  </w:divBdr>
                  <w:divsChild>
                    <w:div w:id="239415916">
                      <w:marLeft w:val="0"/>
                      <w:marRight w:val="0"/>
                      <w:marTop w:val="0"/>
                      <w:marBottom w:val="0"/>
                      <w:divBdr>
                        <w:top w:val="none" w:sz="0" w:space="0" w:color="auto"/>
                        <w:left w:val="none" w:sz="0" w:space="0" w:color="auto"/>
                        <w:bottom w:val="none" w:sz="0" w:space="0" w:color="auto"/>
                        <w:right w:val="none" w:sz="0" w:space="0" w:color="auto"/>
                      </w:divBdr>
                    </w:div>
                  </w:divsChild>
                </w:div>
                <w:div w:id="916329570">
                  <w:marLeft w:val="0"/>
                  <w:marRight w:val="0"/>
                  <w:marTop w:val="0"/>
                  <w:marBottom w:val="0"/>
                  <w:divBdr>
                    <w:top w:val="none" w:sz="0" w:space="0" w:color="auto"/>
                    <w:left w:val="none" w:sz="0" w:space="0" w:color="auto"/>
                    <w:bottom w:val="none" w:sz="0" w:space="0" w:color="auto"/>
                    <w:right w:val="none" w:sz="0" w:space="0" w:color="auto"/>
                  </w:divBdr>
                  <w:divsChild>
                    <w:div w:id="1853568559">
                      <w:marLeft w:val="0"/>
                      <w:marRight w:val="0"/>
                      <w:marTop w:val="0"/>
                      <w:marBottom w:val="0"/>
                      <w:divBdr>
                        <w:top w:val="none" w:sz="0" w:space="0" w:color="auto"/>
                        <w:left w:val="none" w:sz="0" w:space="0" w:color="auto"/>
                        <w:bottom w:val="none" w:sz="0" w:space="0" w:color="auto"/>
                        <w:right w:val="none" w:sz="0" w:space="0" w:color="auto"/>
                      </w:divBdr>
                    </w:div>
                  </w:divsChild>
                </w:div>
                <w:div w:id="1174221957">
                  <w:marLeft w:val="0"/>
                  <w:marRight w:val="0"/>
                  <w:marTop w:val="0"/>
                  <w:marBottom w:val="0"/>
                  <w:divBdr>
                    <w:top w:val="none" w:sz="0" w:space="0" w:color="auto"/>
                    <w:left w:val="none" w:sz="0" w:space="0" w:color="auto"/>
                    <w:bottom w:val="none" w:sz="0" w:space="0" w:color="auto"/>
                    <w:right w:val="none" w:sz="0" w:space="0" w:color="auto"/>
                  </w:divBdr>
                  <w:divsChild>
                    <w:div w:id="2095975733">
                      <w:marLeft w:val="0"/>
                      <w:marRight w:val="0"/>
                      <w:marTop w:val="0"/>
                      <w:marBottom w:val="0"/>
                      <w:divBdr>
                        <w:top w:val="none" w:sz="0" w:space="0" w:color="auto"/>
                        <w:left w:val="none" w:sz="0" w:space="0" w:color="auto"/>
                        <w:bottom w:val="none" w:sz="0" w:space="0" w:color="auto"/>
                        <w:right w:val="none" w:sz="0" w:space="0" w:color="auto"/>
                      </w:divBdr>
                    </w:div>
                  </w:divsChild>
                </w:div>
                <w:div w:id="1264999007">
                  <w:marLeft w:val="0"/>
                  <w:marRight w:val="0"/>
                  <w:marTop w:val="0"/>
                  <w:marBottom w:val="0"/>
                  <w:divBdr>
                    <w:top w:val="none" w:sz="0" w:space="0" w:color="auto"/>
                    <w:left w:val="none" w:sz="0" w:space="0" w:color="auto"/>
                    <w:bottom w:val="none" w:sz="0" w:space="0" w:color="auto"/>
                    <w:right w:val="none" w:sz="0" w:space="0" w:color="auto"/>
                  </w:divBdr>
                  <w:divsChild>
                    <w:div w:id="1956327683">
                      <w:marLeft w:val="0"/>
                      <w:marRight w:val="0"/>
                      <w:marTop w:val="0"/>
                      <w:marBottom w:val="0"/>
                      <w:divBdr>
                        <w:top w:val="none" w:sz="0" w:space="0" w:color="auto"/>
                        <w:left w:val="none" w:sz="0" w:space="0" w:color="auto"/>
                        <w:bottom w:val="none" w:sz="0" w:space="0" w:color="auto"/>
                        <w:right w:val="none" w:sz="0" w:space="0" w:color="auto"/>
                      </w:divBdr>
                    </w:div>
                  </w:divsChild>
                </w:div>
                <w:div w:id="363137945">
                  <w:marLeft w:val="0"/>
                  <w:marRight w:val="0"/>
                  <w:marTop w:val="0"/>
                  <w:marBottom w:val="0"/>
                  <w:divBdr>
                    <w:top w:val="none" w:sz="0" w:space="0" w:color="auto"/>
                    <w:left w:val="none" w:sz="0" w:space="0" w:color="auto"/>
                    <w:bottom w:val="none" w:sz="0" w:space="0" w:color="auto"/>
                    <w:right w:val="none" w:sz="0" w:space="0" w:color="auto"/>
                  </w:divBdr>
                  <w:divsChild>
                    <w:div w:id="409813764">
                      <w:marLeft w:val="0"/>
                      <w:marRight w:val="0"/>
                      <w:marTop w:val="0"/>
                      <w:marBottom w:val="0"/>
                      <w:divBdr>
                        <w:top w:val="none" w:sz="0" w:space="0" w:color="auto"/>
                        <w:left w:val="none" w:sz="0" w:space="0" w:color="auto"/>
                        <w:bottom w:val="none" w:sz="0" w:space="0" w:color="auto"/>
                        <w:right w:val="none" w:sz="0" w:space="0" w:color="auto"/>
                      </w:divBdr>
                    </w:div>
                  </w:divsChild>
                </w:div>
                <w:div w:id="1494755589">
                  <w:marLeft w:val="0"/>
                  <w:marRight w:val="0"/>
                  <w:marTop w:val="0"/>
                  <w:marBottom w:val="0"/>
                  <w:divBdr>
                    <w:top w:val="none" w:sz="0" w:space="0" w:color="auto"/>
                    <w:left w:val="none" w:sz="0" w:space="0" w:color="auto"/>
                    <w:bottom w:val="none" w:sz="0" w:space="0" w:color="auto"/>
                    <w:right w:val="none" w:sz="0" w:space="0" w:color="auto"/>
                  </w:divBdr>
                  <w:divsChild>
                    <w:div w:id="100346151">
                      <w:marLeft w:val="0"/>
                      <w:marRight w:val="0"/>
                      <w:marTop w:val="0"/>
                      <w:marBottom w:val="0"/>
                      <w:divBdr>
                        <w:top w:val="none" w:sz="0" w:space="0" w:color="auto"/>
                        <w:left w:val="none" w:sz="0" w:space="0" w:color="auto"/>
                        <w:bottom w:val="none" w:sz="0" w:space="0" w:color="auto"/>
                        <w:right w:val="none" w:sz="0" w:space="0" w:color="auto"/>
                      </w:divBdr>
                    </w:div>
                  </w:divsChild>
                </w:div>
                <w:div w:id="1754860507">
                  <w:marLeft w:val="0"/>
                  <w:marRight w:val="0"/>
                  <w:marTop w:val="0"/>
                  <w:marBottom w:val="0"/>
                  <w:divBdr>
                    <w:top w:val="none" w:sz="0" w:space="0" w:color="auto"/>
                    <w:left w:val="none" w:sz="0" w:space="0" w:color="auto"/>
                    <w:bottom w:val="none" w:sz="0" w:space="0" w:color="auto"/>
                    <w:right w:val="none" w:sz="0" w:space="0" w:color="auto"/>
                  </w:divBdr>
                  <w:divsChild>
                    <w:div w:id="1096557109">
                      <w:marLeft w:val="0"/>
                      <w:marRight w:val="0"/>
                      <w:marTop w:val="0"/>
                      <w:marBottom w:val="0"/>
                      <w:divBdr>
                        <w:top w:val="none" w:sz="0" w:space="0" w:color="auto"/>
                        <w:left w:val="none" w:sz="0" w:space="0" w:color="auto"/>
                        <w:bottom w:val="none" w:sz="0" w:space="0" w:color="auto"/>
                        <w:right w:val="none" w:sz="0" w:space="0" w:color="auto"/>
                      </w:divBdr>
                    </w:div>
                  </w:divsChild>
                </w:div>
                <w:div w:id="279730286">
                  <w:marLeft w:val="0"/>
                  <w:marRight w:val="0"/>
                  <w:marTop w:val="0"/>
                  <w:marBottom w:val="0"/>
                  <w:divBdr>
                    <w:top w:val="none" w:sz="0" w:space="0" w:color="auto"/>
                    <w:left w:val="none" w:sz="0" w:space="0" w:color="auto"/>
                    <w:bottom w:val="none" w:sz="0" w:space="0" w:color="auto"/>
                    <w:right w:val="none" w:sz="0" w:space="0" w:color="auto"/>
                  </w:divBdr>
                  <w:divsChild>
                    <w:div w:id="1669668493">
                      <w:marLeft w:val="0"/>
                      <w:marRight w:val="0"/>
                      <w:marTop w:val="0"/>
                      <w:marBottom w:val="0"/>
                      <w:divBdr>
                        <w:top w:val="none" w:sz="0" w:space="0" w:color="auto"/>
                        <w:left w:val="none" w:sz="0" w:space="0" w:color="auto"/>
                        <w:bottom w:val="none" w:sz="0" w:space="0" w:color="auto"/>
                        <w:right w:val="none" w:sz="0" w:space="0" w:color="auto"/>
                      </w:divBdr>
                    </w:div>
                  </w:divsChild>
                </w:div>
                <w:div w:id="1260679078">
                  <w:marLeft w:val="0"/>
                  <w:marRight w:val="0"/>
                  <w:marTop w:val="0"/>
                  <w:marBottom w:val="0"/>
                  <w:divBdr>
                    <w:top w:val="none" w:sz="0" w:space="0" w:color="auto"/>
                    <w:left w:val="none" w:sz="0" w:space="0" w:color="auto"/>
                    <w:bottom w:val="none" w:sz="0" w:space="0" w:color="auto"/>
                    <w:right w:val="none" w:sz="0" w:space="0" w:color="auto"/>
                  </w:divBdr>
                  <w:divsChild>
                    <w:div w:id="574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2001">
              <w:marLeft w:val="0"/>
              <w:marRight w:val="0"/>
              <w:marTop w:val="0"/>
              <w:marBottom w:val="0"/>
              <w:divBdr>
                <w:top w:val="none" w:sz="0" w:space="0" w:color="auto"/>
                <w:left w:val="none" w:sz="0" w:space="0" w:color="auto"/>
                <w:bottom w:val="none" w:sz="0" w:space="0" w:color="auto"/>
                <w:right w:val="none" w:sz="0" w:space="0" w:color="auto"/>
              </w:divBdr>
              <w:divsChild>
                <w:div w:id="1827168076">
                  <w:marLeft w:val="0"/>
                  <w:marRight w:val="0"/>
                  <w:marTop w:val="0"/>
                  <w:marBottom w:val="0"/>
                  <w:divBdr>
                    <w:top w:val="none" w:sz="0" w:space="0" w:color="auto"/>
                    <w:left w:val="none" w:sz="0" w:space="0" w:color="auto"/>
                    <w:bottom w:val="none" w:sz="0" w:space="0" w:color="auto"/>
                    <w:right w:val="none" w:sz="0" w:space="0" w:color="auto"/>
                  </w:divBdr>
                </w:div>
              </w:divsChild>
            </w:div>
            <w:div w:id="1642539686">
              <w:marLeft w:val="0"/>
              <w:marRight w:val="0"/>
              <w:marTop w:val="0"/>
              <w:marBottom w:val="0"/>
              <w:divBdr>
                <w:top w:val="none" w:sz="0" w:space="0" w:color="auto"/>
                <w:left w:val="none" w:sz="0" w:space="0" w:color="auto"/>
                <w:bottom w:val="none" w:sz="0" w:space="0" w:color="auto"/>
                <w:right w:val="none" w:sz="0" w:space="0" w:color="auto"/>
              </w:divBdr>
              <w:divsChild>
                <w:div w:id="180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47552">
          <w:marLeft w:val="0"/>
          <w:marRight w:val="0"/>
          <w:marTop w:val="0"/>
          <w:marBottom w:val="0"/>
          <w:divBdr>
            <w:top w:val="none" w:sz="0" w:space="0" w:color="auto"/>
            <w:left w:val="none" w:sz="0" w:space="0" w:color="auto"/>
            <w:bottom w:val="none" w:sz="0" w:space="0" w:color="auto"/>
            <w:right w:val="none" w:sz="0" w:space="0" w:color="auto"/>
          </w:divBdr>
          <w:divsChild>
            <w:div w:id="580676035">
              <w:marLeft w:val="0"/>
              <w:marRight w:val="0"/>
              <w:marTop w:val="0"/>
              <w:marBottom w:val="0"/>
              <w:divBdr>
                <w:top w:val="none" w:sz="0" w:space="0" w:color="auto"/>
                <w:left w:val="none" w:sz="0" w:space="0" w:color="auto"/>
                <w:bottom w:val="none" w:sz="0" w:space="0" w:color="auto"/>
                <w:right w:val="none" w:sz="0" w:space="0" w:color="auto"/>
              </w:divBdr>
              <w:divsChild>
                <w:div w:id="1496149099">
                  <w:marLeft w:val="0"/>
                  <w:marRight w:val="0"/>
                  <w:marTop w:val="0"/>
                  <w:marBottom w:val="0"/>
                  <w:divBdr>
                    <w:top w:val="none" w:sz="0" w:space="0" w:color="auto"/>
                    <w:left w:val="none" w:sz="0" w:space="0" w:color="auto"/>
                    <w:bottom w:val="none" w:sz="0" w:space="0" w:color="auto"/>
                    <w:right w:val="none" w:sz="0" w:space="0" w:color="auto"/>
                  </w:divBdr>
                </w:div>
                <w:div w:id="1910456380">
                  <w:marLeft w:val="0"/>
                  <w:marRight w:val="0"/>
                  <w:marTop w:val="0"/>
                  <w:marBottom w:val="0"/>
                  <w:divBdr>
                    <w:top w:val="none" w:sz="0" w:space="0" w:color="auto"/>
                    <w:left w:val="none" w:sz="0" w:space="0" w:color="auto"/>
                    <w:bottom w:val="none" w:sz="0" w:space="0" w:color="auto"/>
                    <w:right w:val="none" w:sz="0" w:space="0" w:color="auto"/>
                  </w:divBdr>
                </w:div>
                <w:div w:id="1656374504">
                  <w:marLeft w:val="0"/>
                  <w:marRight w:val="0"/>
                  <w:marTop w:val="0"/>
                  <w:marBottom w:val="0"/>
                  <w:divBdr>
                    <w:top w:val="none" w:sz="0" w:space="0" w:color="auto"/>
                    <w:left w:val="none" w:sz="0" w:space="0" w:color="auto"/>
                    <w:bottom w:val="none" w:sz="0" w:space="0" w:color="auto"/>
                    <w:right w:val="none" w:sz="0" w:space="0" w:color="auto"/>
                  </w:divBdr>
                </w:div>
              </w:divsChild>
            </w:div>
            <w:div w:id="480082718">
              <w:marLeft w:val="0"/>
              <w:marRight w:val="0"/>
              <w:marTop w:val="0"/>
              <w:marBottom w:val="0"/>
              <w:divBdr>
                <w:top w:val="none" w:sz="0" w:space="0" w:color="auto"/>
                <w:left w:val="none" w:sz="0" w:space="0" w:color="auto"/>
                <w:bottom w:val="none" w:sz="0" w:space="0" w:color="auto"/>
                <w:right w:val="none" w:sz="0" w:space="0" w:color="auto"/>
              </w:divBdr>
              <w:divsChild>
                <w:div w:id="2088380359">
                  <w:marLeft w:val="0"/>
                  <w:marRight w:val="0"/>
                  <w:marTop w:val="0"/>
                  <w:marBottom w:val="0"/>
                  <w:divBdr>
                    <w:top w:val="none" w:sz="0" w:space="0" w:color="auto"/>
                    <w:left w:val="none" w:sz="0" w:space="0" w:color="auto"/>
                    <w:bottom w:val="none" w:sz="0" w:space="0" w:color="auto"/>
                    <w:right w:val="none" w:sz="0" w:space="0" w:color="auto"/>
                  </w:divBdr>
                </w:div>
              </w:divsChild>
            </w:div>
            <w:div w:id="1543442624">
              <w:marLeft w:val="0"/>
              <w:marRight w:val="0"/>
              <w:marTop w:val="0"/>
              <w:marBottom w:val="0"/>
              <w:divBdr>
                <w:top w:val="none" w:sz="0" w:space="0" w:color="auto"/>
                <w:left w:val="none" w:sz="0" w:space="0" w:color="auto"/>
                <w:bottom w:val="none" w:sz="0" w:space="0" w:color="auto"/>
                <w:right w:val="none" w:sz="0" w:space="0" w:color="auto"/>
              </w:divBdr>
              <w:divsChild>
                <w:div w:id="1271470374">
                  <w:marLeft w:val="0"/>
                  <w:marRight w:val="0"/>
                  <w:marTop w:val="0"/>
                  <w:marBottom w:val="0"/>
                  <w:divBdr>
                    <w:top w:val="none" w:sz="0" w:space="0" w:color="auto"/>
                    <w:left w:val="none" w:sz="0" w:space="0" w:color="auto"/>
                    <w:bottom w:val="none" w:sz="0" w:space="0" w:color="auto"/>
                    <w:right w:val="none" w:sz="0" w:space="0" w:color="auto"/>
                  </w:divBdr>
                </w:div>
              </w:divsChild>
            </w:div>
            <w:div w:id="1184056492">
              <w:marLeft w:val="0"/>
              <w:marRight w:val="0"/>
              <w:marTop w:val="0"/>
              <w:marBottom w:val="0"/>
              <w:divBdr>
                <w:top w:val="none" w:sz="0" w:space="0" w:color="auto"/>
                <w:left w:val="none" w:sz="0" w:space="0" w:color="auto"/>
                <w:bottom w:val="none" w:sz="0" w:space="0" w:color="auto"/>
                <w:right w:val="none" w:sz="0" w:space="0" w:color="auto"/>
              </w:divBdr>
              <w:divsChild>
                <w:div w:id="380137962">
                  <w:marLeft w:val="0"/>
                  <w:marRight w:val="0"/>
                  <w:marTop w:val="0"/>
                  <w:marBottom w:val="0"/>
                  <w:divBdr>
                    <w:top w:val="none" w:sz="0" w:space="0" w:color="auto"/>
                    <w:left w:val="none" w:sz="0" w:space="0" w:color="auto"/>
                    <w:bottom w:val="none" w:sz="0" w:space="0" w:color="auto"/>
                    <w:right w:val="none" w:sz="0" w:space="0" w:color="auto"/>
                  </w:divBdr>
                </w:div>
              </w:divsChild>
            </w:div>
            <w:div w:id="872231134">
              <w:marLeft w:val="0"/>
              <w:marRight w:val="0"/>
              <w:marTop w:val="0"/>
              <w:marBottom w:val="0"/>
              <w:divBdr>
                <w:top w:val="none" w:sz="0" w:space="0" w:color="auto"/>
                <w:left w:val="none" w:sz="0" w:space="0" w:color="auto"/>
                <w:bottom w:val="none" w:sz="0" w:space="0" w:color="auto"/>
                <w:right w:val="none" w:sz="0" w:space="0" w:color="auto"/>
              </w:divBdr>
              <w:divsChild>
                <w:div w:id="164827956">
                  <w:marLeft w:val="0"/>
                  <w:marRight w:val="0"/>
                  <w:marTop w:val="0"/>
                  <w:marBottom w:val="0"/>
                  <w:divBdr>
                    <w:top w:val="none" w:sz="0" w:space="0" w:color="auto"/>
                    <w:left w:val="none" w:sz="0" w:space="0" w:color="auto"/>
                    <w:bottom w:val="none" w:sz="0" w:space="0" w:color="auto"/>
                    <w:right w:val="none" w:sz="0" w:space="0" w:color="auto"/>
                  </w:divBdr>
                </w:div>
              </w:divsChild>
            </w:div>
            <w:div w:id="1500466917">
              <w:marLeft w:val="0"/>
              <w:marRight w:val="0"/>
              <w:marTop w:val="0"/>
              <w:marBottom w:val="0"/>
              <w:divBdr>
                <w:top w:val="none" w:sz="0" w:space="0" w:color="auto"/>
                <w:left w:val="none" w:sz="0" w:space="0" w:color="auto"/>
                <w:bottom w:val="none" w:sz="0" w:space="0" w:color="auto"/>
                <w:right w:val="none" w:sz="0" w:space="0" w:color="auto"/>
              </w:divBdr>
              <w:divsChild>
                <w:div w:id="10059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3519">
          <w:marLeft w:val="0"/>
          <w:marRight w:val="0"/>
          <w:marTop w:val="0"/>
          <w:marBottom w:val="0"/>
          <w:divBdr>
            <w:top w:val="none" w:sz="0" w:space="0" w:color="auto"/>
            <w:left w:val="none" w:sz="0" w:space="0" w:color="auto"/>
            <w:bottom w:val="none" w:sz="0" w:space="0" w:color="auto"/>
            <w:right w:val="none" w:sz="0" w:space="0" w:color="auto"/>
          </w:divBdr>
          <w:divsChild>
            <w:div w:id="1412460075">
              <w:marLeft w:val="0"/>
              <w:marRight w:val="0"/>
              <w:marTop w:val="0"/>
              <w:marBottom w:val="0"/>
              <w:divBdr>
                <w:top w:val="none" w:sz="0" w:space="0" w:color="auto"/>
                <w:left w:val="none" w:sz="0" w:space="0" w:color="auto"/>
                <w:bottom w:val="none" w:sz="0" w:space="0" w:color="auto"/>
                <w:right w:val="none" w:sz="0" w:space="0" w:color="auto"/>
              </w:divBdr>
              <w:divsChild>
                <w:div w:id="537282207">
                  <w:marLeft w:val="0"/>
                  <w:marRight w:val="0"/>
                  <w:marTop w:val="0"/>
                  <w:marBottom w:val="0"/>
                  <w:divBdr>
                    <w:top w:val="none" w:sz="0" w:space="0" w:color="auto"/>
                    <w:left w:val="none" w:sz="0" w:space="0" w:color="auto"/>
                    <w:bottom w:val="none" w:sz="0" w:space="0" w:color="auto"/>
                    <w:right w:val="none" w:sz="0" w:space="0" w:color="auto"/>
                  </w:divBdr>
                </w:div>
              </w:divsChild>
            </w:div>
            <w:div w:id="1109857079">
              <w:marLeft w:val="0"/>
              <w:marRight w:val="0"/>
              <w:marTop w:val="0"/>
              <w:marBottom w:val="0"/>
              <w:divBdr>
                <w:top w:val="none" w:sz="0" w:space="0" w:color="auto"/>
                <w:left w:val="none" w:sz="0" w:space="0" w:color="auto"/>
                <w:bottom w:val="none" w:sz="0" w:space="0" w:color="auto"/>
                <w:right w:val="none" w:sz="0" w:space="0" w:color="auto"/>
              </w:divBdr>
              <w:divsChild>
                <w:div w:id="2128039868">
                  <w:marLeft w:val="0"/>
                  <w:marRight w:val="0"/>
                  <w:marTop w:val="0"/>
                  <w:marBottom w:val="0"/>
                  <w:divBdr>
                    <w:top w:val="none" w:sz="0" w:space="0" w:color="auto"/>
                    <w:left w:val="none" w:sz="0" w:space="0" w:color="auto"/>
                    <w:bottom w:val="none" w:sz="0" w:space="0" w:color="auto"/>
                    <w:right w:val="none" w:sz="0" w:space="0" w:color="auto"/>
                  </w:divBdr>
                </w:div>
                <w:div w:id="1881278583">
                  <w:marLeft w:val="0"/>
                  <w:marRight w:val="0"/>
                  <w:marTop w:val="0"/>
                  <w:marBottom w:val="0"/>
                  <w:divBdr>
                    <w:top w:val="none" w:sz="0" w:space="0" w:color="auto"/>
                    <w:left w:val="none" w:sz="0" w:space="0" w:color="auto"/>
                    <w:bottom w:val="none" w:sz="0" w:space="0" w:color="auto"/>
                    <w:right w:val="none" w:sz="0" w:space="0" w:color="auto"/>
                  </w:divBdr>
                </w:div>
              </w:divsChild>
            </w:div>
            <w:div w:id="1969776678">
              <w:marLeft w:val="0"/>
              <w:marRight w:val="0"/>
              <w:marTop w:val="0"/>
              <w:marBottom w:val="0"/>
              <w:divBdr>
                <w:top w:val="none" w:sz="0" w:space="0" w:color="auto"/>
                <w:left w:val="none" w:sz="0" w:space="0" w:color="auto"/>
                <w:bottom w:val="none" w:sz="0" w:space="0" w:color="auto"/>
                <w:right w:val="none" w:sz="0" w:space="0" w:color="auto"/>
              </w:divBdr>
              <w:divsChild>
                <w:div w:id="538125321">
                  <w:marLeft w:val="0"/>
                  <w:marRight w:val="0"/>
                  <w:marTop w:val="0"/>
                  <w:marBottom w:val="0"/>
                  <w:divBdr>
                    <w:top w:val="none" w:sz="0" w:space="0" w:color="auto"/>
                    <w:left w:val="none" w:sz="0" w:space="0" w:color="auto"/>
                    <w:bottom w:val="none" w:sz="0" w:space="0" w:color="auto"/>
                    <w:right w:val="none" w:sz="0" w:space="0" w:color="auto"/>
                  </w:divBdr>
                </w:div>
              </w:divsChild>
            </w:div>
            <w:div w:id="938490558">
              <w:marLeft w:val="0"/>
              <w:marRight w:val="0"/>
              <w:marTop w:val="0"/>
              <w:marBottom w:val="0"/>
              <w:divBdr>
                <w:top w:val="none" w:sz="0" w:space="0" w:color="auto"/>
                <w:left w:val="none" w:sz="0" w:space="0" w:color="auto"/>
                <w:bottom w:val="none" w:sz="0" w:space="0" w:color="auto"/>
                <w:right w:val="none" w:sz="0" w:space="0" w:color="auto"/>
              </w:divBdr>
              <w:divsChild>
                <w:div w:id="632055390">
                  <w:marLeft w:val="0"/>
                  <w:marRight w:val="0"/>
                  <w:marTop w:val="0"/>
                  <w:marBottom w:val="0"/>
                  <w:divBdr>
                    <w:top w:val="none" w:sz="0" w:space="0" w:color="auto"/>
                    <w:left w:val="none" w:sz="0" w:space="0" w:color="auto"/>
                    <w:bottom w:val="none" w:sz="0" w:space="0" w:color="auto"/>
                    <w:right w:val="none" w:sz="0" w:space="0" w:color="auto"/>
                  </w:divBdr>
                </w:div>
              </w:divsChild>
            </w:div>
            <w:div w:id="1006515393">
              <w:marLeft w:val="0"/>
              <w:marRight w:val="0"/>
              <w:marTop w:val="0"/>
              <w:marBottom w:val="0"/>
              <w:divBdr>
                <w:top w:val="none" w:sz="0" w:space="0" w:color="auto"/>
                <w:left w:val="none" w:sz="0" w:space="0" w:color="auto"/>
                <w:bottom w:val="none" w:sz="0" w:space="0" w:color="auto"/>
                <w:right w:val="none" w:sz="0" w:space="0" w:color="auto"/>
              </w:divBdr>
              <w:divsChild>
                <w:div w:id="9224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9929">
          <w:marLeft w:val="0"/>
          <w:marRight w:val="0"/>
          <w:marTop w:val="0"/>
          <w:marBottom w:val="0"/>
          <w:divBdr>
            <w:top w:val="none" w:sz="0" w:space="0" w:color="auto"/>
            <w:left w:val="none" w:sz="0" w:space="0" w:color="auto"/>
            <w:bottom w:val="none" w:sz="0" w:space="0" w:color="auto"/>
            <w:right w:val="none" w:sz="0" w:space="0" w:color="auto"/>
          </w:divBdr>
          <w:divsChild>
            <w:div w:id="116683889">
              <w:marLeft w:val="0"/>
              <w:marRight w:val="0"/>
              <w:marTop w:val="0"/>
              <w:marBottom w:val="0"/>
              <w:divBdr>
                <w:top w:val="none" w:sz="0" w:space="0" w:color="auto"/>
                <w:left w:val="none" w:sz="0" w:space="0" w:color="auto"/>
                <w:bottom w:val="none" w:sz="0" w:space="0" w:color="auto"/>
                <w:right w:val="none" w:sz="0" w:space="0" w:color="auto"/>
              </w:divBdr>
              <w:divsChild>
                <w:div w:id="1712996930">
                  <w:marLeft w:val="0"/>
                  <w:marRight w:val="0"/>
                  <w:marTop w:val="0"/>
                  <w:marBottom w:val="0"/>
                  <w:divBdr>
                    <w:top w:val="none" w:sz="0" w:space="0" w:color="auto"/>
                    <w:left w:val="none" w:sz="0" w:space="0" w:color="auto"/>
                    <w:bottom w:val="none" w:sz="0" w:space="0" w:color="auto"/>
                    <w:right w:val="none" w:sz="0" w:space="0" w:color="auto"/>
                  </w:divBdr>
                </w:div>
              </w:divsChild>
            </w:div>
            <w:div w:id="2010205356">
              <w:marLeft w:val="0"/>
              <w:marRight w:val="0"/>
              <w:marTop w:val="0"/>
              <w:marBottom w:val="0"/>
              <w:divBdr>
                <w:top w:val="none" w:sz="0" w:space="0" w:color="auto"/>
                <w:left w:val="none" w:sz="0" w:space="0" w:color="auto"/>
                <w:bottom w:val="none" w:sz="0" w:space="0" w:color="auto"/>
                <w:right w:val="none" w:sz="0" w:space="0" w:color="auto"/>
              </w:divBdr>
              <w:divsChild>
                <w:div w:id="925310160">
                  <w:marLeft w:val="0"/>
                  <w:marRight w:val="0"/>
                  <w:marTop w:val="0"/>
                  <w:marBottom w:val="0"/>
                  <w:divBdr>
                    <w:top w:val="none" w:sz="0" w:space="0" w:color="auto"/>
                    <w:left w:val="none" w:sz="0" w:space="0" w:color="auto"/>
                    <w:bottom w:val="none" w:sz="0" w:space="0" w:color="auto"/>
                    <w:right w:val="none" w:sz="0" w:space="0" w:color="auto"/>
                  </w:divBdr>
                </w:div>
              </w:divsChild>
            </w:div>
            <w:div w:id="195587672">
              <w:marLeft w:val="0"/>
              <w:marRight w:val="0"/>
              <w:marTop w:val="0"/>
              <w:marBottom w:val="0"/>
              <w:divBdr>
                <w:top w:val="none" w:sz="0" w:space="0" w:color="auto"/>
                <w:left w:val="none" w:sz="0" w:space="0" w:color="auto"/>
                <w:bottom w:val="none" w:sz="0" w:space="0" w:color="auto"/>
                <w:right w:val="none" w:sz="0" w:space="0" w:color="auto"/>
              </w:divBdr>
              <w:divsChild>
                <w:div w:id="312756946">
                  <w:marLeft w:val="0"/>
                  <w:marRight w:val="0"/>
                  <w:marTop w:val="0"/>
                  <w:marBottom w:val="0"/>
                  <w:divBdr>
                    <w:top w:val="none" w:sz="0" w:space="0" w:color="auto"/>
                    <w:left w:val="none" w:sz="0" w:space="0" w:color="auto"/>
                    <w:bottom w:val="none" w:sz="0" w:space="0" w:color="auto"/>
                    <w:right w:val="none" w:sz="0" w:space="0" w:color="auto"/>
                  </w:divBdr>
                </w:div>
              </w:divsChild>
            </w:div>
            <w:div w:id="1354920009">
              <w:marLeft w:val="0"/>
              <w:marRight w:val="0"/>
              <w:marTop w:val="0"/>
              <w:marBottom w:val="0"/>
              <w:divBdr>
                <w:top w:val="none" w:sz="0" w:space="0" w:color="auto"/>
                <w:left w:val="none" w:sz="0" w:space="0" w:color="auto"/>
                <w:bottom w:val="none" w:sz="0" w:space="0" w:color="auto"/>
                <w:right w:val="none" w:sz="0" w:space="0" w:color="auto"/>
              </w:divBdr>
              <w:divsChild>
                <w:div w:id="15639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5058">
          <w:marLeft w:val="0"/>
          <w:marRight w:val="0"/>
          <w:marTop w:val="0"/>
          <w:marBottom w:val="0"/>
          <w:divBdr>
            <w:top w:val="none" w:sz="0" w:space="0" w:color="auto"/>
            <w:left w:val="none" w:sz="0" w:space="0" w:color="auto"/>
            <w:bottom w:val="none" w:sz="0" w:space="0" w:color="auto"/>
            <w:right w:val="none" w:sz="0" w:space="0" w:color="auto"/>
          </w:divBdr>
          <w:divsChild>
            <w:div w:id="1341666266">
              <w:marLeft w:val="0"/>
              <w:marRight w:val="0"/>
              <w:marTop w:val="0"/>
              <w:marBottom w:val="0"/>
              <w:divBdr>
                <w:top w:val="none" w:sz="0" w:space="0" w:color="auto"/>
                <w:left w:val="none" w:sz="0" w:space="0" w:color="auto"/>
                <w:bottom w:val="none" w:sz="0" w:space="0" w:color="auto"/>
                <w:right w:val="none" w:sz="0" w:space="0" w:color="auto"/>
              </w:divBdr>
              <w:divsChild>
                <w:div w:id="2066484771">
                  <w:marLeft w:val="0"/>
                  <w:marRight w:val="0"/>
                  <w:marTop w:val="0"/>
                  <w:marBottom w:val="0"/>
                  <w:divBdr>
                    <w:top w:val="none" w:sz="0" w:space="0" w:color="auto"/>
                    <w:left w:val="none" w:sz="0" w:space="0" w:color="auto"/>
                    <w:bottom w:val="none" w:sz="0" w:space="0" w:color="auto"/>
                    <w:right w:val="none" w:sz="0" w:space="0" w:color="auto"/>
                  </w:divBdr>
                </w:div>
              </w:divsChild>
            </w:div>
            <w:div w:id="1241791442">
              <w:marLeft w:val="0"/>
              <w:marRight w:val="0"/>
              <w:marTop w:val="0"/>
              <w:marBottom w:val="0"/>
              <w:divBdr>
                <w:top w:val="none" w:sz="0" w:space="0" w:color="auto"/>
                <w:left w:val="none" w:sz="0" w:space="0" w:color="auto"/>
                <w:bottom w:val="none" w:sz="0" w:space="0" w:color="auto"/>
                <w:right w:val="none" w:sz="0" w:space="0" w:color="auto"/>
              </w:divBdr>
              <w:divsChild>
                <w:div w:id="1314288873">
                  <w:marLeft w:val="0"/>
                  <w:marRight w:val="0"/>
                  <w:marTop w:val="0"/>
                  <w:marBottom w:val="0"/>
                  <w:divBdr>
                    <w:top w:val="none" w:sz="0" w:space="0" w:color="auto"/>
                    <w:left w:val="none" w:sz="0" w:space="0" w:color="auto"/>
                    <w:bottom w:val="none" w:sz="0" w:space="0" w:color="auto"/>
                    <w:right w:val="none" w:sz="0" w:space="0" w:color="auto"/>
                  </w:divBdr>
                </w:div>
              </w:divsChild>
            </w:div>
            <w:div w:id="886647328">
              <w:marLeft w:val="0"/>
              <w:marRight w:val="0"/>
              <w:marTop w:val="0"/>
              <w:marBottom w:val="0"/>
              <w:divBdr>
                <w:top w:val="none" w:sz="0" w:space="0" w:color="auto"/>
                <w:left w:val="none" w:sz="0" w:space="0" w:color="auto"/>
                <w:bottom w:val="none" w:sz="0" w:space="0" w:color="auto"/>
                <w:right w:val="none" w:sz="0" w:space="0" w:color="auto"/>
              </w:divBdr>
              <w:divsChild>
                <w:div w:id="707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371">
      <w:bodyDiv w:val="1"/>
      <w:marLeft w:val="0"/>
      <w:marRight w:val="0"/>
      <w:marTop w:val="0"/>
      <w:marBottom w:val="0"/>
      <w:divBdr>
        <w:top w:val="none" w:sz="0" w:space="0" w:color="auto"/>
        <w:left w:val="none" w:sz="0" w:space="0" w:color="auto"/>
        <w:bottom w:val="none" w:sz="0" w:space="0" w:color="auto"/>
        <w:right w:val="none" w:sz="0" w:space="0" w:color="auto"/>
      </w:divBdr>
      <w:divsChild>
        <w:div w:id="2006855701">
          <w:marLeft w:val="0"/>
          <w:marRight w:val="0"/>
          <w:marTop w:val="0"/>
          <w:marBottom w:val="0"/>
          <w:divBdr>
            <w:top w:val="none" w:sz="0" w:space="0" w:color="auto"/>
            <w:left w:val="none" w:sz="0" w:space="0" w:color="auto"/>
            <w:bottom w:val="none" w:sz="0" w:space="0" w:color="auto"/>
            <w:right w:val="none" w:sz="0" w:space="0" w:color="auto"/>
          </w:divBdr>
          <w:divsChild>
            <w:div w:id="1752389401">
              <w:marLeft w:val="0"/>
              <w:marRight w:val="0"/>
              <w:marTop w:val="0"/>
              <w:marBottom w:val="0"/>
              <w:divBdr>
                <w:top w:val="none" w:sz="0" w:space="0" w:color="auto"/>
                <w:left w:val="none" w:sz="0" w:space="0" w:color="auto"/>
                <w:bottom w:val="none" w:sz="0" w:space="0" w:color="auto"/>
                <w:right w:val="none" w:sz="0" w:space="0" w:color="auto"/>
              </w:divBdr>
              <w:divsChild>
                <w:div w:id="18254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7132">
      <w:bodyDiv w:val="1"/>
      <w:marLeft w:val="0"/>
      <w:marRight w:val="0"/>
      <w:marTop w:val="0"/>
      <w:marBottom w:val="0"/>
      <w:divBdr>
        <w:top w:val="none" w:sz="0" w:space="0" w:color="auto"/>
        <w:left w:val="none" w:sz="0" w:space="0" w:color="auto"/>
        <w:bottom w:val="none" w:sz="0" w:space="0" w:color="auto"/>
        <w:right w:val="none" w:sz="0" w:space="0" w:color="auto"/>
      </w:divBdr>
      <w:divsChild>
        <w:div w:id="1893693479">
          <w:marLeft w:val="0"/>
          <w:marRight w:val="0"/>
          <w:marTop w:val="0"/>
          <w:marBottom w:val="0"/>
          <w:divBdr>
            <w:top w:val="none" w:sz="0" w:space="0" w:color="auto"/>
            <w:left w:val="none" w:sz="0" w:space="0" w:color="auto"/>
            <w:bottom w:val="none" w:sz="0" w:space="0" w:color="auto"/>
            <w:right w:val="none" w:sz="0" w:space="0" w:color="auto"/>
          </w:divBdr>
          <w:divsChild>
            <w:div w:id="1823157624">
              <w:marLeft w:val="0"/>
              <w:marRight w:val="0"/>
              <w:marTop w:val="0"/>
              <w:marBottom w:val="0"/>
              <w:divBdr>
                <w:top w:val="none" w:sz="0" w:space="0" w:color="auto"/>
                <w:left w:val="none" w:sz="0" w:space="0" w:color="auto"/>
                <w:bottom w:val="none" w:sz="0" w:space="0" w:color="auto"/>
                <w:right w:val="none" w:sz="0" w:space="0" w:color="auto"/>
              </w:divBdr>
              <w:divsChild>
                <w:div w:id="1978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6300">
      <w:bodyDiv w:val="1"/>
      <w:marLeft w:val="0"/>
      <w:marRight w:val="0"/>
      <w:marTop w:val="0"/>
      <w:marBottom w:val="0"/>
      <w:divBdr>
        <w:top w:val="none" w:sz="0" w:space="0" w:color="auto"/>
        <w:left w:val="none" w:sz="0" w:space="0" w:color="auto"/>
        <w:bottom w:val="none" w:sz="0" w:space="0" w:color="auto"/>
        <w:right w:val="none" w:sz="0" w:space="0" w:color="auto"/>
      </w:divBdr>
      <w:divsChild>
        <w:div w:id="1273510329">
          <w:marLeft w:val="0"/>
          <w:marRight w:val="0"/>
          <w:marTop w:val="0"/>
          <w:marBottom w:val="0"/>
          <w:divBdr>
            <w:top w:val="none" w:sz="0" w:space="0" w:color="auto"/>
            <w:left w:val="none" w:sz="0" w:space="0" w:color="auto"/>
            <w:bottom w:val="none" w:sz="0" w:space="0" w:color="auto"/>
            <w:right w:val="none" w:sz="0" w:space="0" w:color="auto"/>
          </w:divBdr>
          <w:divsChild>
            <w:div w:id="106390957">
              <w:marLeft w:val="0"/>
              <w:marRight w:val="0"/>
              <w:marTop w:val="0"/>
              <w:marBottom w:val="0"/>
              <w:divBdr>
                <w:top w:val="none" w:sz="0" w:space="0" w:color="auto"/>
                <w:left w:val="none" w:sz="0" w:space="0" w:color="auto"/>
                <w:bottom w:val="none" w:sz="0" w:space="0" w:color="auto"/>
                <w:right w:val="none" w:sz="0" w:space="0" w:color="auto"/>
              </w:divBdr>
              <w:divsChild>
                <w:div w:id="1950157338">
                  <w:marLeft w:val="0"/>
                  <w:marRight w:val="0"/>
                  <w:marTop w:val="0"/>
                  <w:marBottom w:val="0"/>
                  <w:divBdr>
                    <w:top w:val="none" w:sz="0" w:space="0" w:color="auto"/>
                    <w:left w:val="none" w:sz="0" w:space="0" w:color="auto"/>
                    <w:bottom w:val="none" w:sz="0" w:space="0" w:color="auto"/>
                    <w:right w:val="none" w:sz="0" w:space="0" w:color="auto"/>
                  </w:divBdr>
                </w:div>
              </w:divsChild>
            </w:div>
            <w:div w:id="1998999434">
              <w:marLeft w:val="0"/>
              <w:marRight w:val="0"/>
              <w:marTop w:val="0"/>
              <w:marBottom w:val="0"/>
              <w:divBdr>
                <w:top w:val="none" w:sz="0" w:space="0" w:color="auto"/>
                <w:left w:val="none" w:sz="0" w:space="0" w:color="auto"/>
                <w:bottom w:val="none" w:sz="0" w:space="0" w:color="auto"/>
                <w:right w:val="none" w:sz="0" w:space="0" w:color="auto"/>
              </w:divBdr>
              <w:divsChild>
                <w:div w:id="1103459816">
                  <w:marLeft w:val="0"/>
                  <w:marRight w:val="0"/>
                  <w:marTop w:val="0"/>
                  <w:marBottom w:val="0"/>
                  <w:divBdr>
                    <w:top w:val="none" w:sz="0" w:space="0" w:color="auto"/>
                    <w:left w:val="none" w:sz="0" w:space="0" w:color="auto"/>
                    <w:bottom w:val="none" w:sz="0" w:space="0" w:color="auto"/>
                    <w:right w:val="none" w:sz="0" w:space="0" w:color="auto"/>
                  </w:divBdr>
                </w:div>
              </w:divsChild>
            </w:div>
            <w:div w:id="685254527">
              <w:marLeft w:val="0"/>
              <w:marRight w:val="0"/>
              <w:marTop w:val="0"/>
              <w:marBottom w:val="0"/>
              <w:divBdr>
                <w:top w:val="none" w:sz="0" w:space="0" w:color="auto"/>
                <w:left w:val="none" w:sz="0" w:space="0" w:color="auto"/>
                <w:bottom w:val="none" w:sz="0" w:space="0" w:color="auto"/>
                <w:right w:val="none" w:sz="0" w:space="0" w:color="auto"/>
              </w:divBdr>
              <w:divsChild>
                <w:div w:id="19864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00521">
          <w:marLeft w:val="0"/>
          <w:marRight w:val="0"/>
          <w:marTop w:val="0"/>
          <w:marBottom w:val="0"/>
          <w:divBdr>
            <w:top w:val="none" w:sz="0" w:space="0" w:color="auto"/>
            <w:left w:val="none" w:sz="0" w:space="0" w:color="auto"/>
            <w:bottom w:val="none" w:sz="0" w:space="0" w:color="auto"/>
            <w:right w:val="none" w:sz="0" w:space="0" w:color="auto"/>
          </w:divBdr>
          <w:divsChild>
            <w:div w:id="885483372">
              <w:marLeft w:val="0"/>
              <w:marRight w:val="0"/>
              <w:marTop w:val="0"/>
              <w:marBottom w:val="0"/>
              <w:divBdr>
                <w:top w:val="none" w:sz="0" w:space="0" w:color="auto"/>
                <w:left w:val="none" w:sz="0" w:space="0" w:color="auto"/>
                <w:bottom w:val="none" w:sz="0" w:space="0" w:color="auto"/>
                <w:right w:val="none" w:sz="0" w:space="0" w:color="auto"/>
              </w:divBdr>
              <w:divsChild>
                <w:div w:id="20529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3364">
          <w:marLeft w:val="0"/>
          <w:marRight w:val="0"/>
          <w:marTop w:val="0"/>
          <w:marBottom w:val="0"/>
          <w:divBdr>
            <w:top w:val="none" w:sz="0" w:space="0" w:color="auto"/>
            <w:left w:val="none" w:sz="0" w:space="0" w:color="auto"/>
            <w:bottom w:val="none" w:sz="0" w:space="0" w:color="auto"/>
            <w:right w:val="none" w:sz="0" w:space="0" w:color="auto"/>
          </w:divBdr>
          <w:divsChild>
            <w:div w:id="1568614817">
              <w:marLeft w:val="0"/>
              <w:marRight w:val="0"/>
              <w:marTop w:val="0"/>
              <w:marBottom w:val="0"/>
              <w:divBdr>
                <w:top w:val="none" w:sz="0" w:space="0" w:color="auto"/>
                <w:left w:val="none" w:sz="0" w:space="0" w:color="auto"/>
                <w:bottom w:val="none" w:sz="0" w:space="0" w:color="auto"/>
                <w:right w:val="none" w:sz="0" w:space="0" w:color="auto"/>
              </w:divBdr>
              <w:divsChild>
                <w:div w:id="4120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4299">
          <w:marLeft w:val="0"/>
          <w:marRight w:val="0"/>
          <w:marTop w:val="0"/>
          <w:marBottom w:val="0"/>
          <w:divBdr>
            <w:top w:val="none" w:sz="0" w:space="0" w:color="auto"/>
            <w:left w:val="none" w:sz="0" w:space="0" w:color="auto"/>
            <w:bottom w:val="none" w:sz="0" w:space="0" w:color="auto"/>
            <w:right w:val="none" w:sz="0" w:space="0" w:color="auto"/>
          </w:divBdr>
          <w:divsChild>
            <w:div w:id="572391889">
              <w:marLeft w:val="0"/>
              <w:marRight w:val="0"/>
              <w:marTop w:val="0"/>
              <w:marBottom w:val="0"/>
              <w:divBdr>
                <w:top w:val="none" w:sz="0" w:space="0" w:color="auto"/>
                <w:left w:val="none" w:sz="0" w:space="0" w:color="auto"/>
                <w:bottom w:val="none" w:sz="0" w:space="0" w:color="auto"/>
                <w:right w:val="none" w:sz="0" w:space="0" w:color="auto"/>
              </w:divBdr>
              <w:divsChild>
                <w:div w:id="5831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37286">
      <w:bodyDiv w:val="1"/>
      <w:marLeft w:val="0"/>
      <w:marRight w:val="0"/>
      <w:marTop w:val="0"/>
      <w:marBottom w:val="0"/>
      <w:divBdr>
        <w:top w:val="none" w:sz="0" w:space="0" w:color="auto"/>
        <w:left w:val="none" w:sz="0" w:space="0" w:color="auto"/>
        <w:bottom w:val="none" w:sz="0" w:space="0" w:color="auto"/>
        <w:right w:val="none" w:sz="0" w:space="0" w:color="auto"/>
      </w:divBdr>
      <w:divsChild>
        <w:div w:id="1062218316">
          <w:marLeft w:val="0"/>
          <w:marRight w:val="0"/>
          <w:marTop w:val="0"/>
          <w:marBottom w:val="0"/>
          <w:divBdr>
            <w:top w:val="none" w:sz="0" w:space="0" w:color="auto"/>
            <w:left w:val="none" w:sz="0" w:space="0" w:color="auto"/>
            <w:bottom w:val="none" w:sz="0" w:space="0" w:color="auto"/>
            <w:right w:val="none" w:sz="0" w:space="0" w:color="auto"/>
          </w:divBdr>
          <w:divsChild>
            <w:div w:id="2116553150">
              <w:marLeft w:val="0"/>
              <w:marRight w:val="0"/>
              <w:marTop w:val="0"/>
              <w:marBottom w:val="0"/>
              <w:divBdr>
                <w:top w:val="none" w:sz="0" w:space="0" w:color="auto"/>
                <w:left w:val="none" w:sz="0" w:space="0" w:color="auto"/>
                <w:bottom w:val="none" w:sz="0" w:space="0" w:color="auto"/>
                <w:right w:val="none" w:sz="0" w:space="0" w:color="auto"/>
              </w:divBdr>
              <w:divsChild>
                <w:div w:id="5034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22131">
      <w:bodyDiv w:val="1"/>
      <w:marLeft w:val="0"/>
      <w:marRight w:val="0"/>
      <w:marTop w:val="0"/>
      <w:marBottom w:val="0"/>
      <w:divBdr>
        <w:top w:val="none" w:sz="0" w:space="0" w:color="auto"/>
        <w:left w:val="none" w:sz="0" w:space="0" w:color="auto"/>
        <w:bottom w:val="none" w:sz="0" w:space="0" w:color="auto"/>
        <w:right w:val="none" w:sz="0" w:space="0" w:color="auto"/>
      </w:divBdr>
      <w:divsChild>
        <w:div w:id="1440178254">
          <w:marLeft w:val="0"/>
          <w:marRight w:val="0"/>
          <w:marTop w:val="0"/>
          <w:marBottom w:val="0"/>
          <w:divBdr>
            <w:top w:val="none" w:sz="0" w:space="0" w:color="auto"/>
            <w:left w:val="none" w:sz="0" w:space="0" w:color="auto"/>
            <w:bottom w:val="none" w:sz="0" w:space="0" w:color="auto"/>
            <w:right w:val="none" w:sz="0" w:space="0" w:color="auto"/>
          </w:divBdr>
          <w:divsChild>
            <w:div w:id="465658440">
              <w:marLeft w:val="0"/>
              <w:marRight w:val="0"/>
              <w:marTop w:val="0"/>
              <w:marBottom w:val="0"/>
              <w:divBdr>
                <w:top w:val="none" w:sz="0" w:space="0" w:color="auto"/>
                <w:left w:val="none" w:sz="0" w:space="0" w:color="auto"/>
                <w:bottom w:val="none" w:sz="0" w:space="0" w:color="auto"/>
                <w:right w:val="none" w:sz="0" w:space="0" w:color="auto"/>
              </w:divBdr>
              <w:divsChild>
                <w:div w:id="2052800360">
                  <w:marLeft w:val="0"/>
                  <w:marRight w:val="0"/>
                  <w:marTop w:val="0"/>
                  <w:marBottom w:val="0"/>
                  <w:divBdr>
                    <w:top w:val="none" w:sz="0" w:space="0" w:color="auto"/>
                    <w:left w:val="none" w:sz="0" w:space="0" w:color="auto"/>
                    <w:bottom w:val="none" w:sz="0" w:space="0" w:color="auto"/>
                    <w:right w:val="none" w:sz="0" w:space="0" w:color="auto"/>
                  </w:divBdr>
                </w:div>
                <w:div w:id="377315002">
                  <w:marLeft w:val="0"/>
                  <w:marRight w:val="0"/>
                  <w:marTop w:val="0"/>
                  <w:marBottom w:val="0"/>
                  <w:divBdr>
                    <w:top w:val="none" w:sz="0" w:space="0" w:color="auto"/>
                    <w:left w:val="none" w:sz="0" w:space="0" w:color="auto"/>
                    <w:bottom w:val="none" w:sz="0" w:space="0" w:color="auto"/>
                    <w:right w:val="none" w:sz="0" w:space="0" w:color="auto"/>
                  </w:divBdr>
                </w:div>
                <w:div w:id="852450708">
                  <w:marLeft w:val="0"/>
                  <w:marRight w:val="0"/>
                  <w:marTop w:val="0"/>
                  <w:marBottom w:val="0"/>
                  <w:divBdr>
                    <w:top w:val="none" w:sz="0" w:space="0" w:color="auto"/>
                    <w:left w:val="none" w:sz="0" w:space="0" w:color="auto"/>
                    <w:bottom w:val="none" w:sz="0" w:space="0" w:color="auto"/>
                    <w:right w:val="none" w:sz="0" w:space="0" w:color="auto"/>
                  </w:divBdr>
                </w:div>
              </w:divsChild>
            </w:div>
            <w:div w:id="1313363599">
              <w:marLeft w:val="0"/>
              <w:marRight w:val="0"/>
              <w:marTop w:val="0"/>
              <w:marBottom w:val="0"/>
              <w:divBdr>
                <w:top w:val="none" w:sz="0" w:space="0" w:color="auto"/>
                <w:left w:val="none" w:sz="0" w:space="0" w:color="auto"/>
                <w:bottom w:val="none" w:sz="0" w:space="0" w:color="auto"/>
                <w:right w:val="none" w:sz="0" w:space="0" w:color="auto"/>
              </w:divBdr>
              <w:divsChild>
                <w:div w:id="395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54045">
      <w:bodyDiv w:val="1"/>
      <w:marLeft w:val="0"/>
      <w:marRight w:val="0"/>
      <w:marTop w:val="0"/>
      <w:marBottom w:val="0"/>
      <w:divBdr>
        <w:top w:val="none" w:sz="0" w:space="0" w:color="auto"/>
        <w:left w:val="none" w:sz="0" w:space="0" w:color="auto"/>
        <w:bottom w:val="none" w:sz="0" w:space="0" w:color="auto"/>
        <w:right w:val="none" w:sz="0" w:space="0" w:color="auto"/>
      </w:divBdr>
      <w:divsChild>
        <w:div w:id="1034890201">
          <w:marLeft w:val="0"/>
          <w:marRight w:val="0"/>
          <w:marTop w:val="0"/>
          <w:marBottom w:val="0"/>
          <w:divBdr>
            <w:top w:val="none" w:sz="0" w:space="0" w:color="auto"/>
            <w:left w:val="none" w:sz="0" w:space="0" w:color="auto"/>
            <w:bottom w:val="none" w:sz="0" w:space="0" w:color="auto"/>
            <w:right w:val="none" w:sz="0" w:space="0" w:color="auto"/>
          </w:divBdr>
          <w:divsChild>
            <w:div w:id="526528590">
              <w:marLeft w:val="0"/>
              <w:marRight w:val="0"/>
              <w:marTop w:val="0"/>
              <w:marBottom w:val="0"/>
              <w:divBdr>
                <w:top w:val="none" w:sz="0" w:space="0" w:color="auto"/>
                <w:left w:val="none" w:sz="0" w:space="0" w:color="auto"/>
                <w:bottom w:val="none" w:sz="0" w:space="0" w:color="auto"/>
                <w:right w:val="none" w:sz="0" w:space="0" w:color="auto"/>
              </w:divBdr>
              <w:divsChild>
                <w:div w:id="572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42368">
      <w:bodyDiv w:val="1"/>
      <w:marLeft w:val="0"/>
      <w:marRight w:val="0"/>
      <w:marTop w:val="0"/>
      <w:marBottom w:val="0"/>
      <w:divBdr>
        <w:top w:val="none" w:sz="0" w:space="0" w:color="auto"/>
        <w:left w:val="none" w:sz="0" w:space="0" w:color="auto"/>
        <w:bottom w:val="none" w:sz="0" w:space="0" w:color="auto"/>
        <w:right w:val="none" w:sz="0" w:space="0" w:color="auto"/>
      </w:divBdr>
      <w:divsChild>
        <w:div w:id="1131944631">
          <w:marLeft w:val="0"/>
          <w:marRight w:val="0"/>
          <w:marTop w:val="0"/>
          <w:marBottom w:val="0"/>
          <w:divBdr>
            <w:top w:val="none" w:sz="0" w:space="0" w:color="auto"/>
            <w:left w:val="none" w:sz="0" w:space="0" w:color="auto"/>
            <w:bottom w:val="none" w:sz="0" w:space="0" w:color="auto"/>
            <w:right w:val="none" w:sz="0" w:space="0" w:color="auto"/>
          </w:divBdr>
          <w:divsChild>
            <w:div w:id="1289168867">
              <w:marLeft w:val="0"/>
              <w:marRight w:val="0"/>
              <w:marTop w:val="0"/>
              <w:marBottom w:val="0"/>
              <w:divBdr>
                <w:top w:val="none" w:sz="0" w:space="0" w:color="auto"/>
                <w:left w:val="none" w:sz="0" w:space="0" w:color="auto"/>
                <w:bottom w:val="none" w:sz="0" w:space="0" w:color="auto"/>
                <w:right w:val="none" w:sz="0" w:space="0" w:color="auto"/>
              </w:divBdr>
              <w:divsChild>
                <w:div w:id="1278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3457">
      <w:bodyDiv w:val="1"/>
      <w:marLeft w:val="0"/>
      <w:marRight w:val="0"/>
      <w:marTop w:val="0"/>
      <w:marBottom w:val="0"/>
      <w:divBdr>
        <w:top w:val="none" w:sz="0" w:space="0" w:color="auto"/>
        <w:left w:val="none" w:sz="0" w:space="0" w:color="auto"/>
        <w:bottom w:val="none" w:sz="0" w:space="0" w:color="auto"/>
        <w:right w:val="none" w:sz="0" w:space="0" w:color="auto"/>
      </w:divBdr>
      <w:divsChild>
        <w:div w:id="151876772">
          <w:marLeft w:val="0"/>
          <w:marRight w:val="0"/>
          <w:marTop w:val="0"/>
          <w:marBottom w:val="0"/>
          <w:divBdr>
            <w:top w:val="none" w:sz="0" w:space="0" w:color="auto"/>
            <w:left w:val="none" w:sz="0" w:space="0" w:color="auto"/>
            <w:bottom w:val="none" w:sz="0" w:space="0" w:color="auto"/>
            <w:right w:val="none" w:sz="0" w:space="0" w:color="auto"/>
          </w:divBdr>
          <w:divsChild>
            <w:div w:id="1387147441">
              <w:marLeft w:val="0"/>
              <w:marRight w:val="0"/>
              <w:marTop w:val="0"/>
              <w:marBottom w:val="0"/>
              <w:divBdr>
                <w:top w:val="none" w:sz="0" w:space="0" w:color="auto"/>
                <w:left w:val="none" w:sz="0" w:space="0" w:color="auto"/>
                <w:bottom w:val="none" w:sz="0" w:space="0" w:color="auto"/>
                <w:right w:val="none" w:sz="0" w:space="0" w:color="auto"/>
              </w:divBdr>
              <w:divsChild>
                <w:div w:id="21216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99028">
      <w:bodyDiv w:val="1"/>
      <w:marLeft w:val="0"/>
      <w:marRight w:val="0"/>
      <w:marTop w:val="0"/>
      <w:marBottom w:val="0"/>
      <w:divBdr>
        <w:top w:val="none" w:sz="0" w:space="0" w:color="auto"/>
        <w:left w:val="none" w:sz="0" w:space="0" w:color="auto"/>
        <w:bottom w:val="none" w:sz="0" w:space="0" w:color="auto"/>
        <w:right w:val="none" w:sz="0" w:space="0" w:color="auto"/>
      </w:divBdr>
      <w:divsChild>
        <w:div w:id="1718431003">
          <w:marLeft w:val="0"/>
          <w:marRight w:val="0"/>
          <w:marTop w:val="0"/>
          <w:marBottom w:val="0"/>
          <w:divBdr>
            <w:top w:val="none" w:sz="0" w:space="0" w:color="auto"/>
            <w:left w:val="none" w:sz="0" w:space="0" w:color="auto"/>
            <w:bottom w:val="none" w:sz="0" w:space="0" w:color="auto"/>
            <w:right w:val="none" w:sz="0" w:space="0" w:color="auto"/>
          </w:divBdr>
          <w:divsChild>
            <w:div w:id="334652552">
              <w:marLeft w:val="0"/>
              <w:marRight w:val="0"/>
              <w:marTop w:val="0"/>
              <w:marBottom w:val="0"/>
              <w:divBdr>
                <w:top w:val="none" w:sz="0" w:space="0" w:color="auto"/>
                <w:left w:val="none" w:sz="0" w:space="0" w:color="auto"/>
                <w:bottom w:val="none" w:sz="0" w:space="0" w:color="auto"/>
                <w:right w:val="none" w:sz="0" w:space="0" w:color="auto"/>
              </w:divBdr>
              <w:divsChild>
                <w:div w:id="690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86934">
      <w:bodyDiv w:val="1"/>
      <w:marLeft w:val="0"/>
      <w:marRight w:val="0"/>
      <w:marTop w:val="0"/>
      <w:marBottom w:val="0"/>
      <w:divBdr>
        <w:top w:val="none" w:sz="0" w:space="0" w:color="auto"/>
        <w:left w:val="none" w:sz="0" w:space="0" w:color="auto"/>
        <w:bottom w:val="none" w:sz="0" w:space="0" w:color="auto"/>
        <w:right w:val="none" w:sz="0" w:space="0" w:color="auto"/>
      </w:divBdr>
      <w:divsChild>
        <w:div w:id="235089459">
          <w:marLeft w:val="0"/>
          <w:marRight w:val="0"/>
          <w:marTop w:val="0"/>
          <w:marBottom w:val="0"/>
          <w:divBdr>
            <w:top w:val="none" w:sz="0" w:space="0" w:color="auto"/>
            <w:left w:val="none" w:sz="0" w:space="0" w:color="auto"/>
            <w:bottom w:val="none" w:sz="0" w:space="0" w:color="auto"/>
            <w:right w:val="none" w:sz="0" w:space="0" w:color="auto"/>
          </w:divBdr>
          <w:divsChild>
            <w:div w:id="2110857268">
              <w:marLeft w:val="0"/>
              <w:marRight w:val="0"/>
              <w:marTop w:val="0"/>
              <w:marBottom w:val="0"/>
              <w:divBdr>
                <w:top w:val="none" w:sz="0" w:space="0" w:color="auto"/>
                <w:left w:val="none" w:sz="0" w:space="0" w:color="auto"/>
                <w:bottom w:val="none" w:sz="0" w:space="0" w:color="auto"/>
                <w:right w:val="none" w:sz="0" w:space="0" w:color="auto"/>
              </w:divBdr>
              <w:divsChild>
                <w:div w:id="1279288972">
                  <w:marLeft w:val="0"/>
                  <w:marRight w:val="0"/>
                  <w:marTop w:val="0"/>
                  <w:marBottom w:val="0"/>
                  <w:divBdr>
                    <w:top w:val="none" w:sz="0" w:space="0" w:color="auto"/>
                    <w:left w:val="none" w:sz="0" w:space="0" w:color="auto"/>
                    <w:bottom w:val="none" w:sz="0" w:space="0" w:color="auto"/>
                    <w:right w:val="none" w:sz="0" w:space="0" w:color="auto"/>
                  </w:divBdr>
                </w:div>
                <w:div w:id="930117119">
                  <w:marLeft w:val="0"/>
                  <w:marRight w:val="0"/>
                  <w:marTop w:val="0"/>
                  <w:marBottom w:val="0"/>
                  <w:divBdr>
                    <w:top w:val="none" w:sz="0" w:space="0" w:color="auto"/>
                    <w:left w:val="none" w:sz="0" w:space="0" w:color="auto"/>
                    <w:bottom w:val="none" w:sz="0" w:space="0" w:color="auto"/>
                    <w:right w:val="none" w:sz="0" w:space="0" w:color="auto"/>
                  </w:divBdr>
                </w:div>
                <w:div w:id="1751384898">
                  <w:marLeft w:val="0"/>
                  <w:marRight w:val="0"/>
                  <w:marTop w:val="0"/>
                  <w:marBottom w:val="0"/>
                  <w:divBdr>
                    <w:top w:val="none" w:sz="0" w:space="0" w:color="auto"/>
                    <w:left w:val="none" w:sz="0" w:space="0" w:color="auto"/>
                    <w:bottom w:val="none" w:sz="0" w:space="0" w:color="auto"/>
                    <w:right w:val="none" w:sz="0" w:space="0" w:color="auto"/>
                  </w:divBdr>
                </w:div>
              </w:divsChild>
            </w:div>
            <w:div w:id="1741562522">
              <w:marLeft w:val="0"/>
              <w:marRight w:val="0"/>
              <w:marTop w:val="0"/>
              <w:marBottom w:val="0"/>
              <w:divBdr>
                <w:top w:val="none" w:sz="0" w:space="0" w:color="auto"/>
                <w:left w:val="none" w:sz="0" w:space="0" w:color="auto"/>
                <w:bottom w:val="none" w:sz="0" w:space="0" w:color="auto"/>
                <w:right w:val="none" w:sz="0" w:space="0" w:color="auto"/>
              </w:divBdr>
              <w:divsChild>
                <w:div w:id="1751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PS.Concession@FloridaDEP.gov" TargetMode="External"/><Relationship Id="rId13" Type="http://schemas.openxmlformats.org/officeDocument/2006/relationships/hyperlink" Target="mailto:FPS.Concession@FloridaDEP.gov" TargetMode="External"/><Relationship Id="rId3" Type="http://schemas.openxmlformats.org/officeDocument/2006/relationships/settings" Target="settings.xml"/><Relationship Id="rId7" Type="http://schemas.openxmlformats.org/officeDocument/2006/relationships/hyperlink" Target="mailto:FPS.Concession@FloridaDEP.gov" TargetMode="External"/><Relationship Id="rId12" Type="http://schemas.openxmlformats.org/officeDocument/2006/relationships/hyperlink" Target="mailto:FPS.Concession@FloridaDEP.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FPS.Concession@FloridaDEP.gov" TargetMode="External"/><Relationship Id="rId11" Type="http://schemas.openxmlformats.org/officeDocument/2006/relationships/hyperlink" Target="mailto:FPS.Concession@FloridaDEP.gov" TargetMode="External"/><Relationship Id="rId5" Type="http://schemas.openxmlformats.org/officeDocument/2006/relationships/image" Target="media/image1.jpg"/><Relationship Id="rId15" Type="http://schemas.openxmlformats.org/officeDocument/2006/relationships/image" Target="media/image2.png"/><Relationship Id="rId10" Type="http://schemas.openxmlformats.org/officeDocument/2006/relationships/hyperlink" Target="https://www.pcisecuritystandards.org/" TargetMode="External"/><Relationship Id="rId4" Type="http://schemas.openxmlformats.org/officeDocument/2006/relationships/webSettings" Target="webSettings.xml"/><Relationship Id="rId9" Type="http://schemas.openxmlformats.org/officeDocument/2006/relationships/hyperlink" Target="mailto:FPS.Concession@FloridaDEP.gov" TargetMode="External"/><Relationship Id="rId14" Type="http://schemas.openxmlformats.org/officeDocument/2006/relationships/hyperlink" Target="mailto:FPS.Concessions@DEP.State.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29</Pages>
  <Words>11292</Words>
  <Characters>64366</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Deyle</dc:creator>
  <cp:keywords/>
  <dc:description/>
  <cp:lastModifiedBy>Robert Deyle</cp:lastModifiedBy>
  <cp:revision>10</cp:revision>
  <dcterms:created xsi:type="dcterms:W3CDTF">2021-08-27T14:42:00Z</dcterms:created>
  <dcterms:modified xsi:type="dcterms:W3CDTF">2021-10-23T18:36:00Z</dcterms:modified>
</cp:coreProperties>
</file>