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0095119"/>
    <w:p w14:paraId="0D61EC27" w14:textId="4B36E869" w:rsidR="000C7F03" w:rsidRPr="008A4CB2" w:rsidRDefault="00BA03B8" w:rsidP="00954DEC">
      <w:pPr>
        <w:snapToGrid w:val="0"/>
        <w:spacing w:after="0" w:line="240" w:lineRule="auto"/>
        <w:jc w:val="center"/>
        <w:rPr>
          <w:rFonts w:ascii="Arial" w:hAnsi="Arial" w:cs="Arial"/>
          <w:b/>
          <w:sz w:val="40"/>
          <w:szCs w:val="28"/>
        </w:rPr>
      </w:pPr>
      <w:r w:rsidRPr="008A4CB2">
        <w:rPr>
          <w:rFonts w:ascii="Arial" w:hAnsi="Arial" w:cs="Arial"/>
          <w:noProof/>
          <w:color w:val="FFFF00"/>
        </w:rPr>
        <mc:AlternateContent>
          <mc:Choice Requires="wps">
            <w:drawing>
              <wp:anchor distT="0" distB="0" distL="114300" distR="114300" simplePos="0" relativeHeight="251659264" behindDoc="0" locked="0" layoutInCell="1" allowOverlap="1" wp14:anchorId="147EE5EE" wp14:editId="3C94078B">
                <wp:simplePos x="0" y="0"/>
                <wp:positionH relativeFrom="column">
                  <wp:posOffset>711200</wp:posOffset>
                </wp:positionH>
                <wp:positionV relativeFrom="paragraph">
                  <wp:posOffset>16933</wp:posOffset>
                </wp:positionV>
                <wp:extent cx="4514427" cy="538480"/>
                <wp:effectExtent l="0" t="0" r="0" b="0"/>
                <wp:wrapNone/>
                <wp:docPr id="2" name="Text Box 2"/>
                <wp:cNvGraphicFramePr/>
                <a:graphic xmlns:a="http://schemas.openxmlformats.org/drawingml/2006/main">
                  <a:graphicData uri="http://schemas.microsoft.com/office/word/2010/wordprocessingShape">
                    <wps:wsp>
                      <wps:cNvSpPr txBox="1"/>
                      <wps:spPr>
                        <a:xfrm>
                          <a:off x="0" y="0"/>
                          <a:ext cx="4514427" cy="538480"/>
                        </a:xfrm>
                        <a:prstGeom prst="rect">
                          <a:avLst/>
                        </a:prstGeom>
                        <a:noFill/>
                        <a:ln w="6350">
                          <a:noFill/>
                        </a:ln>
                        <a:effectLst/>
                      </wps:spPr>
                      <wps:txbx>
                        <w:txbxContent>
                          <w:p w14:paraId="5048C94C" w14:textId="77777777" w:rsidR="00BA03B8" w:rsidRPr="00E41305" w:rsidRDefault="00BA03B8" w:rsidP="00BA03B8">
                            <w:pPr>
                              <w:widowControl w:val="0"/>
                              <w:autoSpaceDE w:val="0"/>
                              <w:autoSpaceDN w:val="0"/>
                              <w:adjustRightInd w:val="0"/>
                              <w:ind w:left="-90"/>
                              <w:jc w:val="center"/>
                              <w:rPr>
                                <w:rFonts w:ascii="Matura MT Script Capitals" w:hAnsi="Matura MT Script Capitals" w:cs="Times New Roman"/>
                                <w:bCs/>
                                <w:color w:val="4472C4" w:themeColor="accent1"/>
                                <w:sz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E41305">
                              <w:rPr>
                                <w:rFonts w:ascii="Matura MT Script Capitals" w:hAnsi="Matura MT Script Capitals" w:cs="Times New Roman"/>
                                <w:bCs/>
                                <w:color w:val="4472C4" w:themeColor="accent1"/>
                                <w:sz w:val="5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Wakulla Springs Alliance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147EE5EE" id="_x0000_t202" coordsize="21600,21600" o:spt="202" path="m,l,21600r21600,l21600,xe">
                <v:stroke joinstyle="miter"/>
                <v:path gradientshapeok="t" o:connecttype="rect"/>
              </v:shapetype>
              <v:shape id="Text Box 2" o:spid="_x0000_s1026" type="#_x0000_t202" style="position:absolute;left:0;text-align:left;margin-left:56pt;margin-top:1.35pt;width:355.45pt;height:4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" filled="f" stroked="f" strokeweight=".5pt">
                <v:textbox>
                  <w:txbxContent>
                    <w:p w14:paraId="5048C94C" w14:textId="77777777" w:rsidR="00BA03B8" w:rsidRPr="00E41305" w:rsidRDefault="00BA03B8" w:rsidP="00BA03B8">
                      <w:pPr>
                        <w:widowControl w:val="0"/>
                        <w:autoSpaceDE w:val="0"/>
                        <w:autoSpaceDN w:val="0"/>
                        <w:adjustRightInd w:val="0"/>
                        <w:ind w:left="-90"/>
                        <w:jc w:val="center"/>
                        <w:rPr>
                          <w:rFonts w:ascii="Matura MT Script Capitals" w:hAnsi="Matura MT Script Capitals" w:cs="Times New Roman"/>
                          <w:bCs/>
                          <w:color w:val="4472C4" w:themeColor="accent1"/>
                          <w:sz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E41305">
                        <w:rPr>
                          <w:rFonts w:ascii="Matura MT Script Capitals" w:hAnsi="Matura MT Script Capitals" w:cs="Times New Roman"/>
                          <w:bCs/>
                          <w:color w:val="4472C4" w:themeColor="accent1"/>
                          <w:sz w:val="5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Wakulla Springs Alliance</w:t>
                      </w:r>
                    </w:p>
                  </w:txbxContent>
                </v:textbox>
              </v:shape>
            </w:pict>
          </mc:Fallback>
        </mc:AlternateContent>
      </w:r>
      <w:r w:rsidR="000C7F03" w:rsidRPr="008A4CB2">
        <w:rPr>
          <w:rFonts w:ascii="Arial" w:hAnsi="Arial" w:cs="Arial"/>
          <w:b/>
          <w:noProof/>
          <w:sz w:val="40"/>
          <w:szCs w:val="28"/>
        </w:rPr>
        <w:drawing>
          <wp:inline distT="0" distB="0" distL="0" distR="0" wp14:anchorId="5D6759C8" wp14:editId="62B71936">
            <wp:extent cx="5098814" cy="2868083"/>
            <wp:effectExtent l="19050" t="19050" r="26035" b="27940"/>
            <wp:docPr id="1" name="Picture 1" descr="A sunset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ver photo by Bob 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98814" cy="2868083"/>
                    </a:xfrm>
                    <a:prstGeom prst="rect">
                      <a:avLst/>
                    </a:prstGeom>
                    <a:ln>
                      <a:solidFill>
                        <a:schemeClr val="tx1"/>
                      </a:solidFill>
                    </a:ln>
                  </pic:spPr>
                </pic:pic>
              </a:graphicData>
            </a:graphic>
          </wp:inline>
        </w:drawing>
      </w:r>
    </w:p>
    <w:p w14:paraId="713BAF75" w14:textId="6EC80DE2" w:rsidR="00FB4461" w:rsidRPr="008A4CB2" w:rsidRDefault="002F752F" w:rsidP="00954DEC">
      <w:pPr>
        <w:snapToGrid w:val="0"/>
        <w:spacing w:after="0" w:line="240" w:lineRule="auto"/>
        <w:jc w:val="center"/>
        <w:rPr>
          <w:rFonts w:ascii="Arial" w:hAnsi="Arial" w:cs="Arial"/>
          <w:b/>
          <w:sz w:val="40"/>
          <w:szCs w:val="28"/>
        </w:rPr>
      </w:pPr>
      <w:bookmarkStart w:id="1" w:name="_Hlk51497620"/>
      <w:r w:rsidRPr="008A4CB2">
        <w:rPr>
          <w:rFonts w:ascii="Arial" w:hAnsi="Arial" w:cs="Arial"/>
          <w:b/>
          <w:sz w:val="40"/>
          <w:szCs w:val="28"/>
        </w:rPr>
        <w:t xml:space="preserve">WSA </w:t>
      </w:r>
      <w:r w:rsidR="005E4ADF" w:rsidRPr="008A4CB2">
        <w:rPr>
          <w:rFonts w:ascii="Arial" w:hAnsi="Arial" w:cs="Arial"/>
          <w:b/>
          <w:sz w:val="40"/>
          <w:szCs w:val="28"/>
        </w:rPr>
        <w:t>Meeting Minutes</w:t>
      </w:r>
    </w:p>
    <w:p w14:paraId="0F86CBC4" w14:textId="286EF6BA" w:rsidR="00FB4461" w:rsidRPr="008A4CB2" w:rsidRDefault="00FB4461" w:rsidP="00954DEC">
      <w:pPr>
        <w:snapToGrid w:val="0"/>
        <w:spacing w:after="0" w:line="240" w:lineRule="auto"/>
        <w:jc w:val="center"/>
        <w:rPr>
          <w:rFonts w:ascii="Arial" w:hAnsi="Arial" w:cs="Arial"/>
          <w:b/>
          <w:sz w:val="28"/>
          <w:szCs w:val="28"/>
        </w:rPr>
      </w:pPr>
      <w:r w:rsidRPr="008A4CB2">
        <w:rPr>
          <w:rFonts w:ascii="Arial" w:hAnsi="Arial" w:cs="Arial"/>
          <w:b/>
          <w:sz w:val="28"/>
          <w:szCs w:val="28"/>
        </w:rPr>
        <w:t xml:space="preserve">Friday, </w:t>
      </w:r>
      <w:r w:rsidR="00D16BF9" w:rsidRPr="008A4CB2">
        <w:rPr>
          <w:rFonts w:ascii="Arial" w:hAnsi="Arial" w:cs="Arial"/>
          <w:b/>
          <w:sz w:val="28"/>
          <w:szCs w:val="28"/>
        </w:rPr>
        <w:t>September</w:t>
      </w:r>
      <w:r w:rsidR="00121D99" w:rsidRPr="008A4CB2">
        <w:rPr>
          <w:rFonts w:ascii="Arial" w:hAnsi="Arial" w:cs="Arial"/>
          <w:b/>
          <w:sz w:val="28"/>
          <w:szCs w:val="28"/>
        </w:rPr>
        <w:t xml:space="preserve"> </w:t>
      </w:r>
      <w:r w:rsidR="00B330D5" w:rsidRPr="008A4CB2">
        <w:rPr>
          <w:rFonts w:ascii="Arial" w:hAnsi="Arial" w:cs="Arial"/>
          <w:b/>
          <w:sz w:val="28"/>
          <w:szCs w:val="28"/>
        </w:rPr>
        <w:t>2</w:t>
      </w:r>
      <w:r w:rsidR="00D16BF9" w:rsidRPr="008A4CB2">
        <w:rPr>
          <w:rFonts w:ascii="Arial" w:hAnsi="Arial" w:cs="Arial"/>
          <w:b/>
          <w:sz w:val="28"/>
          <w:szCs w:val="28"/>
        </w:rPr>
        <w:t>5</w:t>
      </w:r>
      <w:r w:rsidRPr="008A4CB2">
        <w:rPr>
          <w:rFonts w:ascii="Arial" w:hAnsi="Arial" w:cs="Arial"/>
          <w:b/>
          <w:sz w:val="28"/>
          <w:szCs w:val="28"/>
        </w:rPr>
        <w:t>, 2020</w:t>
      </w:r>
    </w:p>
    <w:p w14:paraId="47D2500F" w14:textId="56557766" w:rsidR="00E14386" w:rsidRPr="008A4CB2" w:rsidRDefault="00E14386" w:rsidP="00954DEC">
      <w:pPr>
        <w:tabs>
          <w:tab w:val="right" w:pos="540"/>
          <w:tab w:val="left" w:pos="720"/>
        </w:tabs>
        <w:snapToGrid w:val="0"/>
        <w:spacing w:after="0" w:line="240" w:lineRule="auto"/>
        <w:ind w:left="540" w:hanging="547"/>
        <w:rPr>
          <w:rFonts w:ascii="Arial" w:hAnsi="Arial" w:cs="Arial"/>
          <w:b/>
          <w:sz w:val="24"/>
          <w:szCs w:val="24"/>
        </w:rPr>
      </w:pPr>
      <w:r w:rsidRPr="008A4CB2">
        <w:rPr>
          <w:rFonts w:ascii="Arial" w:hAnsi="Arial" w:cs="Arial"/>
          <w:b/>
          <w:sz w:val="24"/>
          <w:szCs w:val="24"/>
        </w:rPr>
        <w:tab/>
      </w:r>
    </w:p>
    <w:p w14:paraId="1C6AF217" w14:textId="77777777" w:rsidR="000F5C39" w:rsidRPr="008A4CB2" w:rsidRDefault="000F5C39" w:rsidP="00954DEC">
      <w:pPr>
        <w:tabs>
          <w:tab w:val="right" w:pos="540"/>
          <w:tab w:val="left" w:pos="720"/>
        </w:tabs>
        <w:snapToGrid w:val="0"/>
        <w:spacing w:after="0" w:line="240" w:lineRule="auto"/>
        <w:ind w:left="720" w:hanging="727"/>
        <w:rPr>
          <w:rFonts w:ascii="Arial" w:hAnsi="Arial" w:cs="Arial"/>
          <w:bCs/>
          <w:sz w:val="24"/>
          <w:szCs w:val="24"/>
        </w:rPr>
      </w:pPr>
    </w:p>
    <w:p w14:paraId="4DD60BEF" w14:textId="299552C6" w:rsidR="000F5C39" w:rsidRDefault="000F5C39" w:rsidP="00954DEC">
      <w:pPr>
        <w:tabs>
          <w:tab w:val="right" w:pos="540"/>
          <w:tab w:val="left" w:pos="720"/>
        </w:tabs>
        <w:snapToGrid w:val="0"/>
        <w:spacing w:after="0" w:line="240" w:lineRule="auto"/>
        <w:ind w:left="540" w:hanging="547"/>
        <w:jc w:val="center"/>
        <w:rPr>
          <w:rFonts w:ascii="Arial" w:hAnsi="Arial" w:cs="Arial"/>
          <w:b/>
          <w:sz w:val="24"/>
          <w:szCs w:val="24"/>
        </w:rPr>
      </w:pPr>
      <w:r w:rsidRPr="008A4CB2">
        <w:rPr>
          <w:rFonts w:ascii="Arial" w:hAnsi="Arial" w:cs="Arial"/>
          <w:b/>
          <w:sz w:val="24"/>
          <w:szCs w:val="24"/>
        </w:rPr>
        <w:t>WMD Presentation</w:t>
      </w:r>
      <w:r>
        <w:rPr>
          <w:rFonts w:ascii="Arial" w:hAnsi="Arial" w:cs="Arial"/>
          <w:b/>
          <w:sz w:val="24"/>
          <w:szCs w:val="24"/>
        </w:rPr>
        <w:t>s on Minimum Flows and Levels</w:t>
      </w:r>
    </w:p>
    <w:p w14:paraId="2794B6C7" w14:textId="43C3A153" w:rsidR="000F5C39" w:rsidRDefault="000F5C39" w:rsidP="00954DEC">
      <w:pPr>
        <w:tabs>
          <w:tab w:val="right" w:pos="540"/>
          <w:tab w:val="left" w:pos="720"/>
        </w:tabs>
        <w:snapToGrid w:val="0"/>
        <w:spacing w:after="0" w:line="240" w:lineRule="auto"/>
        <w:ind w:left="540" w:hanging="547"/>
        <w:jc w:val="center"/>
        <w:rPr>
          <w:rFonts w:ascii="Arial" w:hAnsi="Arial" w:cs="Arial"/>
          <w:b/>
          <w:sz w:val="24"/>
          <w:szCs w:val="24"/>
        </w:rPr>
      </w:pPr>
    </w:p>
    <w:p w14:paraId="3EAFC760" w14:textId="2291BB17" w:rsidR="00954DEC" w:rsidRDefault="00954DEC" w:rsidP="00954DEC">
      <w:pPr>
        <w:pStyle w:val="xmsonormal"/>
        <w:snapToGrid w:val="0"/>
        <w:spacing w:before="0" w:beforeAutospacing="0" w:after="0" w:afterAutospacing="0"/>
        <w:ind w:left="540" w:hanging="547"/>
      </w:pPr>
      <w:r w:rsidRPr="7D7FF79C">
        <w:rPr>
          <w:rFonts w:ascii="Arial" w:hAnsi="Arial" w:cs="Arial"/>
          <w:b/>
          <w:bCs/>
        </w:rPr>
        <w:t xml:space="preserve">James Sutton - Interactions between </w:t>
      </w:r>
      <w:r w:rsidRPr="7B8D1F85">
        <w:rPr>
          <w:rFonts w:ascii="Arial" w:hAnsi="Arial" w:cs="Arial"/>
          <w:b/>
          <w:bCs/>
        </w:rPr>
        <w:t>Wakulla</w:t>
      </w:r>
      <w:r w:rsidRPr="7D7FF79C">
        <w:rPr>
          <w:rFonts w:ascii="Arial" w:hAnsi="Arial" w:cs="Arial"/>
          <w:b/>
          <w:bCs/>
        </w:rPr>
        <w:t xml:space="preserve"> Springs and Spring Creek</w:t>
      </w:r>
    </w:p>
    <w:p w14:paraId="788078F3" w14:textId="16047924" w:rsidR="00954DEC" w:rsidRDefault="00954DEC" w:rsidP="00954DEC">
      <w:pPr>
        <w:pStyle w:val="xmsonormal"/>
        <w:snapToGrid w:val="0"/>
        <w:spacing w:before="0" w:beforeAutospacing="0" w:after="0" w:afterAutospacing="0"/>
        <w:ind w:left="547" w:hanging="547"/>
        <w:rPr>
          <w:rFonts w:ascii="Arial" w:hAnsi="Arial" w:cs="Arial"/>
        </w:rPr>
      </w:pPr>
      <w:r>
        <w:rPr>
          <w:rFonts w:ascii="Arial" w:hAnsi="Arial" w:cs="Arial"/>
        </w:rPr>
        <w:t xml:space="preserve">(The PowerPoint with maps and tables is on </w:t>
      </w:r>
      <w:r w:rsidRPr="0082548A">
        <w:rPr>
          <w:rFonts w:ascii="Arial" w:hAnsi="Arial" w:cs="Arial"/>
          <w:bCs/>
        </w:rPr>
        <w:t xml:space="preserve">the </w:t>
      </w:r>
      <w:hyperlink r:id="rId6" w:history="1">
        <w:r w:rsidRPr="002A7B38">
          <w:rPr>
            <w:rStyle w:val="Hyperlink"/>
            <w:rFonts w:ascii="Arial" w:hAnsi="Arial" w:cs="Arial"/>
            <w:bCs/>
          </w:rPr>
          <w:t>WSA website</w:t>
        </w:r>
      </w:hyperlink>
      <w:r>
        <w:rPr>
          <w:rFonts w:ascii="Arial" w:hAnsi="Arial" w:cs="Arial"/>
        </w:rPr>
        <w:t>)</w:t>
      </w:r>
    </w:p>
    <w:p w14:paraId="44A82A07" w14:textId="77777777" w:rsidR="00954DEC" w:rsidRDefault="00954DEC" w:rsidP="00954DEC">
      <w:pPr>
        <w:pStyle w:val="xmsonormal"/>
        <w:snapToGrid w:val="0"/>
        <w:spacing w:before="0" w:beforeAutospacing="0" w:after="0" w:afterAutospacing="0"/>
        <w:ind w:left="547" w:hanging="547"/>
      </w:pPr>
    </w:p>
    <w:p w14:paraId="73AD02A0" w14:textId="77777777" w:rsidR="00954DEC" w:rsidRDefault="00954DEC" w:rsidP="00954DEC">
      <w:pPr>
        <w:pStyle w:val="xmsolistparagraph"/>
        <w:snapToGrid w:val="0"/>
        <w:spacing w:before="0" w:beforeAutospacing="0" w:after="0" w:afterAutospacing="0"/>
        <w:ind w:left="713" w:hanging="360"/>
      </w:pPr>
      <w:r w:rsidRPr="0E541E74">
        <w:rPr>
          <w:rFonts w:ascii="Symbol" w:hAnsi="Symbol"/>
        </w:rPr>
        <w:t>·</w:t>
      </w:r>
      <w:r w:rsidRPr="0E541E74">
        <w:rPr>
          <w:sz w:val="14"/>
          <w:szCs w:val="14"/>
        </w:rPr>
        <w:t xml:space="preserve">   </w:t>
      </w:r>
      <w:r w:rsidRPr="0E541E74">
        <w:rPr>
          <w:rFonts w:ascii="Arial" w:hAnsi="Arial" w:cs="Arial"/>
        </w:rPr>
        <w:t xml:space="preserve">Showed map of Wakulla Spring, Spring Creek Springs Group, and major swallets. Lost Creek Sink connected to both Wakulla Spring and Spring Creek Springs Group. </w:t>
      </w:r>
    </w:p>
    <w:p w14:paraId="4F4ABA2C" w14:textId="77777777" w:rsidR="00954DEC" w:rsidRDefault="00954DEC" w:rsidP="00954DEC">
      <w:pPr>
        <w:pStyle w:val="xmsolistparagraph"/>
        <w:snapToGrid w:val="0"/>
        <w:spacing w:before="0" w:beforeAutospacing="0" w:after="0" w:afterAutospacing="0"/>
        <w:ind w:left="713" w:hanging="360"/>
      </w:pPr>
      <w:r>
        <w:rPr>
          <w:rFonts w:ascii="Symbol" w:hAnsi="Symbol"/>
        </w:rPr>
        <w:t>·</w:t>
      </w:r>
      <w:r>
        <w:rPr>
          <w:sz w:val="14"/>
          <w:szCs w:val="14"/>
        </w:rPr>
        <w:t xml:space="preserve">   </w:t>
      </w:r>
      <w:r>
        <w:rPr>
          <w:rFonts w:ascii="Arial" w:hAnsi="Arial" w:cs="Arial"/>
        </w:rPr>
        <w:t xml:space="preserve">Conceptual reversal diagrams show normal flow, reversal and surface water inflow. </w:t>
      </w:r>
    </w:p>
    <w:p w14:paraId="00D5022E" w14:textId="77777777" w:rsidR="00954DEC" w:rsidRDefault="00954DEC" w:rsidP="00954DEC">
      <w:pPr>
        <w:pStyle w:val="xmsolistparagraph"/>
        <w:snapToGrid w:val="0"/>
        <w:spacing w:before="0" w:beforeAutospacing="0" w:after="0" w:afterAutospacing="0"/>
        <w:ind w:left="713" w:hanging="360"/>
      </w:pPr>
      <w:r w:rsidRPr="0E541E74">
        <w:rPr>
          <w:rFonts w:ascii="Symbol" w:hAnsi="Symbol"/>
        </w:rPr>
        <w:t>·</w:t>
      </w:r>
      <w:r w:rsidRPr="0E541E74">
        <w:rPr>
          <w:sz w:val="14"/>
          <w:szCs w:val="14"/>
        </w:rPr>
        <w:t xml:space="preserve">   </w:t>
      </w:r>
      <w:r w:rsidRPr="0E541E74">
        <w:rPr>
          <w:rFonts w:ascii="Arial" w:hAnsi="Arial" w:cs="Arial"/>
        </w:rPr>
        <w:t xml:space="preserve">Period of Record Evaluation shows discharge and specific conductance showing peak events over time. </w:t>
      </w:r>
    </w:p>
    <w:p w14:paraId="06C14A2C" w14:textId="77777777" w:rsidR="00954DEC" w:rsidRDefault="00954DEC" w:rsidP="00954DEC">
      <w:pPr>
        <w:pStyle w:val="xmsolistparagraph"/>
        <w:snapToGrid w:val="0"/>
        <w:spacing w:before="0" w:beforeAutospacing="0" w:after="0" w:afterAutospacing="0"/>
        <w:ind w:left="713" w:hanging="360"/>
      </w:pPr>
      <w:r w:rsidRPr="7D7FF79C">
        <w:rPr>
          <w:rFonts w:ascii="Symbol" w:hAnsi="Symbol"/>
        </w:rPr>
        <w:t>·</w:t>
      </w:r>
      <w:r w:rsidRPr="7D7FF79C">
        <w:rPr>
          <w:sz w:val="14"/>
          <w:szCs w:val="14"/>
        </w:rPr>
        <w:t xml:space="preserve">   </w:t>
      </w:r>
      <w:r w:rsidRPr="7D7FF79C">
        <w:rPr>
          <w:rFonts w:ascii="Arial" w:hAnsi="Arial" w:cs="Arial"/>
        </w:rPr>
        <w:t>Reversals and Head Gradients shows reversals and specific conductivity at Wakulla Spring</w:t>
      </w:r>
    </w:p>
    <w:p w14:paraId="40473AF3" w14:textId="77777777" w:rsidR="00954DEC" w:rsidRDefault="00954DEC" w:rsidP="00954DEC">
      <w:pPr>
        <w:pStyle w:val="xmsolistparagraph"/>
        <w:snapToGrid w:val="0"/>
        <w:spacing w:before="0" w:beforeAutospacing="0" w:after="0" w:afterAutospacing="0"/>
        <w:ind w:left="713" w:hanging="360"/>
      </w:pPr>
      <w:r w:rsidRPr="7D7FF79C">
        <w:rPr>
          <w:rFonts w:ascii="Symbol" w:hAnsi="Symbol"/>
        </w:rPr>
        <w:t>·</w:t>
      </w:r>
      <w:r w:rsidRPr="7D7FF79C">
        <w:rPr>
          <w:sz w:val="14"/>
          <w:szCs w:val="14"/>
        </w:rPr>
        <w:t xml:space="preserve">   </w:t>
      </w:r>
      <w:r w:rsidRPr="7D7FF79C">
        <w:rPr>
          <w:rFonts w:ascii="Arial" w:hAnsi="Arial" w:cs="Arial"/>
        </w:rPr>
        <w:t xml:space="preserve">A table of SCSG Reversal Events shows the days of reversals and elevated specific conductivity at Wakulla Spring. </w:t>
      </w:r>
    </w:p>
    <w:p w14:paraId="07AD4DC4" w14:textId="77777777" w:rsidR="00954DEC" w:rsidRDefault="00954DEC" w:rsidP="00954DEC">
      <w:pPr>
        <w:pStyle w:val="xmsolistparagraph"/>
        <w:snapToGrid w:val="0"/>
        <w:spacing w:before="0" w:beforeAutospacing="0" w:after="0" w:afterAutospacing="0"/>
        <w:ind w:left="713" w:hanging="360"/>
      </w:pPr>
      <w:r w:rsidRPr="7D7FF79C">
        <w:rPr>
          <w:rFonts w:ascii="Symbol" w:hAnsi="Symbol"/>
        </w:rPr>
        <w:t>·</w:t>
      </w:r>
      <w:r w:rsidRPr="7D7FF79C">
        <w:rPr>
          <w:sz w:val="14"/>
          <w:szCs w:val="14"/>
        </w:rPr>
        <w:t xml:space="preserve">   </w:t>
      </w:r>
      <w:r w:rsidRPr="7D7FF79C">
        <w:rPr>
          <w:rFonts w:ascii="Arial" w:hAnsi="Arial" w:cs="Arial"/>
        </w:rPr>
        <w:t xml:space="preserve">A graph of Event #3 shows the lag time between elevated specific conductivity at SCSG and elevated specific conductivity at Wakulla Spring during a reversal. There was a rainfall event that ended the reversal, higher Wakulla Springs conductance and return to normal conditions. </w:t>
      </w:r>
    </w:p>
    <w:p w14:paraId="1E8D0CF4" w14:textId="77777777" w:rsidR="00954DEC" w:rsidRDefault="00954DEC" w:rsidP="00954DEC">
      <w:pPr>
        <w:pStyle w:val="xmsolistparagraph"/>
        <w:snapToGrid w:val="0"/>
        <w:spacing w:before="0" w:beforeAutospacing="0" w:after="0" w:afterAutospacing="0"/>
        <w:ind w:left="713" w:hanging="360"/>
      </w:pPr>
      <w:r w:rsidRPr="7D7FF79C">
        <w:rPr>
          <w:rFonts w:ascii="Symbol" w:hAnsi="Symbol"/>
        </w:rPr>
        <w:t>·</w:t>
      </w:r>
      <w:r w:rsidRPr="7D7FF79C">
        <w:rPr>
          <w:sz w:val="14"/>
          <w:szCs w:val="14"/>
        </w:rPr>
        <w:t xml:space="preserve">   </w:t>
      </w:r>
      <w:r w:rsidRPr="7D7FF79C">
        <w:rPr>
          <w:rFonts w:ascii="Arial" w:hAnsi="Arial" w:cs="Arial"/>
        </w:rPr>
        <w:t xml:space="preserve">Graph of average Wakulla Spring discharge has increased 176% from 2004 to 2019. </w:t>
      </w:r>
    </w:p>
    <w:p w14:paraId="2436C1B0" w14:textId="77777777" w:rsidR="00954DEC" w:rsidRDefault="00954DEC" w:rsidP="00954DEC">
      <w:pPr>
        <w:pStyle w:val="xmsolistparagraph"/>
        <w:snapToGrid w:val="0"/>
        <w:spacing w:before="0" w:beforeAutospacing="0" w:after="0" w:afterAutospacing="0"/>
        <w:ind w:left="713" w:hanging="360"/>
      </w:pPr>
      <w:r w:rsidRPr="7D7FF79C">
        <w:rPr>
          <w:rFonts w:ascii="Symbol" w:hAnsi="Symbol"/>
        </w:rPr>
        <w:t>·</w:t>
      </w:r>
      <w:r w:rsidRPr="7D7FF79C">
        <w:rPr>
          <w:sz w:val="14"/>
          <w:szCs w:val="14"/>
        </w:rPr>
        <w:t xml:space="preserve">   </w:t>
      </w:r>
      <w:r w:rsidRPr="7D7FF79C">
        <w:rPr>
          <w:rFonts w:ascii="Arial" w:hAnsi="Arial" w:cs="Arial"/>
        </w:rPr>
        <w:t xml:space="preserve">A graph of sea level rise, Wakulla Spring discharges and gage heights shows a correlation to discharges. </w:t>
      </w:r>
    </w:p>
    <w:p w14:paraId="63B136A1" w14:textId="77777777" w:rsidR="00954DEC" w:rsidRDefault="00954DEC" w:rsidP="00954DEC">
      <w:pPr>
        <w:pStyle w:val="xmsolistparagraph"/>
        <w:snapToGrid w:val="0"/>
        <w:spacing w:before="0" w:beforeAutospacing="0" w:after="0" w:afterAutospacing="0"/>
        <w:ind w:left="713" w:hanging="360"/>
      </w:pPr>
      <w:r>
        <w:rPr>
          <w:rFonts w:ascii="Symbol" w:hAnsi="Symbol"/>
        </w:rPr>
        <w:t>·</w:t>
      </w:r>
      <w:r>
        <w:rPr>
          <w:sz w:val="14"/>
          <w:szCs w:val="14"/>
        </w:rPr>
        <w:t xml:space="preserve">   </w:t>
      </w:r>
      <w:r>
        <w:rPr>
          <w:rFonts w:ascii="Arial" w:hAnsi="Arial" w:cs="Arial"/>
        </w:rPr>
        <w:t xml:space="preserve">Summary, multiple factors affect discharge at Wakulla Springs including reversals and sea level rise. </w:t>
      </w:r>
    </w:p>
    <w:p w14:paraId="2089B973" w14:textId="77777777" w:rsidR="00954DEC" w:rsidRDefault="00954DEC" w:rsidP="00954DEC">
      <w:pPr>
        <w:pStyle w:val="xmsonormal"/>
        <w:snapToGrid w:val="0"/>
        <w:spacing w:before="0" w:beforeAutospacing="0" w:after="0" w:afterAutospacing="0"/>
      </w:pPr>
      <w:r>
        <w:rPr>
          <w:rFonts w:ascii="Arial" w:hAnsi="Arial" w:cs="Arial"/>
        </w:rPr>
        <w:lastRenderedPageBreak/>
        <w:t>Q&amp;A</w:t>
      </w:r>
    </w:p>
    <w:p w14:paraId="5E9C2706" w14:textId="0EBCC9FF" w:rsidR="00954DEC" w:rsidRDefault="00954DEC" w:rsidP="00954DEC">
      <w:pPr>
        <w:pStyle w:val="xmsolistparagraph"/>
        <w:snapToGrid w:val="0"/>
        <w:spacing w:before="0" w:beforeAutospacing="0" w:after="0" w:afterAutospacing="0"/>
        <w:ind w:left="720" w:hanging="360"/>
      </w:pPr>
      <w:r>
        <w:rPr>
          <w:rFonts w:ascii="Arial" w:hAnsi="Arial" w:cs="Arial"/>
        </w:rPr>
        <w:t xml:space="preserve">Q - What are the drivers of the changes? </w:t>
      </w:r>
    </w:p>
    <w:p w14:paraId="26DD4EDE" w14:textId="115F4548" w:rsidR="00954DEC" w:rsidRDefault="00954DEC" w:rsidP="00954DEC">
      <w:pPr>
        <w:pStyle w:val="xmsolistparagraph"/>
        <w:snapToGrid w:val="0"/>
        <w:spacing w:before="0" w:beforeAutospacing="0" w:after="0" w:afterAutospacing="0"/>
        <w:ind w:left="720" w:hanging="360"/>
      </w:pPr>
      <w:r w:rsidRPr="7D7FF79C">
        <w:rPr>
          <w:rFonts w:ascii="Arial" w:hAnsi="Arial" w:cs="Arial"/>
        </w:rPr>
        <w:t>A - WMD has not looked at long-term weather patterns or changes in large-scale ocean currents in the Gulf of Mexico. It seems like a long period of drought may change heads in the aquifer which leads to a reversal of head gradient. This is also influenced by an increase in the equivalent freshwater head at the coast.</w:t>
      </w:r>
      <w:r>
        <w:t xml:space="preserve"> </w:t>
      </w:r>
    </w:p>
    <w:p w14:paraId="13275060" w14:textId="3B4C0944" w:rsidR="00954DEC" w:rsidRDefault="00954DEC" w:rsidP="00954DEC">
      <w:pPr>
        <w:pStyle w:val="xmsolistparagraph"/>
        <w:snapToGrid w:val="0"/>
        <w:spacing w:before="0" w:beforeAutospacing="0" w:after="0" w:afterAutospacing="0"/>
        <w:ind w:left="720" w:hanging="360"/>
      </w:pPr>
      <w:r>
        <w:rPr>
          <w:rFonts w:ascii="Arial" w:hAnsi="Arial" w:cs="Arial"/>
        </w:rPr>
        <w:t xml:space="preserve">Q - We lost species on the Apalachicola Forest as ponds dried because the aquifer levels lowered in the 1990s. We also had problems with dark water in Wakulla Springs. Do you have data in the 1990s?  We used to have 250 days of clear water. </w:t>
      </w:r>
    </w:p>
    <w:p w14:paraId="66432F6A" w14:textId="6F0C541C" w:rsidR="00954DEC" w:rsidRDefault="00954DEC" w:rsidP="00954DEC">
      <w:pPr>
        <w:pStyle w:val="xmsolistparagraph"/>
        <w:snapToGrid w:val="0"/>
        <w:spacing w:before="0" w:beforeAutospacing="0" w:after="0" w:afterAutospacing="0"/>
        <w:ind w:left="720" w:hanging="360"/>
      </w:pPr>
      <w:r w:rsidRPr="7D7FF79C">
        <w:rPr>
          <w:rFonts w:ascii="Arial" w:hAnsi="Arial" w:cs="Arial"/>
        </w:rPr>
        <w:t xml:space="preserve">A – This presentation does not look at dark water at Wakulla Spring nor does the period of record go back that far.  The </w:t>
      </w:r>
      <w:r>
        <w:rPr>
          <w:rFonts w:ascii="Arial" w:hAnsi="Arial" w:cs="Arial"/>
        </w:rPr>
        <w:t xml:space="preserve">USGS </w:t>
      </w:r>
      <w:r w:rsidRPr="7D7FF79C">
        <w:rPr>
          <w:rFonts w:ascii="Arial" w:hAnsi="Arial" w:cs="Arial"/>
        </w:rPr>
        <w:t>Springs Creek Springs Group station was installed in 2007.  We did not look at color</w:t>
      </w:r>
      <w:r>
        <w:rPr>
          <w:rFonts w:ascii="Arial" w:hAnsi="Arial" w:cs="Arial"/>
        </w:rPr>
        <w:t xml:space="preserve"> </w:t>
      </w:r>
      <w:r w:rsidRPr="7D7FF79C">
        <w:rPr>
          <w:rFonts w:ascii="Arial" w:hAnsi="Arial" w:cs="Arial"/>
        </w:rPr>
        <w:t>or where</w:t>
      </w:r>
      <w:r w:rsidRPr="7D7FF79C" w:rsidDel="00A83E65">
        <w:rPr>
          <w:rFonts w:ascii="Arial" w:hAnsi="Arial" w:cs="Arial"/>
        </w:rPr>
        <w:t xml:space="preserve"> </w:t>
      </w:r>
      <w:r w:rsidRPr="7D7FF79C">
        <w:rPr>
          <w:rFonts w:ascii="Arial" w:hAnsi="Arial" w:cs="Arial"/>
        </w:rPr>
        <w:t xml:space="preserve">it is coming from. </w:t>
      </w:r>
    </w:p>
    <w:p w14:paraId="3A7EECB8" w14:textId="4703B147" w:rsidR="00954DEC" w:rsidRDefault="00954DEC" w:rsidP="00954DEC">
      <w:pPr>
        <w:pStyle w:val="xmsolistparagraph"/>
        <w:snapToGrid w:val="0"/>
        <w:spacing w:before="0" w:beforeAutospacing="0" w:after="0" w:afterAutospacing="0"/>
        <w:ind w:left="720" w:hanging="360"/>
      </w:pPr>
      <w:r>
        <w:rPr>
          <w:rFonts w:ascii="Arial" w:hAnsi="Arial" w:cs="Arial"/>
        </w:rPr>
        <w:t xml:space="preserve">Q – What is behind the declining river stage with the discharge going up? </w:t>
      </w:r>
    </w:p>
    <w:p w14:paraId="324C284F" w14:textId="29631CC3" w:rsidR="00954DEC" w:rsidRDefault="00954DEC" w:rsidP="00954DEC">
      <w:pPr>
        <w:pStyle w:val="xmsolistparagraph"/>
        <w:snapToGrid w:val="0"/>
        <w:spacing w:before="0" w:beforeAutospacing="0" w:after="0" w:afterAutospacing="0"/>
        <w:ind w:left="720" w:hanging="360"/>
      </w:pPr>
      <w:r w:rsidRPr="7D7FF79C">
        <w:rPr>
          <w:rFonts w:ascii="Arial" w:hAnsi="Arial" w:cs="Arial"/>
        </w:rPr>
        <w:t xml:space="preserve">A – We have had high discharge that scoured the depth and width of channels that lowers the </w:t>
      </w:r>
      <w:r>
        <w:rPr>
          <w:rFonts w:ascii="Arial" w:hAnsi="Arial" w:cs="Arial"/>
        </w:rPr>
        <w:t>stage</w:t>
      </w:r>
      <w:r w:rsidRPr="7D7FF79C">
        <w:rPr>
          <w:rFonts w:ascii="Arial" w:hAnsi="Arial" w:cs="Arial"/>
        </w:rPr>
        <w:t xml:space="preserve"> levels increas</w:t>
      </w:r>
      <w:r>
        <w:rPr>
          <w:rFonts w:ascii="Arial" w:hAnsi="Arial" w:cs="Arial"/>
        </w:rPr>
        <w:t>es</w:t>
      </w:r>
      <w:r w:rsidRPr="7D7FF79C">
        <w:rPr>
          <w:rFonts w:ascii="Arial" w:hAnsi="Arial" w:cs="Arial"/>
        </w:rPr>
        <w:t xml:space="preserve"> the discharge levels. The herbicide treatments of hydrilla reduced the damming effect.  Removal</w:t>
      </w:r>
      <w:r>
        <w:rPr>
          <w:rFonts w:ascii="Arial" w:hAnsi="Arial" w:cs="Arial"/>
        </w:rPr>
        <w:t xml:space="preserve"> caused scouring, which</w:t>
      </w:r>
      <w:r w:rsidRPr="7D7FF79C">
        <w:rPr>
          <w:rFonts w:ascii="Arial" w:hAnsi="Arial" w:cs="Arial"/>
        </w:rPr>
        <w:t xml:space="preserve"> increased velocity, scouring and flows.  There are places scoured out to the limestone. Many plants</w:t>
      </w:r>
      <w:r>
        <w:rPr>
          <w:rFonts w:ascii="Arial" w:hAnsi="Arial" w:cs="Arial"/>
        </w:rPr>
        <w:t xml:space="preserve"> were </w:t>
      </w:r>
      <w:r w:rsidRPr="7D7FF79C">
        <w:rPr>
          <w:rFonts w:ascii="Arial" w:hAnsi="Arial" w:cs="Arial"/>
        </w:rPr>
        <w:t xml:space="preserve">removed. </w:t>
      </w:r>
    </w:p>
    <w:p w14:paraId="2EB333E5" w14:textId="7C525D8D" w:rsidR="00954DEC" w:rsidRDefault="00954DEC" w:rsidP="00954DEC">
      <w:pPr>
        <w:pStyle w:val="xmsolistparagraph"/>
        <w:snapToGrid w:val="0"/>
        <w:spacing w:before="0" w:beforeAutospacing="0" w:after="0" w:afterAutospacing="0"/>
        <w:ind w:left="720" w:hanging="360"/>
      </w:pPr>
      <w:r>
        <w:rPr>
          <w:rFonts w:ascii="Arial" w:hAnsi="Arial" w:cs="Arial"/>
        </w:rPr>
        <w:t xml:space="preserve">Q – Where is the river stage measured? Are there other cross sections of the river? </w:t>
      </w:r>
    </w:p>
    <w:p w14:paraId="2BDA9FD3" w14:textId="7EDBE7B9" w:rsidR="00954DEC" w:rsidRDefault="00954DEC" w:rsidP="00954DEC">
      <w:pPr>
        <w:pStyle w:val="xmsolistparagraph"/>
        <w:snapToGrid w:val="0"/>
        <w:spacing w:before="0" w:beforeAutospacing="0" w:after="0" w:afterAutospacing="0"/>
        <w:ind w:left="720" w:hanging="360"/>
      </w:pPr>
      <w:r>
        <w:rPr>
          <w:rFonts w:ascii="Arial" w:hAnsi="Arial" w:cs="Arial"/>
        </w:rPr>
        <w:t xml:space="preserve">A – It is at the boat maintenance launch. We have stage data from 1987. We did channel elevation surveys when the MFL process started and resurveyed post Hurricane Michael. There also is a USGS monitoring station at Shadeville Road bridge. </w:t>
      </w:r>
    </w:p>
    <w:p w14:paraId="7D322E00" w14:textId="5555AE00" w:rsidR="00954DEC" w:rsidRDefault="00954DEC" w:rsidP="00954DEC">
      <w:pPr>
        <w:pStyle w:val="xmsolistparagraph"/>
        <w:snapToGrid w:val="0"/>
        <w:spacing w:before="0" w:beforeAutospacing="0" w:after="0" w:afterAutospacing="0"/>
        <w:ind w:left="720" w:hanging="360"/>
      </w:pPr>
      <w:r>
        <w:rPr>
          <w:rFonts w:ascii="Arial" w:hAnsi="Arial" w:cs="Arial"/>
        </w:rPr>
        <w:t xml:space="preserve">Q – It may be important to know the elevation of the limestone. </w:t>
      </w:r>
    </w:p>
    <w:p w14:paraId="091BB9BA" w14:textId="53011156" w:rsidR="00954DEC" w:rsidRDefault="00954DEC" w:rsidP="00954DEC">
      <w:pPr>
        <w:pStyle w:val="xmsolistparagraph"/>
        <w:snapToGrid w:val="0"/>
        <w:spacing w:before="0" w:beforeAutospacing="0" w:after="0" w:afterAutospacing="0"/>
        <w:ind w:left="720" w:hanging="360"/>
      </w:pPr>
      <w:r>
        <w:rPr>
          <w:rFonts w:ascii="Arial" w:hAnsi="Arial" w:cs="Arial"/>
        </w:rPr>
        <w:t xml:space="preserve">Q – Look at the information on the water coming from Georgia.  Consider the relationship between surface and ground water. </w:t>
      </w:r>
    </w:p>
    <w:p w14:paraId="07B0D4A3" w14:textId="6B02FA30" w:rsidR="00954DEC" w:rsidRDefault="00954DEC" w:rsidP="00954DEC">
      <w:pPr>
        <w:pStyle w:val="xmsolistparagraph"/>
        <w:snapToGrid w:val="0"/>
        <w:spacing w:before="0" w:beforeAutospacing="0" w:after="0" w:afterAutospacing="0"/>
        <w:ind w:left="720" w:hanging="360"/>
      </w:pPr>
      <w:r>
        <w:rPr>
          <w:rFonts w:ascii="Arial" w:hAnsi="Arial" w:cs="Arial"/>
        </w:rPr>
        <w:t xml:space="preserve">Q – There was another invasive plant, elodea before hydrilla back to the 1980s. </w:t>
      </w:r>
    </w:p>
    <w:p w14:paraId="25DA304E" w14:textId="5BB29FAC" w:rsidR="00954DEC" w:rsidRDefault="00954DEC" w:rsidP="00954DEC">
      <w:pPr>
        <w:pStyle w:val="xmsolistparagraph"/>
        <w:snapToGrid w:val="0"/>
        <w:spacing w:before="0" w:beforeAutospacing="0" w:after="0" w:afterAutospacing="0"/>
        <w:ind w:left="720" w:hanging="360"/>
      </w:pPr>
      <w:r w:rsidRPr="7D7FF79C">
        <w:rPr>
          <w:rFonts w:ascii="Arial" w:hAnsi="Arial" w:cs="Arial"/>
        </w:rPr>
        <w:t>Q – Have you looked at how changes in groundwater velocity in the upper groundwater contribution area has affected Floridan aquifer heads? The impact of withdrawal of 30</w:t>
      </w:r>
      <w:r>
        <w:rPr>
          <w:rFonts w:ascii="Arial" w:hAnsi="Arial" w:cs="Arial"/>
        </w:rPr>
        <w:t xml:space="preserve"> MG</w:t>
      </w:r>
      <w:r w:rsidRPr="7D7FF79C">
        <w:rPr>
          <w:rFonts w:ascii="Arial" w:hAnsi="Arial" w:cs="Arial"/>
        </w:rPr>
        <w:t xml:space="preserve">D by the city is about 10% of the flow. </w:t>
      </w:r>
    </w:p>
    <w:p w14:paraId="3E7BF7ED" w14:textId="69B22532" w:rsidR="00954DEC" w:rsidRDefault="00954DEC" w:rsidP="00954DEC">
      <w:pPr>
        <w:pStyle w:val="xmsolistparagraph"/>
        <w:snapToGrid w:val="0"/>
        <w:spacing w:before="0" w:beforeAutospacing="0" w:after="0" w:afterAutospacing="0"/>
        <w:ind w:left="720" w:hanging="360"/>
      </w:pPr>
      <w:r>
        <w:rPr>
          <w:rFonts w:ascii="Arial" w:hAnsi="Arial" w:cs="Arial"/>
        </w:rPr>
        <w:t xml:space="preserve">A – Withdrawals are less than 30 MGD. A large portion of this water is returned to the aquifer at the City of Tallahassee spray field. Net withdrawals are less than 5% of the average spring flow. </w:t>
      </w:r>
    </w:p>
    <w:p w14:paraId="34E325E6" w14:textId="6EA47647" w:rsidR="00954DEC" w:rsidRDefault="00954DEC" w:rsidP="00954DEC">
      <w:pPr>
        <w:pStyle w:val="xmsolistparagraph"/>
        <w:snapToGrid w:val="0"/>
        <w:spacing w:before="0" w:beforeAutospacing="0" w:after="0" w:afterAutospacing="0"/>
        <w:ind w:left="720" w:hanging="360"/>
      </w:pPr>
      <w:r>
        <w:rPr>
          <w:rFonts w:ascii="Arial" w:hAnsi="Arial" w:cs="Arial"/>
        </w:rPr>
        <w:t>A – City net 12 MGD withdrawal. City of Tallahassee withdrawals have not changed during the past 20 years, so are not the driver of the recent changes we are seeing. Per capita usage and total water use for the City are down.</w:t>
      </w:r>
    </w:p>
    <w:p w14:paraId="0931CA7D" w14:textId="6485718C" w:rsidR="00954DEC" w:rsidRDefault="00954DEC" w:rsidP="00954DEC">
      <w:pPr>
        <w:pStyle w:val="xmsolistparagraph"/>
        <w:snapToGrid w:val="0"/>
        <w:spacing w:before="0" w:beforeAutospacing="0" w:after="0" w:afterAutospacing="0"/>
        <w:ind w:left="720" w:hanging="360"/>
      </w:pPr>
      <w:r>
        <w:rPr>
          <w:rFonts w:ascii="Arial" w:hAnsi="Arial" w:cs="Arial"/>
        </w:rPr>
        <w:t xml:space="preserve">Q – Do we have data on Georgia withdrawals? </w:t>
      </w:r>
    </w:p>
    <w:p w14:paraId="5631E065" w14:textId="6E6206EF" w:rsidR="00954DEC" w:rsidRDefault="00954DEC" w:rsidP="00954DEC">
      <w:pPr>
        <w:pStyle w:val="xmsolistparagraph"/>
        <w:snapToGrid w:val="0"/>
        <w:spacing w:before="0" w:beforeAutospacing="0" w:after="0" w:afterAutospacing="0"/>
        <w:ind w:left="720" w:hanging="360"/>
      </w:pPr>
      <w:r>
        <w:rPr>
          <w:rFonts w:ascii="Arial" w:hAnsi="Arial" w:cs="Arial"/>
        </w:rPr>
        <w:t>A – Yes, there is some data available. We can bring that next time.</w:t>
      </w:r>
    </w:p>
    <w:p w14:paraId="527A6B5E" w14:textId="77777777" w:rsidR="00954DEC" w:rsidRDefault="00954DEC" w:rsidP="00954DEC">
      <w:pPr>
        <w:pStyle w:val="xmsonormal"/>
        <w:snapToGrid w:val="0"/>
        <w:spacing w:before="0" w:beforeAutospacing="0" w:after="0" w:afterAutospacing="0"/>
      </w:pPr>
      <w:r>
        <w:rPr>
          <w:rFonts w:ascii="Arial" w:hAnsi="Arial" w:cs="Arial"/>
        </w:rPr>
        <w:t> </w:t>
      </w:r>
    </w:p>
    <w:p w14:paraId="025ECA67" w14:textId="77777777" w:rsidR="00954DEC" w:rsidRDefault="00954DEC">
      <w:pPr>
        <w:rPr>
          <w:rFonts w:ascii="Arial" w:eastAsia="Times New Roman" w:hAnsi="Arial" w:cs="Arial"/>
          <w:b/>
          <w:bCs/>
          <w:sz w:val="24"/>
          <w:szCs w:val="24"/>
        </w:rPr>
      </w:pPr>
      <w:r>
        <w:rPr>
          <w:rFonts w:ascii="Arial" w:hAnsi="Arial" w:cs="Arial"/>
          <w:b/>
          <w:bCs/>
        </w:rPr>
        <w:br w:type="page"/>
      </w:r>
    </w:p>
    <w:p w14:paraId="3D75C579" w14:textId="26B17EEB" w:rsidR="00954DEC" w:rsidRDefault="00954DEC" w:rsidP="00954DEC">
      <w:pPr>
        <w:pStyle w:val="xmsonormal"/>
        <w:snapToGrid w:val="0"/>
        <w:spacing w:before="0" w:beforeAutospacing="0" w:after="0" w:afterAutospacing="0"/>
      </w:pPr>
      <w:r>
        <w:rPr>
          <w:rFonts w:ascii="Arial" w:hAnsi="Arial" w:cs="Arial"/>
          <w:b/>
          <w:bCs/>
        </w:rPr>
        <w:lastRenderedPageBreak/>
        <w:t>Kathleen Coates Presentation</w:t>
      </w:r>
    </w:p>
    <w:p w14:paraId="6A258201" w14:textId="77777777" w:rsidR="00954DEC" w:rsidRPr="002A7B38" w:rsidRDefault="00954DEC" w:rsidP="00954DEC">
      <w:pPr>
        <w:tabs>
          <w:tab w:val="right" w:pos="540"/>
          <w:tab w:val="left" w:pos="720"/>
        </w:tabs>
        <w:snapToGrid w:val="0"/>
        <w:spacing w:after="0" w:line="240" w:lineRule="auto"/>
        <w:ind w:left="540" w:hanging="547"/>
        <w:rPr>
          <w:rStyle w:val="Hyperlink"/>
          <w:rFonts w:ascii="Arial" w:hAnsi="Arial" w:cs="Arial"/>
          <w:bCs/>
          <w:sz w:val="24"/>
          <w:szCs w:val="24"/>
        </w:rPr>
      </w:pPr>
      <w:r w:rsidRPr="0082548A">
        <w:rPr>
          <w:rFonts w:ascii="Arial" w:hAnsi="Arial" w:cs="Arial"/>
          <w:bCs/>
          <w:sz w:val="24"/>
          <w:szCs w:val="24"/>
        </w:rPr>
        <w:t>(The PowerPoint</w:t>
      </w:r>
      <w:r>
        <w:rPr>
          <w:rFonts w:ascii="Arial" w:hAnsi="Arial" w:cs="Arial"/>
          <w:bCs/>
          <w:sz w:val="24"/>
          <w:szCs w:val="24"/>
        </w:rPr>
        <w:t>s</w:t>
      </w:r>
      <w:r w:rsidRPr="0082548A">
        <w:rPr>
          <w:rFonts w:ascii="Arial" w:hAnsi="Arial" w:cs="Arial"/>
          <w:bCs/>
          <w:sz w:val="24"/>
          <w:szCs w:val="24"/>
        </w:rPr>
        <w:t xml:space="preserve"> </w:t>
      </w:r>
      <w:r>
        <w:rPr>
          <w:rFonts w:ascii="Arial" w:hAnsi="Arial" w:cs="Arial"/>
          <w:bCs/>
          <w:sz w:val="24"/>
          <w:szCs w:val="24"/>
        </w:rPr>
        <w:t>are</w:t>
      </w:r>
      <w:r w:rsidRPr="0082548A">
        <w:rPr>
          <w:rFonts w:ascii="Arial" w:hAnsi="Arial" w:cs="Arial"/>
          <w:bCs/>
          <w:sz w:val="24"/>
          <w:szCs w:val="24"/>
        </w:rPr>
        <w:t xml:space="preserve"> on the website</w:t>
      </w:r>
      <w:r>
        <w:rPr>
          <w:rFonts w:ascii="Arial" w:hAnsi="Arial" w:cs="Arial"/>
          <w:bCs/>
          <w:sz w:val="24"/>
          <w:szCs w:val="24"/>
        </w:rPr>
        <w:t xml:space="preserve">: </w:t>
      </w:r>
      <w:r>
        <w:rPr>
          <w:rFonts w:ascii="Arial" w:hAnsi="Arial" w:cs="Arial"/>
          <w:bCs/>
          <w:sz w:val="24"/>
          <w:szCs w:val="24"/>
        </w:rPr>
        <w:fldChar w:fldCharType="begin"/>
      </w:r>
      <w:r>
        <w:rPr>
          <w:rFonts w:ascii="Arial" w:hAnsi="Arial" w:cs="Arial"/>
          <w:bCs/>
          <w:sz w:val="24"/>
          <w:szCs w:val="24"/>
        </w:rPr>
        <w:instrText xml:space="preserve"> HYPERLINK "http://wakullaspringsalliance.org/wp-content/uploads/2016/11/Wakulla-MFL-Development-and-Models.Coates.09-25-20.pdf" </w:instrText>
      </w:r>
      <w:r>
        <w:rPr>
          <w:rFonts w:ascii="Arial" w:hAnsi="Arial" w:cs="Arial"/>
          <w:bCs/>
          <w:sz w:val="24"/>
          <w:szCs w:val="24"/>
        </w:rPr>
        <w:fldChar w:fldCharType="separate"/>
      </w:r>
      <w:r w:rsidRPr="002A7B38">
        <w:rPr>
          <w:rStyle w:val="Hyperlink"/>
          <w:rFonts w:ascii="Arial" w:hAnsi="Arial" w:cs="Arial"/>
          <w:bCs/>
          <w:sz w:val="24"/>
          <w:szCs w:val="24"/>
        </w:rPr>
        <w:t>Use of Surface and Groundwater Models</w:t>
      </w:r>
    </w:p>
    <w:p w14:paraId="3BF95268" w14:textId="365A781B" w:rsidR="00954DEC" w:rsidRDefault="00954DEC" w:rsidP="00954DEC">
      <w:pPr>
        <w:pStyle w:val="xmsonormal"/>
        <w:snapToGrid w:val="0"/>
        <w:spacing w:before="0" w:beforeAutospacing="0" w:after="0" w:afterAutospacing="0"/>
        <w:rPr>
          <w:rFonts w:ascii="Arial" w:hAnsi="Arial" w:cs="Arial"/>
        </w:rPr>
      </w:pPr>
      <w:r w:rsidRPr="002A7B38">
        <w:rPr>
          <w:rStyle w:val="Hyperlink"/>
          <w:rFonts w:ascii="Arial" w:hAnsi="Arial" w:cs="Arial"/>
          <w:bCs/>
        </w:rPr>
        <w:t>in MFL Development and Implementation</w:t>
      </w:r>
      <w:r>
        <w:rPr>
          <w:rFonts w:ascii="Arial" w:hAnsi="Arial" w:cs="Arial"/>
          <w:bCs/>
        </w:rPr>
        <w:fldChar w:fldCharType="end"/>
      </w:r>
      <w:r>
        <w:rPr>
          <w:rFonts w:ascii="Arial" w:hAnsi="Arial" w:cs="Arial"/>
          <w:bCs/>
        </w:rPr>
        <w:t xml:space="preserve"> and </w:t>
      </w:r>
      <w:hyperlink r:id="rId7" w:history="1">
        <w:r w:rsidRPr="00044524">
          <w:rPr>
            <w:rStyle w:val="Hyperlink"/>
            <w:rFonts w:ascii="Arial" w:hAnsi="Arial" w:cs="Arial"/>
            <w:bCs/>
          </w:rPr>
          <w:t>Groundwater Flow Models</w:t>
        </w:r>
      </w:hyperlink>
      <w:r>
        <w:rPr>
          <w:rFonts w:ascii="Arial" w:hAnsi="Arial" w:cs="Arial"/>
          <w:bCs/>
        </w:rPr>
        <w:t xml:space="preserve"> </w:t>
      </w:r>
      <w:r w:rsidRPr="0082548A">
        <w:rPr>
          <w:rFonts w:ascii="Arial" w:hAnsi="Arial" w:cs="Arial"/>
          <w:bCs/>
        </w:rPr>
        <w:t>)</w:t>
      </w:r>
      <w:r>
        <w:rPr>
          <w:rFonts w:ascii="Arial" w:hAnsi="Arial" w:cs="Arial"/>
        </w:rPr>
        <w:t> </w:t>
      </w:r>
    </w:p>
    <w:p w14:paraId="47BE7674" w14:textId="77777777" w:rsidR="00954DEC" w:rsidRDefault="00954DEC" w:rsidP="00954DEC">
      <w:pPr>
        <w:pStyle w:val="xmsonormal"/>
        <w:snapToGrid w:val="0"/>
        <w:spacing w:before="0" w:beforeAutospacing="0" w:after="0" w:afterAutospacing="0"/>
      </w:pPr>
    </w:p>
    <w:p w14:paraId="66DB24CA" w14:textId="77777777" w:rsidR="00954DEC" w:rsidRDefault="00954DEC" w:rsidP="00954DEC">
      <w:pPr>
        <w:pStyle w:val="xmsolistparagraph"/>
        <w:snapToGrid w:val="0"/>
        <w:spacing w:before="0" w:beforeAutospacing="0" w:after="0" w:afterAutospacing="0"/>
        <w:ind w:left="720" w:hanging="360"/>
      </w:pPr>
      <w:r>
        <w:rPr>
          <w:rFonts w:ascii="Symbol" w:hAnsi="Symbol"/>
        </w:rPr>
        <w:t>·</w:t>
      </w:r>
      <w:r>
        <w:rPr>
          <w:sz w:val="14"/>
          <w:szCs w:val="14"/>
        </w:rPr>
        <w:t xml:space="preserve">   </w:t>
      </w:r>
      <w:r>
        <w:rPr>
          <w:rFonts w:ascii="Arial" w:hAnsi="Arial" w:cs="Arial"/>
        </w:rPr>
        <w:t xml:space="preserve">This is a presentation on the development of the Minimum Flow and Level, MFL for Wakulla and Sally Ward Springs and models used. </w:t>
      </w:r>
    </w:p>
    <w:p w14:paraId="001F3E64" w14:textId="77777777" w:rsidR="00954DEC" w:rsidRDefault="00954DEC" w:rsidP="00954DEC">
      <w:pPr>
        <w:pStyle w:val="xmsolistparagraph"/>
        <w:snapToGrid w:val="0"/>
        <w:spacing w:before="0" w:beforeAutospacing="0" w:after="0" w:afterAutospacing="0"/>
        <w:ind w:left="720" w:hanging="360"/>
      </w:pPr>
      <w:r>
        <w:rPr>
          <w:rFonts w:ascii="Symbol" w:hAnsi="Symbol"/>
        </w:rPr>
        <w:t>·</w:t>
      </w:r>
      <w:r>
        <w:rPr>
          <w:sz w:val="14"/>
          <w:szCs w:val="14"/>
        </w:rPr>
        <w:t xml:space="preserve">   </w:t>
      </w:r>
      <w:r>
        <w:rPr>
          <w:rFonts w:ascii="Arial" w:hAnsi="Arial" w:cs="Arial"/>
        </w:rPr>
        <w:t xml:space="preserve">MFLs are focused on determining the limit beyond which further withdrawals will cause significant harm. </w:t>
      </w:r>
    </w:p>
    <w:p w14:paraId="49A9301C" w14:textId="77777777" w:rsidR="00954DEC" w:rsidRDefault="00954DEC" w:rsidP="00954DEC">
      <w:pPr>
        <w:pStyle w:val="xmsolistparagraph"/>
        <w:snapToGrid w:val="0"/>
        <w:spacing w:before="0" w:beforeAutospacing="0" w:after="0" w:afterAutospacing="0"/>
        <w:ind w:left="720" w:hanging="360"/>
      </w:pPr>
      <w:r>
        <w:rPr>
          <w:rFonts w:ascii="Symbol" w:hAnsi="Symbol"/>
        </w:rPr>
        <w:t>·</w:t>
      </w:r>
      <w:r>
        <w:rPr>
          <w:sz w:val="14"/>
          <w:szCs w:val="14"/>
        </w:rPr>
        <w:t xml:space="preserve">   </w:t>
      </w:r>
      <w:r>
        <w:rPr>
          <w:rFonts w:ascii="Arial" w:hAnsi="Arial" w:cs="Arial"/>
        </w:rPr>
        <w:t xml:space="preserve">Steps for setting the MFL diagram shows how data is developed and used. </w:t>
      </w:r>
    </w:p>
    <w:p w14:paraId="7AA77B56" w14:textId="77777777" w:rsidR="00954DEC" w:rsidRDefault="00954DEC" w:rsidP="00954DEC">
      <w:pPr>
        <w:pStyle w:val="xmsolistparagraph"/>
        <w:snapToGrid w:val="0"/>
        <w:spacing w:before="0" w:beforeAutospacing="0" w:after="0" w:afterAutospacing="0"/>
        <w:ind w:left="720" w:hanging="360"/>
      </w:pPr>
      <w:r>
        <w:rPr>
          <w:rFonts w:ascii="Symbol" w:hAnsi="Symbol"/>
        </w:rPr>
        <w:t>·</w:t>
      </w:r>
      <w:r>
        <w:rPr>
          <w:sz w:val="14"/>
          <w:szCs w:val="14"/>
        </w:rPr>
        <w:t xml:space="preserve">   </w:t>
      </w:r>
      <w:r>
        <w:rPr>
          <w:rFonts w:ascii="Arial" w:hAnsi="Arial" w:cs="Arial"/>
        </w:rPr>
        <w:t xml:space="preserve">The peer-review process is coming up later in the fall, which will make recommendations for modifications to the MFL technical assessment. </w:t>
      </w:r>
    </w:p>
    <w:p w14:paraId="06338051" w14:textId="77777777" w:rsidR="00954DEC" w:rsidRDefault="00954DEC" w:rsidP="00954DEC">
      <w:pPr>
        <w:pStyle w:val="xmsolistparagraph"/>
        <w:snapToGrid w:val="0"/>
        <w:spacing w:before="0" w:beforeAutospacing="0" w:after="0" w:afterAutospacing="0"/>
        <w:ind w:left="720" w:hanging="360"/>
      </w:pPr>
      <w:r>
        <w:rPr>
          <w:rFonts w:ascii="Symbol" w:hAnsi="Symbol"/>
        </w:rPr>
        <w:t>·</w:t>
      </w:r>
      <w:r>
        <w:rPr>
          <w:sz w:val="14"/>
          <w:szCs w:val="14"/>
        </w:rPr>
        <w:t xml:space="preserve">   </w:t>
      </w:r>
      <w:r>
        <w:rPr>
          <w:rFonts w:ascii="Arial" w:hAnsi="Arial" w:cs="Arial"/>
        </w:rPr>
        <w:t>If current flows are below the proposed MFL, a recovery strategy will be developed. If flows are projected to fall below the proposed MFL during the next 20 years, a prevention strategy will be developed.</w:t>
      </w:r>
    </w:p>
    <w:p w14:paraId="00CE5076" w14:textId="77777777" w:rsidR="00954DEC" w:rsidRDefault="00954DEC" w:rsidP="00954DEC">
      <w:pPr>
        <w:pStyle w:val="xmsolistparagraph"/>
        <w:snapToGrid w:val="0"/>
        <w:spacing w:before="0" w:beforeAutospacing="0" w:after="0" w:afterAutospacing="0"/>
        <w:ind w:left="720" w:hanging="360"/>
      </w:pPr>
      <w:r>
        <w:rPr>
          <w:rFonts w:ascii="Symbol" w:hAnsi="Symbol"/>
        </w:rPr>
        <w:t>·</w:t>
      </w:r>
      <w:r>
        <w:rPr>
          <w:sz w:val="14"/>
          <w:szCs w:val="14"/>
        </w:rPr>
        <w:t xml:space="preserve">   </w:t>
      </w:r>
      <w:r>
        <w:rPr>
          <w:rFonts w:ascii="Arial" w:hAnsi="Arial" w:cs="Arial"/>
        </w:rPr>
        <w:t xml:space="preserve"> A groundwater flow model can be used to quantify the benefits of projects or measures that are part of a prevention or a recovery strategy. </w:t>
      </w:r>
    </w:p>
    <w:p w14:paraId="05F178B7" w14:textId="77777777" w:rsidR="00954DEC" w:rsidRDefault="00954DEC" w:rsidP="00954DEC">
      <w:pPr>
        <w:pStyle w:val="xmsolistparagraph"/>
        <w:snapToGrid w:val="0"/>
        <w:spacing w:before="0" w:beforeAutospacing="0" w:after="0" w:afterAutospacing="0"/>
        <w:ind w:left="720" w:hanging="360"/>
      </w:pPr>
      <w:r>
        <w:rPr>
          <w:rFonts w:ascii="Symbol" w:hAnsi="Symbol"/>
        </w:rPr>
        <w:t>·</w:t>
      </w:r>
      <w:r>
        <w:rPr>
          <w:sz w:val="14"/>
          <w:szCs w:val="14"/>
        </w:rPr>
        <w:t xml:space="preserve">   </w:t>
      </w:r>
      <w:r>
        <w:rPr>
          <w:rFonts w:ascii="Arial" w:hAnsi="Arial" w:cs="Arial"/>
        </w:rPr>
        <w:t>The MFL must be adopted by rule. If a recovery or prevention strategy is needed, it must be developed at the same time the MFL rule is adopted.</w:t>
      </w:r>
    </w:p>
    <w:p w14:paraId="1BB0C0A7" w14:textId="77777777" w:rsidR="00954DEC" w:rsidRDefault="00954DEC" w:rsidP="00954DEC">
      <w:pPr>
        <w:pStyle w:val="xmsolistparagraph"/>
        <w:snapToGrid w:val="0"/>
        <w:spacing w:before="0" w:beforeAutospacing="0" w:after="0" w:afterAutospacing="0"/>
        <w:ind w:left="720" w:hanging="360"/>
      </w:pPr>
      <w:r>
        <w:rPr>
          <w:rFonts w:ascii="Symbol" w:hAnsi="Symbol"/>
        </w:rPr>
        <w:t>·</w:t>
      </w:r>
      <w:r>
        <w:rPr>
          <w:sz w:val="14"/>
          <w:szCs w:val="14"/>
        </w:rPr>
        <w:t xml:space="preserve">   </w:t>
      </w:r>
      <w:r>
        <w:rPr>
          <w:rFonts w:ascii="Arial" w:hAnsi="Arial" w:cs="Arial"/>
        </w:rPr>
        <w:t xml:space="preserve">As new permits come in the model can be used to evaluate the effects of withdrawals. </w:t>
      </w:r>
    </w:p>
    <w:p w14:paraId="66DB802B" w14:textId="77777777" w:rsidR="00954DEC" w:rsidRDefault="00954DEC" w:rsidP="00954DEC">
      <w:pPr>
        <w:pStyle w:val="xmsolistparagraph"/>
        <w:snapToGrid w:val="0"/>
        <w:spacing w:before="0" w:beforeAutospacing="0" w:after="0" w:afterAutospacing="0"/>
        <w:ind w:left="720" w:hanging="360"/>
      </w:pPr>
      <w:r>
        <w:rPr>
          <w:rFonts w:ascii="Symbol" w:hAnsi="Symbol"/>
        </w:rPr>
        <w:t>·</w:t>
      </w:r>
      <w:r>
        <w:rPr>
          <w:sz w:val="14"/>
          <w:szCs w:val="14"/>
        </w:rPr>
        <w:t xml:space="preserve">   </w:t>
      </w:r>
      <w:r>
        <w:rPr>
          <w:rFonts w:ascii="Arial" w:hAnsi="Arial" w:cs="Arial"/>
        </w:rPr>
        <w:t xml:space="preserve">The WMD website has a MFL Work Plan submitted by the consultants. This included an option for developing an “integrated model” that combines surface and groundwater models. </w:t>
      </w:r>
    </w:p>
    <w:p w14:paraId="0DD0E6B3" w14:textId="77777777" w:rsidR="00954DEC" w:rsidRDefault="00954DEC" w:rsidP="00954DEC">
      <w:pPr>
        <w:pStyle w:val="xmsolistparagraph"/>
        <w:snapToGrid w:val="0"/>
        <w:spacing w:before="0" w:beforeAutospacing="0" w:after="0" w:afterAutospacing="0"/>
        <w:ind w:left="720" w:hanging="360"/>
      </w:pPr>
      <w:r>
        <w:rPr>
          <w:rFonts w:ascii="Symbol" w:hAnsi="Symbol"/>
        </w:rPr>
        <w:t>·</w:t>
      </w:r>
      <w:r>
        <w:rPr>
          <w:sz w:val="14"/>
          <w:szCs w:val="14"/>
        </w:rPr>
        <w:t xml:space="preserve">   </w:t>
      </w:r>
      <w:r>
        <w:rPr>
          <w:rFonts w:ascii="Arial" w:hAnsi="Arial" w:cs="Arial"/>
        </w:rPr>
        <w:t xml:space="preserve">We installed 70 monitoring sites which collect a range of data that are used to develop hydrologic models.  As part of MFL development process, the District will address 10 water resource values and metrics. </w:t>
      </w:r>
    </w:p>
    <w:p w14:paraId="222F2092" w14:textId="77777777" w:rsidR="00954DEC" w:rsidRDefault="00954DEC" w:rsidP="00954DEC">
      <w:pPr>
        <w:pStyle w:val="xmsolistparagraph"/>
        <w:snapToGrid w:val="0"/>
        <w:spacing w:before="0" w:beforeAutospacing="0" w:after="0" w:afterAutospacing="0"/>
        <w:ind w:left="720" w:hanging="360"/>
      </w:pPr>
      <w:r>
        <w:rPr>
          <w:rFonts w:ascii="Symbol" w:hAnsi="Symbol"/>
        </w:rPr>
        <w:t>·</w:t>
      </w:r>
      <w:r>
        <w:rPr>
          <w:sz w:val="14"/>
          <w:szCs w:val="14"/>
        </w:rPr>
        <w:t xml:space="preserve">   </w:t>
      </w:r>
      <w:r>
        <w:rPr>
          <w:rFonts w:ascii="Arial" w:hAnsi="Arial" w:cs="Arial"/>
        </w:rPr>
        <w:t xml:space="preserve">Surface water hydraulic (transects, stage, fish, manatee, etc.) and hydrodynamic (flow, stage, temperature, salinity, etc.) models are used.  Hydrodynamic models are for evaluating estuarine and thermal (for manatees) habitat. </w:t>
      </w:r>
    </w:p>
    <w:p w14:paraId="050135B8" w14:textId="77777777" w:rsidR="00954DEC" w:rsidRDefault="00954DEC" w:rsidP="00954DEC">
      <w:pPr>
        <w:pStyle w:val="xmsolistparagraph"/>
        <w:snapToGrid w:val="0"/>
        <w:spacing w:before="0" w:beforeAutospacing="0" w:after="0" w:afterAutospacing="0"/>
        <w:ind w:left="720" w:hanging="360"/>
      </w:pPr>
      <w:r>
        <w:rPr>
          <w:rFonts w:ascii="Symbol" w:hAnsi="Symbol"/>
        </w:rPr>
        <w:t>·</w:t>
      </w:r>
      <w:r>
        <w:rPr>
          <w:sz w:val="14"/>
          <w:szCs w:val="14"/>
        </w:rPr>
        <w:t xml:space="preserve">   </w:t>
      </w:r>
      <w:r>
        <w:rPr>
          <w:rFonts w:ascii="Arial" w:hAnsi="Arial" w:cs="Arial"/>
        </w:rPr>
        <w:t xml:space="preserve">The Eastern District groundwater model can be used to assess need for a prevention strategy and to evaluate the withdrawal impacts associated with new water use permits. </w:t>
      </w:r>
    </w:p>
    <w:p w14:paraId="1A767B8F" w14:textId="77777777" w:rsidR="00954DEC" w:rsidRDefault="00954DEC" w:rsidP="00954DEC">
      <w:pPr>
        <w:pStyle w:val="xmsolistparagraph"/>
        <w:snapToGrid w:val="0"/>
        <w:spacing w:before="0" w:beforeAutospacing="0" w:after="0" w:afterAutospacing="0"/>
        <w:ind w:left="720" w:hanging="360"/>
      </w:pPr>
      <w:r>
        <w:rPr>
          <w:rFonts w:ascii="Symbol" w:hAnsi="Symbol"/>
        </w:rPr>
        <w:t>·</w:t>
      </w:r>
      <w:r>
        <w:rPr>
          <w:sz w:val="14"/>
          <w:szCs w:val="14"/>
        </w:rPr>
        <w:t xml:space="preserve">   </w:t>
      </w:r>
      <w:r>
        <w:rPr>
          <w:rFonts w:ascii="Arial" w:hAnsi="Arial" w:cs="Arial"/>
        </w:rPr>
        <w:t xml:space="preserve">Other springs in FL have had historical reductions in flows.  Wakulla Spring has flow increases. They are using a conservative approach and using actual flows.  </w:t>
      </w:r>
    </w:p>
    <w:p w14:paraId="4E6EDAC4" w14:textId="77777777" w:rsidR="00954DEC" w:rsidRDefault="00954DEC" w:rsidP="00954DEC">
      <w:pPr>
        <w:pStyle w:val="xmsolistparagraph"/>
        <w:snapToGrid w:val="0"/>
        <w:spacing w:before="0" w:beforeAutospacing="0" w:after="0" w:afterAutospacing="0"/>
        <w:ind w:left="720" w:hanging="360"/>
      </w:pPr>
      <w:r>
        <w:rPr>
          <w:rFonts w:ascii="Symbol" w:hAnsi="Symbol"/>
        </w:rPr>
        <w:t>·</w:t>
      </w:r>
      <w:r>
        <w:rPr>
          <w:sz w:val="14"/>
          <w:szCs w:val="14"/>
        </w:rPr>
        <w:t xml:space="preserve">   </w:t>
      </w:r>
      <w:r>
        <w:rPr>
          <w:rFonts w:ascii="Arial" w:hAnsi="Arial" w:cs="Arial"/>
        </w:rPr>
        <w:t xml:space="preserve">The hydraulic model addresses the relation between discharges and stages/flow relationships. </w:t>
      </w:r>
    </w:p>
    <w:p w14:paraId="0DCB656D" w14:textId="77777777" w:rsidR="00954DEC" w:rsidRDefault="00954DEC" w:rsidP="00954DEC">
      <w:pPr>
        <w:pStyle w:val="xmsonormal"/>
        <w:snapToGrid w:val="0"/>
        <w:spacing w:before="0" w:beforeAutospacing="0" w:after="0" w:afterAutospacing="0"/>
      </w:pPr>
      <w:r>
        <w:rPr>
          <w:rFonts w:ascii="Arial" w:hAnsi="Arial" w:cs="Arial"/>
        </w:rPr>
        <w:t>Q&amp;A</w:t>
      </w:r>
    </w:p>
    <w:p w14:paraId="4EFEC05E" w14:textId="6A885327" w:rsidR="00954DEC" w:rsidRDefault="00954DEC" w:rsidP="00954DEC">
      <w:pPr>
        <w:pStyle w:val="xmsolistparagraph"/>
        <w:snapToGrid w:val="0"/>
        <w:spacing w:before="0" w:beforeAutospacing="0" w:after="0" w:afterAutospacing="0"/>
        <w:ind w:left="720" w:hanging="367"/>
      </w:pPr>
      <w:r>
        <w:rPr>
          <w:rFonts w:ascii="Arial" w:hAnsi="Arial" w:cs="Arial"/>
        </w:rPr>
        <w:t xml:space="preserve">Q – The process diagram has new steps for evaluate impact of withdrawals after the MFL. Will we see a run of the model before the MFL is set? Will the model be evaluated in the peer review? </w:t>
      </w:r>
    </w:p>
    <w:p w14:paraId="1E26B1B7" w14:textId="62A61672" w:rsidR="00954DEC" w:rsidRDefault="00954DEC" w:rsidP="00954DEC">
      <w:pPr>
        <w:pStyle w:val="xmsolistparagraph"/>
        <w:snapToGrid w:val="0"/>
        <w:spacing w:before="0" w:beforeAutospacing="0" w:after="0" w:afterAutospacing="0"/>
        <w:ind w:left="720" w:hanging="367"/>
      </w:pPr>
      <w:r>
        <w:rPr>
          <w:rFonts w:ascii="Arial" w:hAnsi="Arial" w:cs="Arial"/>
        </w:rPr>
        <w:t xml:space="preserve">A – The model may be used to determine the need for a prevention strategy, evaluating the benefit of prevention strategy components, and then evaluating permits after the MFL is set. We will evaluate 20-year withdrawal projections. The model will also be used in the every 5-year Water Supply Assessment, which spans over a 20-year planning horizon. The existing withdrawals are considered in the existing calculations. The evaluation of a need for a prevention strategy will all happen this fall before the rulemaking.  The model will be calibrated in two or </w:t>
      </w:r>
      <w:r>
        <w:rPr>
          <w:rFonts w:ascii="Arial" w:hAnsi="Arial" w:cs="Arial"/>
        </w:rPr>
        <w:lastRenderedPageBreak/>
        <w:t>more weeks. This may be before the peer review.  However, because the groundwater flow model is not used to determine the minimum flow, it is not part of the peer review.</w:t>
      </w:r>
    </w:p>
    <w:p w14:paraId="4D7C6B9B" w14:textId="18B80575" w:rsidR="00954DEC" w:rsidRDefault="00954DEC" w:rsidP="00954DEC">
      <w:pPr>
        <w:pStyle w:val="xmsolistparagraph"/>
        <w:snapToGrid w:val="0"/>
        <w:spacing w:before="0" w:beforeAutospacing="0" w:after="0" w:afterAutospacing="0"/>
        <w:ind w:left="720" w:hanging="367"/>
      </w:pPr>
      <w:r>
        <w:rPr>
          <w:rFonts w:ascii="Arial" w:hAnsi="Arial" w:cs="Arial"/>
        </w:rPr>
        <w:t>Q – Current flow rates are changing.  Do we have more historic information to better understand longer term changes. How are you going to handle the changes without a change in withdrawals? How do we understand the variance? Has the biological minimum changed?</w:t>
      </w:r>
    </w:p>
    <w:p w14:paraId="39390701" w14:textId="66B61E83" w:rsidR="00954DEC" w:rsidRDefault="00954DEC" w:rsidP="00954DEC">
      <w:pPr>
        <w:pStyle w:val="xmsolistparagraph"/>
        <w:snapToGrid w:val="0"/>
        <w:spacing w:before="0" w:beforeAutospacing="0" w:after="0" w:afterAutospacing="0"/>
        <w:ind w:left="720" w:hanging="367"/>
      </w:pPr>
      <w:r>
        <w:rPr>
          <w:rFonts w:ascii="Arial" w:hAnsi="Arial" w:cs="Arial"/>
        </w:rPr>
        <w:t xml:space="preserve">A – The reference time period for the MFL is from October 2004 to 2019.  Wakulla Springs has changed over time more than many other springs. The surface water model has captured changes in the river channel. This is a steady state model.  For the groundwater flow model, we have a wet, dry and average year models. </w:t>
      </w:r>
    </w:p>
    <w:p w14:paraId="5BCE8834" w14:textId="73BD6C97" w:rsidR="00954DEC" w:rsidRDefault="00954DEC" w:rsidP="00954DEC">
      <w:pPr>
        <w:pStyle w:val="xmsolistparagraph"/>
        <w:snapToGrid w:val="0"/>
        <w:spacing w:before="0" w:beforeAutospacing="0" w:after="0" w:afterAutospacing="0"/>
        <w:ind w:left="720" w:hanging="367"/>
      </w:pPr>
      <w:r>
        <w:rPr>
          <w:rFonts w:ascii="Arial" w:hAnsi="Arial" w:cs="Arial"/>
        </w:rPr>
        <w:t xml:space="preserve">Q – The model looks at flow at Wakulla Spring. Long-term rainfall hasn’t changed.  This doesn’t consider Spring Creek. Now this is a new thing. The water quality has changed. </w:t>
      </w:r>
    </w:p>
    <w:p w14:paraId="1D4C20BD" w14:textId="557FE643" w:rsidR="00954DEC" w:rsidRDefault="00954DEC" w:rsidP="00954DEC">
      <w:pPr>
        <w:pStyle w:val="xmsolistparagraph"/>
        <w:snapToGrid w:val="0"/>
        <w:spacing w:before="0" w:beforeAutospacing="0" w:after="0" w:afterAutospacing="0"/>
        <w:ind w:left="720" w:hanging="367"/>
      </w:pPr>
      <w:r>
        <w:rPr>
          <w:rFonts w:ascii="Arial" w:hAnsi="Arial" w:cs="Arial"/>
        </w:rPr>
        <w:t xml:space="preserve">A – The USGS Spring Creek station was not installed until 2007. The ground water model does not simulate the conduit connections. The main question for MFL development is about the flow in the river. </w:t>
      </w:r>
    </w:p>
    <w:p w14:paraId="25E60B82" w14:textId="6E15A0D4" w:rsidR="00954DEC" w:rsidRDefault="00954DEC" w:rsidP="00954DEC">
      <w:pPr>
        <w:pStyle w:val="xmsolistparagraph"/>
        <w:snapToGrid w:val="0"/>
        <w:spacing w:before="0" w:beforeAutospacing="0" w:after="0" w:afterAutospacing="0"/>
        <w:ind w:left="720" w:hanging="367"/>
      </w:pPr>
      <w:r>
        <w:rPr>
          <w:rFonts w:ascii="Arial" w:hAnsi="Arial" w:cs="Arial"/>
        </w:rPr>
        <w:t xml:space="preserve">Q – What about dark water. Discharge is a function of the quantity of surface and ground water. Some of the color is tannic and green, which is a new source from sinking lakes. </w:t>
      </w:r>
    </w:p>
    <w:p w14:paraId="05543965" w14:textId="4EC7DF5F" w:rsidR="00954DEC" w:rsidRDefault="00954DEC" w:rsidP="00954DEC">
      <w:pPr>
        <w:pStyle w:val="xmsolistparagraph"/>
        <w:snapToGrid w:val="0"/>
        <w:spacing w:before="0" w:beforeAutospacing="0" w:after="0" w:afterAutospacing="0"/>
        <w:ind w:left="720" w:hanging="367"/>
        <w:rPr>
          <w:rFonts w:ascii="Arial" w:hAnsi="Arial" w:cs="Arial"/>
        </w:rPr>
      </w:pPr>
      <w:r>
        <w:rPr>
          <w:rFonts w:ascii="Arial" w:hAnsi="Arial" w:cs="Arial"/>
        </w:rPr>
        <w:t>A – Dark water was noted by Edward Ball long ago.  Reverses have happened in the past.  It may be occurring more frequent now. Reverses are caused by several factors and generally occur during periods of low rainfall. The frequency of reversals appears to be exacerbated by the long-term sea level rise and scouring/</w:t>
      </w:r>
      <w:r w:rsidRPr="385AD9FE">
        <w:rPr>
          <w:rFonts w:ascii="Arial" w:hAnsi="Arial" w:cs="Arial"/>
        </w:rPr>
        <w:t xml:space="preserve"> stage</w:t>
      </w:r>
      <w:r>
        <w:rPr>
          <w:rFonts w:ascii="Arial" w:hAnsi="Arial" w:cs="Arial"/>
        </w:rPr>
        <w:t xml:space="preserve"> changes in the upper Wakulla River. Pumpage by the City of Tallahassee has remained fairly constant for the past 20 years and is the not cause of recent changes observed in the Wakulla Spring system</w:t>
      </w:r>
      <w:r w:rsidRPr="385AD9FE">
        <w:rPr>
          <w:rFonts w:ascii="Arial" w:hAnsi="Arial" w:cs="Arial"/>
        </w:rPr>
        <w:t>.</w:t>
      </w:r>
    </w:p>
    <w:p w14:paraId="0B2A8FE4" w14:textId="77777777" w:rsidR="00954DEC" w:rsidRDefault="00954DEC" w:rsidP="00954DEC">
      <w:pPr>
        <w:pStyle w:val="xmsonormal"/>
        <w:snapToGrid w:val="0"/>
        <w:spacing w:before="0" w:beforeAutospacing="0" w:after="0" w:afterAutospacing="0"/>
      </w:pPr>
      <w:r>
        <w:rPr>
          <w:rFonts w:ascii="Arial" w:hAnsi="Arial" w:cs="Arial"/>
          <w:sz w:val="28"/>
          <w:szCs w:val="28"/>
        </w:rPr>
        <w:t> </w:t>
      </w:r>
    </w:p>
    <w:p w14:paraId="1B8E196C" w14:textId="77777777" w:rsidR="008704FD" w:rsidRDefault="008704FD" w:rsidP="008704FD">
      <w:pPr>
        <w:tabs>
          <w:tab w:val="right" w:pos="540"/>
          <w:tab w:val="left" w:pos="720"/>
        </w:tabs>
        <w:snapToGrid w:val="0"/>
        <w:spacing w:after="0" w:line="240" w:lineRule="auto"/>
        <w:ind w:left="720" w:hanging="727"/>
        <w:rPr>
          <w:rFonts w:ascii="Arial" w:hAnsi="Arial" w:cs="Arial"/>
          <w:bCs/>
          <w:sz w:val="24"/>
          <w:szCs w:val="24"/>
        </w:rPr>
      </w:pPr>
      <w:r w:rsidRPr="0082548A">
        <w:rPr>
          <w:rFonts w:ascii="Arial" w:eastAsia="Times New Roman" w:hAnsi="Arial" w:cs="Arial"/>
          <w:b/>
          <w:color w:val="000000"/>
          <w:sz w:val="24"/>
          <w:szCs w:val="24"/>
        </w:rPr>
        <w:t xml:space="preserve">Leon County Comprehensive Wastewater Facilities </w:t>
      </w:r>
      <w:r w:rsidRPr="008315B6">
        <w:rPr>
          <w:rFonts w:ascii="Arial" w:eastAsia="Times New Roman" w:hAnsi="Arial" w:cs="Arial"/>
          <w:b/>
          <w:color w:val="000000"/>
          <w:sz w:val="24"/>
          <w:szCs w:val="24"/>
        </w:rPr>
        <w:t>Plan</w:t>
      </w:r>
      <w:r w:rsidRPr="008315B6">
        <w:rPr>
          <w:rFonts w:eastAsia="Times New Roman"/>
          <w:b/>
          <w:color w:val="000000"/>
          <w:szCs w:val="24"/>
        </w:rPr>
        <w:t xml:space="preserve"> </w:t>
      </w:r>
      <w:r w:rsidRPr="008315B6">
        <w:rPr>
          <w:rFonts w:ascii="Arial" w:hAnsi="Arial" w:cs="Arial"/>
          <w:b/>
          <w:sz w:val="24"/>
          <w:szCs w:val="24"/>
        </w:rPr>
        <w:t>Update</w:t>
      </w:r>
      <w:r w:rsidRPr="008A4CB2">
        <w:rPr>
          <w:rFonts w:ascii="Arial" w:hAnsi="Arial" w:cs="Arial"/>
          <w:bCs/>
          <w:sz w:val="24"/>
          <w:szCs w:val="24"/>
        </w:rPr>
        <w:t xml:space="preserve"> </w:t>
      </w:r>
    </w:p>
    <w:p w14:paraId="3571FA8F" w14:textId="77777777" w:rsidR="008704FD" w:rsidRDefault="008704FD" w:rsidP="008704FD">
      <w:pPr>
        <w:tabs>
          <w:tab w:val="right" w:pos="540"/>
          <w:tab w:val="left" w:pos="720"/>
        </w:tabs>
        <w:snapToGrid w:val="0"/>
        <w:spacing w:after="0" w:line="240" w:lineRule="auto"/>
        <w:ind w:left="720" w:hanging="727"/>
        <w:rPr>
          <w:rFonts w:ascii="Arial" w:hAnsi="Arial" w:cs="Arial"/>
          <w:bCs/>
          <w:sz w:val="24"/>
          <w:szCs w:val="24"/>
        </w:rPr>
      </w:pPr>
    </w:p>
    <w:p w14:paraId="70A60DDF" w14:textId="77777777" w:rsidR="008704FD" w:rsidRPr="0082548A" w:rsidRDefault="008704FD" w:rsidP="008704FD">
      <w:pPr>
        <w:pStyle w:val="ListParagraph"/>
        <w:numPr>
          <w:ilvl w:val="0"/>
          <w:numId w:val="30"/>
        </w:numPr>
        <w:tabs>
          <w:tab w:val="right" w:pos="540"/>
          <w:tab w:val="left" w:pos="720"/>
        </w:tabs>
        <w:snapToGrid w:val="0"/>
        <w:spacing w:after="0" w:line="240" w:lineRule="auto"/>
        <w:contextualSpacing w:val="0"/>
        <w:rPr>
          <w:rFonts w:ascii="Arial" w:hAnsi="Arial" w:cs="Arial"/>
          <w:bCs/>
          <w:sz w:val="24"/>
          <w:szCs w:val="24"/>
        </w:rPr>
      </w:pPr>
      <w:r w:rsidRPr="0082548A">
        <w:rPr>
          <w:rFonts w:ascii="Arial" w:hAnsi="Arial" w:cs="Arial"/>
          <w:bCs/>
          <w:sz w:val="24"/>
          <w:szCs w:val="24"/>
        </w:rPr>
        <w:t xml:space="preserve">We were told the answers </w:t>
      </w:r>
      <w:r>
        <w:rPr>
          <w:rFonts w:ascii="Arial" w:hAnsi="Arial" w:cs="Arial"/>
          <w:bCs/>
          <w:sz w:val="24"/>
          <w:szCs w:val="24"/>
        </w:rPr>
        <w:t xml:space="preserve">to our questions </w:t>
      </w:r>
      <w:r w:rsidRPr="0082548A">
        <w:rPr>
          <w:rFonts w:ascii="Arial" w:hAnsi="Arial" w:cs="Arial"/>
          <w:bCs/>
          <w:sz w:val="24"/>
          <w:szCs w:val="24"/>
        </w:rPr>
        <w:t>will come in part 5</w:t>
      </w:r>
      <w:r>
        <w:rPr>
          <w:rFonts w:ascii="Arial" w:hAnsi="Arial" w:cs="Arial"/>
          <w:bCs/>
          <w:sz w:val="24"/>
          <w:szCs w:val="24"/>
        </w:rPr>
        <w:t xml:space="preserve"> of the contract</w:t>
      </w:r>
      <w:r w:rsidRPr="0082548A">
        <w:rPr>
          <w:rFonts w:ascii="Arial" w:hAnsi="Arial" w:cs="Arial"/>
          <w:bCs/>
          <w:sz w:val="24"/>
          <w:szCs w:val="24"/>
        </w:rPr>
        <w:t xml:space="preserve">. </w:t>
      </w:r>
    </w:p>
    <w:p w14:paraId="2D6F209E" w14:textId="77777777" w:rsidR="008704FD" w:rsidRPr="0082548A" w:rsidRDefault="008704FD" w:rsidP="008704FD">
      <w:pPr>
        <w:pStyle w:val="ListParagraph"/>
        <w:numPr>
          <w:ilvl w:val="0"/>
          <w:numId w:val="30"/>
        </w:numPr>
        <w:tabs>
          <w:tab w:val="right" w:pos="540"/>
          <w:tab w:val="left" w:pos="720"/>
        </w:tabs>
        <w:snapToGrid w:val="0"/>
        <w:spacing w:after="0" w:line="240" w:lineRule="auto"/>
        <w:contextualSpacing w:val="0"/>
        <w:rPr>
          <w:rFonts w:ascii="Arial" w:hAnsi="Arial" w:cs="Arial"/>
          <w:bCs/>
          <w:sz w:val="24"/>
          <w:szCs w:val="24"/>
        </w:rPr>
      </w:pPr>
      <w:r>
        <w:rPr>
          <w:rFonts w:ascii="Arial" w:hAnsi="Arial" w:cs="Arial"/>
          <w:bCs/>
          <w:sz w:val="24"/>
          <w:szCs w:val="24"/>
        </w:rPr>
        <w:t>WSA has</w:t>
      </w:r>
      <w:r w:rsidRPr="0082548A">
        <w:rPr>
          <w:rFonts w:ascii="Arial" w:hAnsi="Arial" w:cs="Arial"/>
          <w:bCs/>
          <w:sz w:val="24"/>
          <w:szCs w:val="24"/>
        </w:rPr>
        <w:t xml:space="preserve"> </w:t>
      </w:r>
      <w:r>
        <w:rPr>
          <w:rFonts w:ascii="Arial" w:hAnsi="Arial" w:cs="Arial"/>
          <w:bCs/>
          <w:sz w:val="24"/>
          <w:szCs w:val="24"/>
        </w:rPr>
        <w:t xml:space="preserve">a </w:t>
      </w:r>
      <w:r w:rsidRPr="0082548A">
        <w:rPr>
          <w:rFonts w:ascii="Arial" w:hAnsi="Arial" w:cs="Arial"/>
          <w:bCs/>
          <w:sz w:val="24"/>
          <w:szCs w:val="24"/>
        </w:rPr>
        <w:t xml:space="preserve">draft letter </w:t>
      </w:r>
      <w:r>
        <w:rPr>
          <w:rFonts w:ascii="Arial" w:hAnsi="Arial" w:cs="Arial"/>
          <w:bCs/>
          <w:sz w:val="24"/>
          <w:szCs w:val="24"/>
        </w:rPr>
        <w:t>by Bob Deyle,</w:t>
      </w:r>
      <w:r w:rsidRPr="0082548A">
        <w:rPr>
          <w:rFonts w:ascii="Arial" w:hAnsi="Arial" w:cs="Arial"/>
          <w:bCs/>
          <w:sz w:val="24"/>
          <w:szCs w:val="24"/>
        </w:rPr>
        <w:t xml:space="preserve"> Pam Hall and Anthony Gaudio. </w:t>
      </w:r>
      <w:r>
        <w:rPr>
          <w:rFonts w:ascii="Arial" w:hAnsi="Arial" w:cs="Arial"/>
          <w:bCs/>
          <w:sz w:val="24"/>
          <w:szCs w:val="24"/>
        </w:rPr>
        <w:t>S</w:t>
      </w:r>
      <w:r w:rsidRPr="0082548A">
        <w:rPr>
          <w:rFonts w:ascii="Arial" w:hAnsi="Arial" w:cs="Arial"/>
          <w:bCs/>
          <w:sz w:val="24"/>
          <w:szCs w:val="24"/>
        </w:rPr>
        <w:t xml:space="preserve">ee </w:t>
      </w:r>
      <w:r>
        <w:rPr>
          <w:rFonts w:ascii="Arial" w:hAnsi="Arial" w:cs="Arial"/>
          <w:bCs/>
          <w:sz w:val="24"/>
          <w:szCs w:val="24"/>
        </w:rPr>
        <w:t xml:space="preserve">draft </w:t>
      </w:r>
      <w:r w:rsidRPr="0082548A">
        <w:rPr>
          <w:rFonts w:ascii="Arial" w:hAnsi="Arial" w:cs="Arial"/>
          <w:bCs/>
          <w:sz w:val="24"/>
          <w:szCs w:val="24"/>
        </w:rPr>
        <w:t xml:space="preserve">letter </w:t>
      </w:r>
      <w:r>
        <w:rPr>
          <w:rFonts w:ascii="Arial" w:hAnsi="Arial" w:cs="Arial"/>
          <w:bCs/>
          <w:sz w:val="24"/>
          <w:szCs w:val="24"/>
        </w:rPr>
        <w:t xml:space="preserve">in Appendix D. </w:t>
      </w:r>
      <w:r w:rsidRPr="0082548A">
        <w:rPr>
          <w:rFonts w:ascii="Arial" w:hAnsi="Arial" w:cs="Arial"/>
          <w:bCs/>
          <w:sz w:val="24"/>
          <w:szCs w:val="24"/>
        </w:rPr>
        <w:t xml:space="preserve"> </w:t>
      </w:r>
    </w:p>
    <w:p w14:paraId="1B4329F0" w14:textId="77777777" w:rsidR="008704FD" w:rsidRPr="0082548A" w:rsidRDefault="008704FD" w:rsidP="008704FD">
      <w:pPr>
        <w:pStyle w:val="ListParagraph"/>
        <w:numPr>
          <w:ilvl w:val="0"/>
          <w:numId w:val="30"/>
        </w:numPr>
        <w:tabs>
          <w:tab w:val="right" w:pos="540"/>
          <w:tab w:val="left" w:pos="720"/>
        </w:tabs>
        <w:snapToGrid w:val="0"/>
        <w:spacing w:after="0" w:line="240" w:lineRule="auto"/>
        <w:contextualSpacing w:val="0"/>
        <w:rPr>
          <w:rFonts w:ascii="Arial" w:hAnsi="Arial" w:cs="Arial"/>
          <w:bCs/>
          <w:sz w:val="24"/>
          <w:szCs w:val="24"/>
        </w:rPr>
      </w:pPr>
      <w:r w:rsidRPr="0082548A">
        <w:rPr>
          <w:rFonts w:ascii="Arial" w:hAnsi="Arial" w:cs="Arial"/>
          <w:bCs/>
          <w:sz w:val="24"/>
          <w:szCs w:val="24"/>
        </w:rPr>
        <w:t xml:space="preserve">This is a </w:t>
      </w:r>
      <w:proofErr w:type="gramStart"/>
      <w:r w:rsidRPr="0082548A">
        <w:rPr>
          <w:rFonts w:ascii="Arial" w:hAnsi="Arial" w:cs="Arial"/>
          <w:bCs/>
          <w:sz w:val="24"/>
          <w:szCs w:val="24"/>
        </w:rPr>
        <w:t>well presented</w:t>
      </w:r>
      <w:proofErr w:type="gramEnd"/>
      <w:r w:rsidRPr="0082548A">
        <w:rPr>
          <w:rFonts w:ascii="Arial" w:hAnsi="Arial" w:cs="Arial"/>
          <w:bCs/>
          <w:sz w:val="24"/>
          <w:szCs w:val="24"/>
        </w:rPr>
        <w:t xml:space="preserve"> letter. We need to </w:t>
      </w:r>
      <w:r>
        <w:rPr>
          <w:rFonts w:ascii="Arial" w:hAnsi="Arial" w:cs="Arial"/>
          <w:bCs/>
          <w:sz w:val="24"/>
          <w:szCs w:val="24"/>
        </w:rPr>
        <w:t xml:space="preserve">make follow-up </w:t>
      </w:r>
      <w:r w:rsidRPr="0082548A">
        <w:rPr>
          <w:rFonts w:ascii="Arial" w:hAnsi="Arial" w:cs="Arial"/>
          <w:bCs/>
          <w:sz w:val="24"/>
          <w:szCs w:val="24"/>
        </w:rPr>
        <w:t>contact</w:t>
      </w:r>
      <w:r>
        <w:rPr>
          <w:rFonts w:ascii="Arial" w:hAnsi="Arial" w:cs="Arial"/>
          <w:bCs/>
          <w:sz w:val="24"/>
          <w:szCs w:val="24"/>
        </w:rPr>
        <w:t>s</w:t>
      </w:r>
      <w:r w:rsidRPr="0082548A">
        <w:rPr>
          <w:rFonts w:ascii="Arial" w:hAnsi="Arial" w:cs="Arial"/>
          <w:bCs/>
          <w:sz w:val="24"/>
          <w:szCs w:val="24"/>
        </w:rPr>
        <w:t xml:space="preserve"> </w:t>
      </w:r>
      <w:r>
        <w:rPr>
          <w:rFonts w:ascii="Arial" w:hAnsi="Arial" w:cs="Arial"/>
          <w:bCs/>
          <w:sz w:val="24"/>
          <w:szCs w:val="24"/>
        </w:rPr>
        <w:t xml:space="preserve">with county commissioners </w:t>
      </w:r>
      <w:r w:rsidRPr="0082548A">
        <w:rPr>
          <w:rFonts w:ascii="Arial" w:hAnsi="Arial" w:cs="Arial"/>
          <w:bCs/>
          <w:sz w:val="24"/>
          <w:szCs w:val="24"/>
        </w:rPr>
        <w:t xml:space="preserve">rather than </w:t>
      </w:r>
      <w:r>
        <w:rPr>
          <w:rFonts w:ascii="Arial" w:hAnsi="Arial" w:cs="Arial"/>
          <w:bCs/>
          <w:sz w:val="24"/>
          <w:szCs w:val="24"/>
        </w:rPr>
        <w:t xml:space="preserve">invite </w:t>
      </w:r>
      <w:r w:rsidRPr="0082548A">
        <w:rPr>
          <w:rFonts w:ascii="Arial" w:hAnsi="Arial" w:cs="Arial"/>
          <w:bCs/>
          <w:sz w:val="24"/>
          <w:szCs w:val="24"/>
        </w:rPr>
        <w:t xml:space="preserve">them to contact us. </w:t>
      </w:r>
      <w:r>
        <w:rPr>
          <w:rFonts w:ascii="Arial" w:hAnsi="Arial" w:cs="Arial"/>
          <w:bCs/>
          <w:sz w:val="24"/>
          <w:szCs w:val="24"/>
        </w:rPr>
        <w:t xml:space="preserve"> </w:t>
      </w:r>
      <w:r w:rsidRPr="0082548A">
        <w:rPr>
          <w:rFonts w:ascii="Arial" w:hAnsi="Arial" w:cs="Arial"/>
          <w:bCs/>
          <w:sz w:val="24"/>
          <w:szCs w:val="24"/>
        </w:rPr>
        <w:t>Theresa Heiker &amp; Charles Woo</w:t>
      </w:r>
      <w:r>
        <w:rPr>
          <w:rFonts w:ascii="Arial" w:hAnsi="Arial" w:cs="Arial"/>
          <w:bCs/>
          <w:sz w:val="24"/>
          <w:szCs w:val="24"/>
        </w:rPr>
        <w:t xml:space="preserve"> will be cc’d. </w:t>
      </w:r>
    </w:p>
    <w:p w14:paraId="7AAC9C2C" w14:textId="77777777" w:rsidR="008704FD" w:rsidRPr="0082548A" w:rsidRDefault="008704FD" w:rsidP="008704FD">
      <w:pPr>
        <w:pStyle w:val="ListParagraph"/>
        <w:numPr>
          <w:ilvl w:val="0"/>
          <w:numId w:val="30"/>
        </w:numPr>
        <w:tabs>
          <w:tab w:val="right" w:pos="540"/>
          <w:tab w:val="left" w:pos="720"/>
        </w:tabs>
        <w:snapToGrid w:val="0"/>
        <w:spacing w:after="0" w:line="240" w:lineRule="auto"/>
        <w:contextualSpacing w:val="0"/>
        <w:rPr>
          <w:rFonts w:ascii="Arial" w:hAnsi="Arial" w:cs="Arial"/>
          <w:bCs/>
          <w:sz w:val="24"/>
          <w:szCs w:val="24"/>
        </w:rPr>
      </w:pPr>
      <w:r w:rsidRPr="0082548A">
        <w:rPr>
          <w:rFonts w:ascii="Arial" w:hAnsi="Arial" w:cs="Arial"/>
          <w:bCs/>
          <w:sz w:val="24"/>
          <w:szCs w:val="24"/>
        </w:rPr>
        <w:t>T</w:t>
      </w:r>
      <w:r>
        <w:rPr>
          <w:rFonts w:ascii="Arial" w:hAnsi="Arial" w:cs="Arial"/>
          <w:bCs/>
          <w:sz w:val="24"/>
          <w:szCs w:val="24"/>
        </w:rPr>
        <w:t xml:space="preserve">erry </w:t>
      </w:r>
      <w:r w:rsidRPr="0082548A">
        <w:rPr>
          <w:rFonts w:ascii="Arial" w:hAnsi="Arial" w:cs="Arial"/>
          <w:bCs/>
          <w:sz w:val="24"/>
          <w:szCs w:val="24"/>
        </w:rPr>
        <w:t>R</w:t>
      </w:r>
      <w:r>
        <w:rPr>
          <w:rFonts w:ascii="Arial" w:hAnsi="Arial" w:cs="Arial"/>
          <w:bCs/>
          <w:sz w:val="24"/>
          <w:szCs w:val="24"/>
        </w:rPr>
        <w:t>yan</w:t>
      </w:r>
      <w:r w:rsidRPr="0082548A">
        <w:rPr>
          <w:rFonts w:ascii="Arial" w:hAnsi="Arial" w:cs="Arial"/>
          <w:bCs/>
          <w:sz w:val="24"/>
          <w:szCs w:val="24"/>
        </w:rPr>
        <w:t xml:space="preserve"> made motion to approve</w:t>
      </w:r>
      <w:r>
        <w:rPr>
          <w:rFonts w:ascii="Arial" w:hAnsi="Arial" w:cs="Arial"/>
          <w:bCs/>
          <w:sz w:val="24"/>
          <w:szCs w:val="24"/>
        </w:rPr>
        <w:t>, which p</w:t>
      </w:r>
      <w:r w:rsidRPr="0082548A">
        <w:rPr>
          <w:rFonts w:ascii="Arial" w:hAnsi="Arial" w:cs="Arial"/>
          <w:bCs/>
          <w:sz w:val="24"/>
          <w:szCs w:val="24"/>
        </w:rPr>
        <w:t xml:space="preserve">assed </w:t>
      </w:r>
      <w:r>
        <w:rPr>
          <w:rFonts w:ascii="Arial" w:hAnsi="Arial" w:cs="Arial"/>
          <w:bCs/>
          <w:sz w:val="24"/>
          <w:szCs w:val="24"/>
        </w:rPr>
        <w:t xml:space="preserve">unanimously. </w:t>
      </w:r>
    </w:p>
    <w:p w14:paraId="4AF048D5" w14:textId="77777777" w:rsidR="008704FD" w:rsidRDefault="008704FD" w:rsidP="008704FD">
      <w:pPr>
        <w:tabs>
          <w:tab w:val="right" w:pos="540"/>
          <w:tab w:val="left" w:pos="720"/>
        </w:tabs>
        <w:snapToGrid w:val="0"/>
        <w:spacing w:after="0" w:line="240" w:lineRule="auto"/>
        <w:rPr>
          <w:rFonts w:ascii="Arial" w:hAnsi="Arial" w:cs="Arial"/>
          <w:bCs/>
          <w:sz w:val="24"/>
          <w:szCs w:val="24"/>
        </w:rPr>
      </w:pPr>
    </w:p>
    <w:p w14:paraId="7F26EF2A" w14:textId="77777777" w:rsidR="008704FD" w:rsidRDefault="008704FD" w:rsidP="008704FD">
      <w:pPr>
        <w:tabs>
          <w:tab w:val="right" w:pos="540"/>
          <w:tab w:val="left" w:pos="720"/>
        </w:tabs>
        <w:snapToGrid w:val="0"/>
        <w:spacing w:after="0" w:line="240" w:lineRule="auto"/>
        <w:ind w:left="540" w:hanging="547"/>
        <w:rPr>
          <w:rFonts w:ascii="Arial" w:hAnsi="Arial" w:cs="Arial"/>
          <w:bCs/>
          <w:sz w:val="24"/>
          <w:szCs w:val="24"/>
        </w:rPr>
      </w:pPr>
      <w:r>
        <w:rPr>
          <w:rFonts w:ascii="Arial" w:hAnsi="Arial" w:cs="Arial"/>
          <w:b/>
          <w:sz w:val="24"/>
          <w:szCs w:val="24"/>
        </w:rPr>
        <w:t xml:space="preserve">Monthly status report </w:t>
      </w:r>
      <w:r w:rsidRPr="008315B6">
        <w:rPr>
          <w:rFonts w:ascii="Arial" w:hAnsi="Arial" w:cs="Arial"/>
          <w:bCs/>
          <w:sz w:val="24"/>
          <w:szCs w:val="24"/>
        </w:rPr>
        <w:t>- Cal Jamison</w:t>
      </w:r>
    </w:p>
    <w:p w14:paraId="13B20BA8" w14:textId="77777777" w:rsidR="008704FD" w:rsidRPr="008315B6" w:rsidRDefault="008704FD" w:rsidP="008704FD">
      <w:pPr>
        <w:tabs>
          <w:tab w:val="right" w:pos="540"/>
          <w:tab w:val="left" w:pos="720"/>
        </w:tabs>
        <w:snapToGrid w:val="0"/>
        <w:spacing w:after="0" w:line="240" w:lineRule="auto"/>
        <w:ind w:left="540" w:hanging="547"/>
        <w:rPr>
          <w:rFonts w:ascii="Arial" w:hAnsi="Arial" w:cs="Arial"/>
          <w:b/>
          <w:sz w:val="24"/>
          <w:szCs w:val="24"/>
        </w:rPr>
      </w:pPr>
    </w:p>
    <w:p w14:paraId="3075E700" w14:textId="77777777" w:rsidR="008704FD" w:rsidRPr="008A4CB2" w:rsidRDefault="008704FD" w:rsidP="008704FD">
      <w:pPr>
        <w:pStyle w:val="ListParagraph"/>
        <w:numPr>
          <w:ilvl w:val="0"/>
          <w:numId w:val="24"/>
        </w:numPr>
        <w:tabs>
          <w:tab w:val="right" w:pos="540"/>
          <w:tab w:val="left" w:pos="720"/>
        </w:tabs>
        <w:snapToGrid w:val="0"/>
        <w:spacing w:after="0" w:line="240" w:lineRule="auto"/>
        <w:contextualSpacing w:val="0"/>
        <w:rPr>
          <w:rFonts w:ascii="Arial" w:hAnsi="Arial" w:cs="Arial"/>
          <w:bCs/>
          <w:sz w:val="24"/>
          <w:szCs w:val="24"/>
        </w:rPr>
      </w:pPr>
      <w:r w:rsidRPr="008A4CB2">
        <w:rPr>
          <w:rFonts w:ascii="Arial" w:hAnsi="Arial" w:cs="Arial"/>
          <w:bCs/>
          <w:sz w:val="24"/>
          <w:szCs w:val="24"/>
        </w:rPr>
        <w:t xml:space="preserve">Thursday morning </w:t>
      </w:r>
      <w:r>
        <w:rPr>
          <w:rFonts w:ascii="Arial" w:hAnsi="Arial" w:cs="Arial"/>
          <w:bCs/>
          <w:sz w:val="24"/>
          <w:szCs w:val="24"/>
        </w:rPr>
        <w:t xml:space="preserve">Wakulla Springs </w:t>
      </w:r>
      <w:r w:rsidRPr="008A4CB2">
        <w:rPr>
          <w:rFonts w:ascii="Arial" w:hAnsi="Arial" w:cs="Arial"/>
          <w:bCs/>
          <w:sz w:val="24"/>
          <w:szCs w:val="24"/>
        </w:rPr>
        <w:t xml:space="preserve">had 4.8’ visibility. </w:t>
      </w:r>
      <w:r>
        <w:rPr>
          <w:rFonts w:ascii="Arial" w:hAnsi="Arial" w:cs="Arial"/>
          <w:bCs/>
          <w:sz w:val="24"/>
          <w:szCs w:val="24"/>
        </w:rPr>
        <w:t>The s</w:t>
      </w:r>
      <w:r w:rsidRPr="008A4CB2">
        <w:rPr>
          <w:rFonts w:ascii="Arial" w:hAnsi="Arial" w:cs="Arial"/>
          <w:bCs/>
          <w:sz w:val="24"/>
          <w:szCs w:val="24"/>
        </w:rPr>
        <w:t>tage</w:t>
      </w:r>
      <w:r>
        <w:rPr>
          <w:rFonts w:ascii="Arial" w:hAnsi="Arial" w:cs="Arial"/>
          <w:bCs/>
          <w:sz w:val="24"/>
          <w:szCs w:val="24"/>
        </w:rPr>
        <w:t xml:space="preserve"> gauge</w:t>
      </w:r>
      <w:r w:rsidRPr="008A4CB2">
        <w:rPr>
          <w:rFonts w:ascii="Arial" w:hAnsi="Arial" w:cs="Arial"/>
          <w:bCs/>
          <w:sz w:val="24"/>
          <w:szCs w:val="24"/>
        </w:rPr>
        <w:t xml:space="preserve"> was a foot higher than normal.  </w:t>
      </w:r>
      <w:r>
        <w:rPr>
          <w:rFonts w:ascii="Arial" w:hAnsi="Arial" w:cs="Arial"/>
          <w:bCs/>
          <w:sz w:val="24"/>
          <w:szCs w:val="24"/>
        </w:rPr>
        <w:t>This s</w:t>
      </w:r>
      <w:r w:rsidRPr="008A4CB2">
        <w:rPr>
          <w:rFonts w:ascii="Arial" w:hAnsi="Arial" w:cs="Arial"/>
          <w:bCs/>
          <w:sz w:val="24"/>
          <w:szCs w:val="24"/>
        </w:rPr>
        <w:t>hows the lag time between rain on the A</w:t>
      </w:r>
      <w:r>
        <w:rPr>
          <w:rFonts w:ascii="Arial" w:hAnsi="Arial" w:cs="Arial"/>
          <w:bCs/>
          <w:sz w:val="24"/>
          <w:szCs w:val="24"/>
        </w:rPr>
        <w:t xml:space="preserve">palachicola </w:t>
      </w:r>
      <w:r w:rsidRPr="008A4CB2">
        <w:rPr>
          <w:rFonts w:ascii="Arial" w:hAnsi="Arial" w:cs="Arial"/>
          <w:bCs/>
          <w:sz w:val="24"/>
          <w:szCs w:val="24"/>
        </w:rPr>
        <w:t>N</w:t>
      </w:r>
      <w:r>
        <w:rPr>
          <w:rFonts w:ascii="Arial" w:hAnsi="Arial" w:cs="Arial"/>
          <w:bCs/>
          <w:sz w:val="24"/>
          <w:szCs w:val="24"/>
        </w:rPr>
        <w:t xml:space="preserve">ational </w:t>
      </w:r>
      <w:r w:rsidRPr="008A4CB2">
        <w:rPr>
          <w:rFonts w:ascii="Arial" w:hAnsi="Arial" w:cs="Arial"/>
          <w:bCs/>
          <w:sz w:val="24"/>
          <w:szCs w:val="24"/>
        </w:rPr>
        <w:t>F</w:t>
      </w:r>
      <w:r>
        <w:rPr>
          <w:rFonts w:ascii="Arial" w:hAnsi="Arial" w:cs="Arial"/>
          <w:bCs/>
          <w:sz w:val="24"/>
          <w:szCs w:val="24"/>
        </w:rPr>
        <w:t>orest</w:t>
      </w:r>
      <w:r w:rsidRPr="008A4CB2">
        <w:rPr>
          <w:rFonts w:ascii="Arial" w:hAnsi="Arial" w:cs="Arial"/>
          <w:bCs/>
          <w:sz w:val="24"/>
          <w:szCs w:val="24"/>
        </w:rPr>
        <w:t xml:space="preserve"> and </w:t>
      </w:r>
      <w:r>
        <w:rPr>
          <w:rFonts w:ascii="Arial" w:hAnsi="Arial" w:cs="Arial"/>
          <w:bCs/>
          <w:sz w:val="24"/>
          <w:szCs w:val="24"/>
        </w:rPr>
        <w:t>higher levels at Wakulla Springs</w:t>
      </w:r>
      <w:r w:rsidRPr="008A4CB2">
        <w:rPr>
          <w:rFonts w:ascii="Arial" w:hAnsi="Arial" w:cs="Arial"/>
          <w:bCs/>
          <w:sz w:val="24"/>
          <w:szCs w:val="24"/>
        </w:rPr>
        <w:t xml:space="preserve">. </w:t>
      </w:r>
    </w:p>
    <w:p w14:paraId="362BC2F7" w14:textId="77777777" w:rsidR="008704FD" w:rsidRDefault="008704FD" w:rsidP="008704FD">
      <w:pPr>
        <w:pStyle w:val="ListParagraph"/>
        <w:numPr>
          <w:ilvl w:val="0"/>
          <w:numId w:val="24"/>
        </w:numPr>
        <w:tabs>
          <w:tab w:val="right" w:pos="540"/>
          <w:tab w:val="left" w:pos="720"/>
        </w:tabs>
        <w:snapToGrid w:val="0"/>
        <w:spacing w:after="0" w:line="240" w:lineRule="auto"/>
        <w:contextualSpacing w:val="0"/>
        <w:rPr>
          <w:rFonts w:ascii="Arial" w:hAnsi="Arial" w:cs="Arial"/>
          <w:bCs/>
          <w:sz w:val="24"/>
          <w:szCs w:val="24"/>
        </w:rPr>
      </w:pPr>
      <w:r>
        <w:rPr>
          <w:rFonts w:ascii="Arial" w:hAnsi="Arial" w:cs="Arial"/>
          <w:bCs/>
          <w:sz w:val="24"/>
          <w:szCs w:val="24"/>
        </w:rPr>
        <w:t xml:space="preserve">Route </w:t>
      </w:r>
      <w:r w:rsidRPr="008A4CB2">
        <w:rPr>
          <w:rFonts w:ascii="Arial" w:hAnsi="Arial" w:cs="Arial"/>
          <w:bCs/>
          <w:sz w:val="24"/>
          <w:szCs w:val="24"/>
        </w:rPr>
        <w:t xml:space="preserve">319 widening holding ponds and sinkholes are holding water. </w:t>
      </w:r>
      <w:r>
        <w:rPr>
          <w:rFonts w:ascii="Arial" w:hAnsi="Arial" w:cs="Arial"/>
          <w:bCs/>
          <w:sz w:val="24"/>
          <w:szCs w:val="24"/>
        </w:rPr>
        <w:t>I am w</w:t>
      </w:r>
      <w:r w:rsidRPr="008A4CB2">
        <w:rPr>
          <w:rFonts w:ascii="Arial" w:hAnsi="Arial" w:cs="Arial"/>
          <w:bCs/>
          <w:sz w:val="24"/>
          <w:szCs w:val="24"/>
        </w:rPr>
        <w:t>orried that Jump Creek is dam</w:t>
      </w:r>
      <w:r>
        <w:rPr>
          <w:rFonts w:ascii="Arial" w:hAnsi="Arial" w:cs="Arial"/>
          <w:bCs/>
          <w:sz w:val="24"/>
          <w:szCs w:val="24"/>
        </w:rPr>
        <w:t>m</w:t>
      </w:r>
      <w:r w:rsidRPr="008A4CB2">
        <w:rPr>
          <w:rFonts w:ascii="Arial" w:hAnsi="Arial" w:cs="Arial"/>
          <w:bCs/>
          <w:sz w:val="24"/>
          <w:szCs w:val="24"/>
        </w:rPr>
        <w:t xml:space="preserve">ed off </w:t>
      </w:r>
      <w:r>
        <w:rPr>
          <w:rFonts w:ascii="Arial" w:hAnsi="Arial" w:cs="Arial"/>
          <w:bCs/>
          <w:sz w:val="24"/>
          <w:szCs w:val="24"/>
        </w:rPr>
        <w:t xml:space="preserve">and </w:t>
      </w:r>
      <w:r w:rsidRPr="008A4CB2">
        <w:rPr>
          <w:rFonts w:ascii="Arial" w:hAnsi="Arial" w:cs="Arial"/>
          <w:bCs/>
          <w:sz w:val="24"/>
          <w:szCs w:val="24"/>
        </w:rPr>
        <w:t xml:space="preserve">that </w:t>
      </w:r>
      <w:r>
        <w:rPr>
          <w:rFonts w:ascii="Arial" w:hAnsi="Arial" w:cs="Arial"/>
          <w:bCs/>
          <w:sz w:val="24"/>
          <w:szCs w:val="24"/>
        </w:rPr>
        <w:t xml:space="preserve">this </w:t>
      </w:r>
      <w:r w:rsidRPr="008A4CB2">
        <w:rPr>
          <w:rFonts w:ascii="Arial" w:hAnsi="Arial" w:cs="Arial"/>
          <w:bCs/>
          <w:sz w:val="24"/>
          <w:szCs w:val="24"/>
        </w:rPr>
        <w:t xml:space="preserve">may cause flooding. </w:t>
      </w:r>
    </w:p>
    <w:p w14:paraId="47E36103" w14:textId="77777777" w:rsidR="008704FD" w:rsidRDefault="008704FD" w:rsidP="008704FD">
      <w:pPr>
        <w:tabs>
          <w:tab w:val="right" w:pos="540"/>
          <w:tab w:val="left" w:pos="720"/>
        </w:tabs>
        <w:snapToGrid w:val="0"/>
        <w:spacing w:after="0" w:line="240" w:lineRule="auto"/>
        <w:rPr>
          <w:rFonts w:ascii="Arial" w:hAnsi="Arial" w:cs="Arial"/>
          <w:bCs/>
          <w:sz w:val="24"/>
          <w:szCs w:val="24"/>
        </w:rPr>
      </w:pPr>
    </w:p>
    <w:p w14:paraId="28DB6071" w14:textId="77777777" w:rsidR="008704FD" w:rsidRDefault="008704FD">
      <w:pPr>
        <w:rPr>
          <w:rFonts w:ascii="Arial" w:hAnsi="Arial" w:cs="Arial"/>
          <w:b/>
          <w:sz w:val="24"/>
          <w:szCs w:val="24"/>
        </w:rPr>
      </w:pPr>
      <w:r>
        <w:rPr>
          <w:rFonts w:ascii="Arial" w:hAnsi="Arial" w:cs="Arial"/>
          <w:b/>
          <w:sz w:val="24"/>
          <w:szCs w:val="24"/>
        </w:rPr>
        <w:br w:type="page"/>
      </w:r>
    </w:p>
    <w:p w14:paraId="790D7D6A" w14:textId="2F74A499" w:rsidR="008704FD" w:rsidRDefault="008704FD" w:rsidP="008704FD">
      <w:pPr>
        <w:tabs>
          <w:tab w:val="right" w:pos="540"/>
          <w:tab w:val="left" w:pos="720"/>
        </w:tabs>
        <w:snapToGrid w:val="0"/>
        <w:spacing w:after="0" w:line="240" w:lineRule="auto"/>
        <w:rPr>
          <w:rFonts w:ascii="Arial" w:hAnsi="Arial" w:cs="Arial"/>
          <w:b/>
          <w:sz w:val="24"/>
          <w:szCs w:val="24"/>
        </w:rPr>
      </w:pPr>
      <w:r w:rsidRPr="008315B6">
        <w:rPr>
          <w:rFonts w:ascii="Arial" w:hAnsi="Arial" w:cs="Arial"/>
          <w:b/>
          <w:sz w:val="24"/>
          <w:szCs w:val="24"/>
        </w:rPr>
        <w:lastRenderedPageBreak/>
        <w:t>Other news</w:t>
      </w:r>
      <w:bookmarkStart w:id="2" w:name="_GoBack"/>
      <w:bookmarkEnd w:id="2"/>
    </w:p>
    <w:p w14:paraId="159136BC" w14:textId="77777777" w:rsidR="008704FD" w:rsidRPr="008315B6" w:rsidRDefault="008704FD" w:rsidP="008704FD">
      <w:pPr>
        <w:tabs>
          <w:tab w:val="right" w:pos="540"/>
          <w:tab w:val="left" w:pos="720"/>
        </w:tabs>
        <w:snapToGrid w:val="0"/>
        <w:spacing w:after="0" w:line="240" w:lineRule="auto"/>
        <w:rPr>
          <w:rFonts w:ascii="Arial" w:hAnsi="Arial" w:cs="Arial"/>
          <w:b/>
          <w:sz w:val="24"/>
          <w:szCs w:val="24"/>
        </w:rPr>
      </w:pPr>
    </w:p>
    <w:p w14:paraId="7EED7B12" w14:textId="77777777" w:rsidR="008704FD" w:rsidRPr="008A4CB2" w:rsidRDefault="008704FD" w:rsidP="008704FD">
      <w:pPr>
        <w:pStyle w:val="ListParagraph"/>
        <w:numPr>
          <w:ilvl w:val="0"/>
          <w:numId w:val="24"/>
        </w:numPr>
        <w:tabs>
          <w:tab w:val="right" w:pos="540"/>
          <w:tab w:val="left" w:pos="720"/>
        </w:tabs>
        <w:snapToGrid w:val="0"/>
        <w:spacing w:after="0" w:line="240" w:lineRule="auto"/>
        <w:contextualSpacing w:val="0"/>
        <w:rPr>
          <w:rFonts w:ascii="Arial" w:hAnsi="Arial" w:cs="Arial"/>
          <w:bCs/>
          <w:sz w:val="24"/>
          <w:szCs w:val="24"/>
        </w:rPr>
      </w:pPr>
      <w:r w:rsidRPr="008A4CB2">
        <w:rPr>
          <w:rFonts w:ascii="Arial" w:hAnsi="Arial" w:cs="Arial"/>
          <w:bCs/>
          <w:sz w:val="24"/>
          <w:szCs w:val="24"/>
        </w:rPr>
        <w:t xml:space="preserve">Bob saw the stage at the highest level.  </w:t>
      </w:r>
      <w:r>
        <w:rPr>
          <w:rFonts w:ascii="Arial" w:hAnsi="Arial" w:cs="Arial"/>
          <w:bCs/>
          <w:sz w:val="24"/>
          <w:szCs w:val="24"/>
        </w:rPr>
        <w:t>The g</w:t>
      </w:r>
      <w:r w:rsidRPr="008A4CB2">
        <w:rPr>
          <w:rFonts w:ascii="Arial" w:hAnsi="Arial" w:cs="Arial"/>
          <w:bCs/>
          <w:sz w:val="24"/>
          <w:szCs w:val="24"/>
        </w:rPr>
        <w:t xml:space="preserve">ators </w:t>
      </w:r>
      <w:r>
        <w:rPr>
          <w:rFonts w:ascii="Arial" w:hAnsi="Arial" w:cs="Arial"/>
          <w:bCs/>
          <w:sz w:val="24"/>
          <w:szCs w:val="24"/>
        </w:rPr>
        <w:t>basking</w:t>
      </w:r>
      <w:r w:rsidRPr="008A4CB2">
        <w:rPr>
          <w:rFonts w:ascii="Arial" w:hAnsi="Arial" w:cs="Arial"/>
          <w:bCs/>
          <w:sz w:val="24"/>
          <w:szCs w:val="24"/>
        </w:rPr>
        <w:t xml:space="preserve"> places</w:t>
      </w:r>
      <w:r>
        <w:rPr>
          <w:rFonts w:ascii="Arial" w:hAnsi="Arial" w:cs="Arial"/>
          <w:bCs/>
          <w:sz w:val="24"/>
          <w:szCs w:val="24"/>
        </w:rPr>
        <w:t xml:space="preserve"> are</w:t>
      </w:r>
      <w:r w:rsidRPr="008A4CB2">
        <w:rPr>
          <w:rFonts w:ascii="Arial" w:hAnsi="Arial" w:cs="Arial"/>
          <w:bCs/>
          <w:sz w:val="24"/>
          <w:szCs w:val="24"/>
        </w:rPr>
        <w:t xml:space="preserve"> flooded. </w:t>
      </w:r>
    </w:p>
    <w:p w14:paraId="77976B41" w14:textId="77777777" w:rsidR="008704FD" w:rsidRDefault="008704FD" w:rsidP="008704FD">
      <w:pPr>
        <w:pStyle w:val="ListParagraph"/>
        <w:numPr>
          <w:ilvl w:val="0"/>
          <w:numId w:val="24"/>
        </w:numPr>
        <w:tabs>
          <w:tab w:val="right" w:pos="540"/>
          <w:tab w:val="left" w:pos="720"/>
        </w:tabs>
        <w:snapToGrid w:val="0"/>
        <w:spacing w:after="0" w:line="240" w:lineRule="auto"/>
        <w:contextualSpacing w:val="0"/>
        <w:rPr>
          <w:rFonts w:ascii="Arial" w:hAnsi="Arial" w:cs="Arial"/>
          <w:bCs/>
          <w:sz w:val="24"/>
          <w:szCs w:val="24"/>
        </w:rPr>
      </w:pPr>
      <w:r w:rsidRPr="008A4CB2">
        <w:rPr>
          <w:rFonts w:ascii="Arial" w:hAnsi="Arial" w:cs="Arial"/>
          <w:bCs/>
          <w:sz w:val="24"/>
          <w:szCs w:val="24"/>
        </w:rPr>
        <w:t xml:space="preserve">Debbie’s Lake Hiawatha has come up 30’ in </w:t>
      </w:r>
      <w:r>
        <w:rPr>
          <w:rFonts w:ascii="Arial" w:hAnsi="Arial" w:cs="Arial"/>
          <w:bCs/>
          <w:sz w:val="24"/>
          <w:szCs w:val="24"/>
        </w:rPr>
        <w:t>her</w:t>
      </w:r>
      <w:r w:rsidRPr="008A4CB2">
        <w:rPr>
          <w:rFonts w:ascii="Arial" w:hAnsi="Arial" w:cs="Arial"/>
          <w:bCs/>
          <w:sz w:val="24"/>
          <w:szCs w:val="24"/>
        </w:rPr>
        <w:t xml:space="preserve"> yard and 1 ½ feet higher after </w:t>
      </w:r>
      <w:r>
        <w:rPr>
          <w:rFonts w:ascii="Arial" w:hAnsi="Arial" w:cs="Arial"/>
          <w:bCs/>
          <w:sz w:val="24"/>
          <w:szCs w:val="24"/>
        </w:rPr>
        <w:t xml:space="preserve">Hurricane </w:t>
      </w:r>
      <w:r w:rsidRPr="008A4CB2">
        <w:rPr>
          <w:rFonts w:ascii="Arial" w:hAnsi="Arial" w:cs="Arial"/>
          <w:bCs/>
          <w:sz w:val="24"/>
          <w:szCs w:val="24"/>
        </w:rPr>
        <w:t xml:space="preserve">Sally. Highest in 6-10 years. It is very dark.  </w:t>
      </w:r>
    </w:p>
    <w:p w14:paraId="06FA976D" w14:textId="77777777" w:rsidR="008704FD" w:rsidRDefault="008704FD" w:rsidP="008704FD">
      <w:pPr>
        <w:pStyle w:val="ListParagraph"/>
        <w:numPr>
          <w:ilvl w:val="0"/>
          <w:numId w:val="24"/>
        </w:numPr>
        <w:tabs>
          <w:tab w:val="right" w:pos="540"/>
          <w:tab w:val="left" w:pos="720"/>
        </w:tabs>
        <w:snapToGrid w:val="0"/>
        <w:spacing w:after="0" w:line="240" w:lineRule="auto"/>
        <w:contextualSpacing w:val="0"/>
        <w:rPr>
          <w:rFonts w:ascii="Arial" w:hAnsi="Arial" w:cs="Arial"/>
          <w:bCs/>
          <w:sz w:val="24"/>
          <w:szCs w:val="24"/>
        </w:rPr>
      </w:pPr>
      <w:r w:rsidRPr="008315B6">
        <w:rPr>
          <w:rFonts w:ascii="Arial" w:hAnsi="Arial" w:cs="Arial"/>
          <w:bCs/>
          <w:sz w:val="24"/>
          <w:szCs w:val="24"/>
        </w:rPr>
        <w:t xml:space="preserve">Dan Pennington is stepping down from the WSA Board. </w:t>
      </w:r>
    </w:p>
    <w:p w14:paraId="568FD8FC" w14:textId="77777777" w:rsidR="008704FD" w:rsidRPr="008315B6" w:rsidRDefault="008704FD" w:rsidP="008704FD">
      <w:pPr>
        <w:pStyle w:val="ListParagraph"/>
        <w:numPr>
          <w:ilvl w:val="0"/>
          <w:numId w:val="24"/>
        </w:numPr>
        <w:tabs>
          <w:tab w:val="right" w:pos="540"/>
          <w:tab w:val="left" w:pos="720"/>
        </w:tabs>
        <w:snapToGrid w:val="0"/>
        <w:spacing w:after="0" w:line="240" w:lineRule="auto"/>
        <w:contextualSpacing w:val="0"/>
        <w:rPr>
          <w:rFonts w:ascii="Arial" w:hAnsi="Arial" w:cs="Arial"/>
          <w:bCs/>
          <w:sz w:val="24"/>
          <w:szCs w:val="24"/>
        </w:rPr>
      </w:pPr>
      <w:r w:rsidRPr="008315B6">
        <w:rPr>
          <w:rFonts w:ascii="Arial" w:hAnsi="Arial" w:cs="Arial"/>
          <w:bCs/>
          <w:sz w:val="24"/>
          <w:szCs w:val="24"/>
        </w:rPr>
        <w:t>WSA meetings are published on the F</w:t>
      </w:r>
      <w:r>
        <w:rPr>
          <w:rFonts w:ascii="Arial" w:hAnsi="Arial" w:cs="Arial"/>
          <w:bCs/>
          <w:sz w:val="24"/>
          <w:szCs w:val="24"/>
        </w:rPr>
        <w:t xml:space="preserve">riends of </w:t>
      </w:r>
      <w:r w:rsidRPr="008315B6">
        <w:rPr>
          <w:rFonts w:ascii="Arial" w:hAnsi="Arial" w:cs="Arial"/>
          <w:bCs/>
          <w:sz w:val="24"/>
          <w:szCs w:val="24"/>
        </w:rPr>
        <w:t>W</w:t>
      </w:r>
      <w:r>
        <w:rPr>
          <w:rFonts w:ascii="Arial" w:hAnsi="Arial" w:cs="Arial"/>
          <w:bCs/>
          <w:sz w:val="24"/>
          <w:szCs w:val="24"/>
        </w:rPr>
        <w:t>akulla Springs</w:t>
      </w:r>
      <w:r w:rsidRPr="008315B6">
        <w:rPr>
          <w:rFonts w:ascii="Arial" w:hAnsi="Arial" w:cs="Arial"/>
          <w:bCs/>
          <w:sz w:val="24"/>
          <w:szCs w:val="24"/>
        </w:rPr>
        <w:t xml:space="preserve"> site. </w:t>
      </w:r>
    </w:p>
    <w:p w14:paraId="678411B6" w14:textId="77777777" w:rsidR="008704FD" w:rsidRPr="008315B6" w:rsidRDefault="008704FD" w:rsidP="008704FD">
      <w:pPr>
        <w:pStyle w:val="ListParagraph"/>
        <w:numPr>
          <w:ilvl w:val="0"/>
          <w:numId w:val="24"/>
        </w:numPr>
        <w:tabs>
          <w:tab w:val="right" w:pos="540"/>
          <w:tab w:val="left" w:pos="720"/>
        </w:tabs>
        <w:snapToGrid w:val="0"/>
        <w:spacing w:after="0" w:line="240" w:lineRule="auto"/>
        <w:contextualSpacing w:val="0"/>
        <w:rPr>
          <w:rFonts w:ascii="Arial" w:hAnsi="Arial" w:cs="Arial"/>
          <w:bCs/>
          <w:sz w:val="24"/>
          <w:szCs w:val="24"/>
        </w:rPr>
      </w:pPr>
      <w:r w:rsidRPr="008315B6">
        <w:rPr>
          <w:rFonts w:ascii="Arial" w:hAnsi="Arial" w:cs="Arial"/>
          <w:bCs/>
          <w:sz w:val="24"/>
          <w:szCs w:val="24"/>
        </w:rPr>
        <w:t>Oct 23 meeting Mark Heidecker will talk about TAPP and stormwater quality</w:t>
      </w:r>
    </w:p>
    <w:p w14:paraId="50A86EF9" w14:textId="77777777" w:rsidR="008704FD" w:rsidRPr="008315B6" w:rsidRDefault="008704FD" w:rsidP="008704FD">
      <w:pPr>
        <w:pStyle w:val="ListParagraph"/>
        <w:numPr>
          <w:ilvl w:val="0"/>
          <w:numId w:val="24"/>
        </w:numPr>
        <w:tabs>
          <w:tab w:val="right" w:pos="540"/>
          <w:tab w:val="left" w:pos="720"/>
        </w:tabs>
        <w:snapToGrid w:val="0"/>
        <w:spacing w:after="0" w:line="240" w:lineRule="auto"/>
        <w:contextualSpacing w:val="0"/>
        <w:rPr>
          <w:rFonts w:ascii="Arial" w:hAnsi="Arial" w:cs="Arial"/>
          <w:bCs/>
          <w:sz w:val="24"/>
          <w:szCs w:val="24"/>
        </w:rPr>
      </w:pPr>
      <w:r w:rsidRPr="008315B6">
        <w:rPr>
          <w:rFonts w:ascii="Arial" w:hAnsi="Arial" w:cs="Arial"/>
          <w:bCs/>
          <w:sz w:val="24"/>
          <w:szCs w:val="24"/>
        </w:rPr>
        <w:t>Oct 28</w:t>
      </w:r>
      <w:r>
        <w:rPr>
          <w:rFonts w:ascii="Arial" w:hAnsi="Arial" w:cs="Arial"/>
          <w:bCs/>
          <w:sz w:val="24"/>
          <w:szCs w:val="24"/>
        </w:rPr>
        <w:t xml:space="preserve"> and </w:t>
      </w:r>
      <w:r w:rsidRPr="008315B6">
        <w:rPr>
          <w:rFonts w:ascii="Arial" w:hAnsi="Arial" w:cs="Arial"/>
          <w:bCs/>
          <w:sz w:val="24"/>
          <w:szCs w:val="24"/>
        </w:rPr>
        <w:t>30 Ferrell track tours at 9:00 AM in 10 private vehicles.  We have 6</w:t>
      </w:r>
      <w:r>
        <w:rPr>
          <w:rFonts w:ascii="Arial" w:hAnsi="Arial" w:cs="Arial"/>
          <w:bCs/>
          <w:sz w:val="24"/>
          <w:szCs w:val="24"/>
        </w:rPr>
        <w:t xml:space="preserve"> signed up</w:t>
      </w:r>
      <w:r w:rsidRPr="008315B6">
        <w:rPr>
          <w:rFonts w:ascii="Arial" w:hAnsi="Arial" w:cs="Arial"/>
          <w:bCs/>
          <w:sz w:val="24"/>
          <w:szCs w:val="24"/>
        </w:rPr>
        <w:t xml:space="preserve"> for each day now. </w:t>
      </w:r>
      <w:r>
        <w:rPr>
          <w:rFonts w:ascii="Arial" w:hAnsi="Arial" w:cs="Arial"/>
          <w:bCs/>
          <w:sz w:val="24"/>
          <w:szCs w:val="24"/>
        </w:rPr>
        <w:t xml:space="preserve">Contact Bob Deyle if you want to go. </w:t>
      </w:r>
    </w:p>
    <w:p w14:paraId="68B629F6" w14:textId="77777777" w:rsidR="008704FD" w:rsidRDefault="008704FD" w:rsidP="008704FD">
      <w:pPr>
        <w:tabs>
          <w:tab w:val="right" w:pos="540"/>
          <w:tab w:val="left" w:pos="720"/>
        </w:tabs>
        <w:snapToGrid w:val="0"/>
        <w:spacing w:after="0" w:line="240" w:lineRule="auto"/>
        <w:ind w:left="540" w:hanging="547"/>
        <w:rPr>
          <w:rFonts w:ascii="Arial" w:hAnsi="Arial" w:cs="Arial"/>
          <w:bCs/>
          <w:sz w:val="24"/>
          <w:szCs w:val="24"/>
        </w:rPr>
      </w:pPr>
    </w:p>
    <w:p w14:paraId="7ADEDA24" w14:textId="77777777" w:rsidR="00954DEC" w:rsidRDefault="00954DEC" w:rsidP="00954DEC">
      <w:pPr>
        <w:snapToGrid w:val="0"/>
        <w:spacing w:after="0" w:line="240" w:lineRule="auto"/>
      </w:pPr>
    </w:p>
    <w:p w14:paraId="4310D022" w14:textId="77777777" w:rsidR="00954DEC" w:rsidRPr="008A4CB2" w:rsidRDefault="00954DEC" w:rsidP="00954DEC">
      <w:pPr>
        <w:tabs>
          <w:tab w:val="right" w:pos="540"/>
          <w:tab w:val="left" w:pos="720"/>
        </w:tabs>
        <w:snapToGrid w:val="0"/>
        <w:spacing w:after="0" w:line="240" w:lineRule="auto"/>
        <w:ind w:left="540" w:hanging="547"/>
        <w:jc w:val="center"/>
        <w:rPr>
          <w:rFonts w:ascii="Arial" w:hAnsi="Arial" w:cs="Arial"/>
          <w:b/>
          <w:sz w:val="24"/>
          <w:szCs w:val="24"/>
        </w:rPr>
      </w:pPr>
    </w:p>
    <w:p w14:paraId="2F4059BE" w14:textId="77777777" w:rsidR="000F5C39" w:rsidRDefault="000F5C39" w:rsidP="00954DEC">
      <w:pPr>
        <w:widowControl w:val="0"/>
        <w:tabs>
          <w:tab w:val="left" w:pos="1080"/>
        </w:tabs>
        <w:autoSpaceDE w:val="0"/>
        <w:autoSpaceDN w:val="0"/>
        <w:adjustRightInd w:val="0"/>
        <w:snapToGrid w:val="0"/>
        <w:spacing w:after="0" w:line="240" w:lineRule="auto"/>
        <w:rPr>
          <w:rFonts w:ascii="Arial" w:hAnsi="Arial" w:cs="Arial"/>
          <w:b/>
          <w:bCs/>
          <w:sz w:val="24"/>
          <w:szCs w:val="24"/>
        </w:rPr>
      </w:pPr>
    </w:p>
    <w:p w14:paraId="19A6A85A" w14:textId="77777777" w:rsidR="000F5C39" w:rsidRDefault="000F5C39" w:rsidP="00954DEC">
      <w:pPr>
        <w:widowControl w:val="0"/>
        <w:tabs>
          <w:tab w:val="left" w:pos="1080"/>
        </w:tabs>
        <w:autoSpaceDE w:val="0"/>
        <w:autoSpaceDN w:val="0"/>
        <w:adjustRightInd w:val="0"/>
        <w:snapToGrid w:val="0"/>
        <w:spacing w:after="0" w:line="240" w:lineRule="auto"/>
        <w:rPr>
          <w:rFonts w:ascii="Arial" w:hAnsi="Arial" w:cs="Arial"/>
          <w:b/>
          <w:bCs/>
          <w:sz w:val="24"/>
          <w:szCs w:val="24"/>
        </w:rPr>
      </w:pPr>
    </w:p>
    <w:p w14:paraId="2D6FA8F9" w14:textId="77777777" w:rsidR="00954DEC" w:rsidRDefault="00954DEC">
      <w:pPr>
        <w:rPr>
          <w:rFonts w:ascii="Arial" w:hAnsi="Arial" w:cs="Arial"/>
          <w:b/>
          <w:bCs/>
          <w:sz w:val="24"/>
          <w:szCs w:val="24"/>
        </w:rPr>
      </w:pPr>
      <w:r>
        <w:rPr>
          <w:rFonts w:ascii="Arial" w:hAnsi="Arial" w:cs="Arial"/>
          <w:b/>
          <w:bCs/>
          <w:sz w:val="24"/>
          <w:szCs w:val="24"/>
        </w:rPr>
        <w:br w:type="page"/>
      </w:r>
    </w:p>
    <w:p w14:paraId="48454F21" w14:textId="09877A68" w:rsidR="000F5C39" w:rsidRDefault="000F5C39" w:rsidP="00954DEC">
      <w:pPr>
        <w:widowControl w:val="0"/>
        <w:tabs>
          <w:tab w:val="left" w:pos="1080"/>
        </w:tabs>
        <w:autoSpaceDE w:val="0"/>
        <w:autoSpaceDN w:val="0"/>
        <w:adjustRightInd w:val="0"/>
        <w:snapToGrid w:val="0"/>
        <w:spacing w:after="0" w:line="240" w:lineRule="auto"/>
        <w:jc w:val="center"/>
        <w:rPr>
          <w:rFonts w:ascii="Arial" w:hAnsi="Arial" w:cs="Arial"/>
          <w:b/>
          <w:bCs/>
          <w:sz w:val="24"/>
          <w:szCs w:val="24"/>
        </w:rPr>
      </w:pPr>
      <w:r>
        <w:rPr>
          <w:rFonts w:ascii="Arial" w:hAnsi="Arial" w:cs="Arial"/>
          <w:b/>
          <w:bCs/>
          <w:sz w:val="24"/>
          <w:szCs w:val="24"/>
        </w:rPr>
        <w:lastRenderedPageBreak/>
        <w:t>WSA Regular Board Meeting</w:t>
      </w:r>
    </w:p>
    <w:p w14:paraId="7115CA94" w14:textId="77777777" w:rsidR="000F5C39" w:rsidRDefault="000F5C39" w:rsidP="00954DEC">
      <w:pPr>
        <w:widowControl w:val="0"/>
        <w:tabs>
          <w:tab w:val="left" w:pos="1080"/>
        </w:tabs>
        <w:autoSpaceDE w:val="0"/>
        <w:autoSpaceDN w:val="0"/>
        <w:adjustRightInd w:val="0"/>
        <w:snapToGrid w:val="0"/>
        <w:spacing w:after="0" w:line="240" w:lineRule="auto"/>
        <w:rPr>
          <w:rFonts w:ascii="Arial" w:hAnsi="Arial" w:cs="Arial"/>
          <w:b/>
          <w:bCs/>
          <w:sz w:val="24"/>
          <w:szCs w:val="24"/>
        </w:rPr>
      </w:pPr>
    </w:p>
    <w:p w14:paraId="69160279" w14:textId="75E1049D" w:rsidR="009B567B" w:rsidRDefault="009B567B" w:rsidP="00954DEC">
      <w:pPr>
        <w:widowControl w:val="0"/>
        <w:tabs>
          <w:tab w:val="left" w:pos="1080"/>
        </w:tabs>
        <w:autoSpaceDE w:val="0"/>
        <w:autoSpaceDN w:val="0"/>
        <w:adjustRightInd w:val="0"/>
        <w:snapToGrid w:val="0"/>
        <w:spacing w:after="0" w:line="240" w:lineRule="auto"/>
        <w:rPr>
          <w:rFonts w:ascii="Arial" w:hAnsi="Arial" w:cs="Arial"/>
          <w:sz w:val="24"/>
          <w:szCs w:val="24"/>
        </w:rPr>
      </w:pPr>
      <w:r w:rsidRPr="008A4CB2">
        <w:rPr>
          <w:rFonts w:ascii="Arial" w:hAnsi="Arial" w:cs="Arial"/>
          <w:b/>
          <w:bCs/>
          <w:sz w:val="24"/>
          <w:szCs w:val="24"/>
        </w:rPr>
        <w:t>Secretary report</w:t>
      </w:r>
      <w:r w:rsidR="00B91351" w:rsidRPr="008A4CB2">
        <w:rPr>
          <w:rFonts w:ascii="Arial" w:hAnsi="Arial" w:cs="Arial"/>
          <w:b/>
          <w:bCs/>
          <w:sz w:val="24"/>
          <w:szCs w:val="24"/>
        </w:rPr>
        <w:t xml:space="preserve">: August 28 minutes - </w:t>
      </w:r>
      <w:r w:rsidRPr="008A4CB2">
        <w:rPr>
          <w:rFonts w:ascii="Arial" w:hAnsi="Arial" w:cs="Arial"/>
          <w:sz w:val="24"/>
          <w:szCs w:val="24"/>
        </w:rPr>
        <w:t>Gail Fishman</w:t>
      </w:r>
    </w:p>
    <w:p w14:paraId="547AE462" w14:textId="77777777" w:rsidR="008315B6" w:rsidRPr="008A4CB2" w:rsidRDefault="008315B6" w:rsidP="00954DEC">
      <w:pPr>
        <w:widowControl w:val="0"/>
        <w:tabs>
          <w:tab w:val="left" w:pos="1080"/>
        </w:tabs>
        <w:autoSpaceDE w:val="0"/>
        <w:autoSpaceDN w:val="0"/>
        <w:adjustRightInd w:val="0"/>
        <w:snapToGrid w:val="0"/>
        <w:spacing w:after="0" w:line="240" w:lineRule="auto"/>
        <w:rPr>
          <w:rFonts w:ascii="Arial" w:hAnsi="Arial" w:cs="Arial"/>
          <w:sz w:val="24"/>
          <w:szCs w:val="24"/>
        </w:rPr>
      </w:pPr>
    </w:p>
    <w:p w14:paraId="58B38FD5" w14:textId="44D9A92E" w:rsidR="00355994" w:rsidRPr="008A4CB2" w:rsidRDefault="00355994" w:rsidP="00954DEC">
      <w:pPr>
        <w:pStyle w:val="ListParagraph"/>
        <w:widowControl w:val="0"/>
        <w:numPr>
          <w:ilvl w:val="0"/>
          <w:numId w:val="25"/>
        </w:numPr>
        <w:tabs>
          <w:tab w:val="left" w:pos="1080"/>
        </w:tabs>
        <w:autoSpaceDE w:val="0"/>
        <w:autoSpaceDN w:val="0"/>
        <w:adjustRightInd w:val="0"/>
        <w:snapToGrid w:val="0"/>
        <w:spacing w:after="0" w:line="240" w:lineRule="auto"/>
        <w:contextualSpacing w:val="0"/>
        <w:rPr>
          <w:rFonts w:ascii="Arial" w:hAnsi="Arial" w:cs="Arial"/>
          <w:sz w:val="24"/>
          <w:szCs w:val="24"/>
        </w:rPr>
      </w:pPr>
      <w:r w:rsidRPr="008A4CB2">
        <w:rPr>
          <w:rFonts w:ascii="Arial" w:hAnsi="Arial" w:cs="Arial"/>
          <w:sz w:val="24"/>
          <w:szCs w:val="24"/>
        </w:rPr>
        <w:t>J</w:t>
      </w:r>
      <w:r w:rsidR="0082548A">
        <w:rPr>
          <w:rFonts w:ascii="Arial" w:hAnsi="Arial" w:cs="Arial"/>
          <w:sz w:val="24"/>
          <w:szCs w:val="24"/>
        </w:rPr>
        <w:t xml:space="preserve">im </w:t>
      </w:r>
      <w:r w:rsidRPr="008A4CB2">
        <w:rPr>
          <w:rFonts w:ascii="Arial" w:hAnsi="Arial" w:cs="Arial"/>
          <w:sz w:val="24"/>
          <w:szCs w:val="24"/>
        </w:rPr>
        <w:t>D</w:t>
      </w:r>
      <w:r w:rsidR="0082548A">
        <w:rPr>
          <w:rFonts w:ascii="Arial" w:hAnsi="Arial" w:cs="Arial"/>
          <w:sz w:val="24"/>
          <w:szCs w:val="24"/>
        </w:rPr>
        <w:t>avis and</w:t>
      </w:r>
      <w:r w:rsidRPr="008A4CB2">
        <w:rPr>
          <w:rFonts w:ascii="Arial" w:hAnsi="Arial" w:cs="Arial"/>
          <w:sz w:val="24"/>
          <w:szCs w:val="24"/>
        </w:rPr>
        <w:t xml:space="preserve"> C</w:t>
      </w:r>
      <w:r w:rsidR="0082548A">
        <w:rPr>
          <w:rFonts w:ascii="Arial" w:hAnsi="Arial" w:cs="Arial"/>
          <w:sz w:val="24"/>
          <w:szCs w:val="24"/>
        </w:rPr>
        <w:t xml:space="preserve">alvin </w:t>
      </w:r>
      <w:r w:rsidRPr="008A4CB2">
        <w:rPr>
          <w:rFonts w:ascii="Arial" w:hAnsi="Arial" w:cs="Arial"/>
          <w:sz w:val="24"/>
          <w:szCs w:val="24"/>
        </w:rPr>
        <w:t>J</w:t>
      </w:r>
      <w:r w:rsidR="0082548A">
        <w:rPr>
          <w:rFonts w:ascii="Arial" w:hAnsi="Arial" w:cs="Arial"/>
          <w:sz w:val="24"/>
          <w:szCs w:val="24"/>
        </w:rPr>
        <w:t>amison made and seconded the motion to approve the minutes, that was approved</w:t>
      </w:r>
      <w:r w:rsidRPr="008A4CB2">
        <w:rPr>
          <w:rFonts w:ascii="Arial" w:hAnsi="Arial" w:cs="Arial"/>
          <w:sz w:val="24"/>
          <w:szCs w:val="24"/>
        </w:rPr>
        <w:t xml:space="preserve"> unanimou</w:t>
      </w:r>
      <w:r w:rsidR="0082548A">
        <w:rPr>
          <w:rFonts w:ascii="Arial" w:hAnsi="Arial" w:cs="Arial"/>
          <w:sz w:val="24"/>
          <w:szCs w:val="24"/>
        </w:rPr>
        <w:t>sly.</w:t>
      </w:r>
    </w:p>
    <w:p w14:paraId="5718C016" w14:textId="77777777" w:rsidR="0082548A" w:rsidRDefault="0082548A" w:rsidP="00954DEC">
      <w:pPr>
        <w:widowControl w:val="0"/>
        <w:tabs>
          <w:tab w:val="left" w:pos="1080"/>
        </w:tabs>
        <w:autoSpaceDE w:val="0"/>
        <w:autoSpaceDN w:val="0"/>
        <w:adjustRightInd w:val="0"/>
        <w:snapToGrid w:val="0"/>
        <w:spacing w:after="0" w:line="240" w:lineRule="auto"/>
        <w:rPr>
          <w:rFonts w:ascii="Arial" w:hAnsi="Arial" w:cs="Arial"/>
          <w:b/>
          <w:bCs/>
          <w:sz w:val="24"/>
          <w:szCs w:val="24"/>
        </w:rPr>
      </w:pPr>
    </w:p>
    <w:p w14:paraId="7B7BC974" w14:textId="09986C6E" w:rsidR="009B567B" w:rsidRDefault="009B567B" w:rsidP="00954DEC">
      <w:pPr>
        <w:widowControl w:val="0"/>
        <w:tabs>
          <w:tab w:val="left" w:pos="1080"/>
        </w:tabs>
        <w:autoSpaceDE w:val="0"/>
        <w:autoSpaceDN w:val="0"/>
        <w:adjustRightInd w:val="0"/>
        <w:snapToGrid w:val="0"/>
        <w:spacing w:after="0" w:line="240" w:lineRule="auto"/>
        <w:rPr>
          <w:rFonts w:ascii="Arial" w:hAnsi="Arial" w:cs="Arial"/>
          <w:sz w:val="24"/>
          <w:szCs w:val="24"/>
        </w:rPr>
      </w:pPr>
      <w:r w:rsidRPr="008A4CB2">
        <w:rPr>
          <w:rFonts w:ascii="Arial" w:hAnsi="Arial" w:cs="Arial"/>
          <w:b/>
          <w:bCs/>
          <w:sz w:val="24"/>
          <w:szCs w:val="24"/>
        </w:rPr>
        <w:t>Treasurer report</w:t>
      </w:r>
      <w:r w:rsidR="00B91351" w:rsidRPr="008A4CB2">
        <w:rPr>
          <w:rFonts w:ascii="Arial" w:hAnsi="Arial" w:cs="Arial"/>
          <w:b/>
          <w:bCs/>
          <w:sz w:val="24"/>
          <w:szCs w:val="24"/>
        </w:rPr>
        <w:t>: July 2020</w:t>
      </w:r>
      <w:r w:rsidRPr="008A4CB2">
        <w:rPr>
          <w:rFonts w:ascii="Arial" w:hAnsi="Arial" w:cs="Arial"/>
          <w:sz w:val="24"/>
          <w:szCs w:val="24"/>
        </w:rPr>
        <w:t xml:space="preserve"> - Jim Davis</w:t>
      </w:r>
    </w:p>
    <w:p w14:paraId="37846FDC" w14:textId="77777777" w:rsidR="008315B6" w:rsidRPr="008A4CB2" w:rsidRDefault="008315B6" w:rsidP="00954DEC">
      <w:pPr>
        <w:widowControl w:val="0"/>
        <w:tabs>
          <w:tab w:val="left" w:pos="1080"/>
        </w:tabs>
        <w:autoSpaceDE w:val="0"/>
        <w:autoSpaceDN w:val="0"/>
        <w:adjustRightInd w:val="0"/>
        <w:snapToGrid w:val="0"/>
        <w:spacing w:after="0" w:line="240" w:lineRule="auto"/>
        <w:rPr>
          <w:rFonts w:ascii="Arial" w:hAnsi="Arial" w:cs="Arial"/>
          <w:sz w:val="24"/>
          <w:szCs w:val="24"/>
        </w:rPr>
      </w:pPr>
    </w:p>
    <w:p w14:paraId="69FC0772" w14:textId="232D7F62" w:rsidR="00355994" w:rsidRPr="008A4CB2" w:rsidRDefault="00355994" w:rsidP="00954DEC">
      <w:pPr>
        <w:pStyle w:val="ListParagraph"/>
        <w:widowControl w:val="0"/>
        <w:numPr>
          <w:ilvl w:val="0"/>
          <w:numId w:val="25"/>
        </w:numPr>
        <w:tabs>
          <w:tab w:val="left" w:pos="1080"/>
        </w:tabs>
        <w:autoSpaceDE w:val="0"/>
        <w:autoSpaceDN w:val="0"/>
        <w:adjustRightInd w:val="0"/>
        <w:snapToGrid w:val="0"/>
        <w:spacing w:after="0" w:line="240" w:lineRule="auto"/>
        <w:contextualSpacing w:val="0"/>
        <w:rPr>
          <w:rFonts w:ascii="Arial" w:hAnsi="Arial" w:cs="Arial"/>
          <w:sz w:val="24"/>
          <w:szCs w:val="24"/>
        </w:rPr>
      </w:pPr>
      <w:r w:rsidRPr="008A4CB2">
        <w:rPr>
          <w:rFonts w:ascii="Arial" w:hAnsi="Arial" w:cs="Arial"/>
          <w:sz w:val="24"/>
          <w:szCs w:val="24"/>
        </w:rPr>
        <w:t xml:space="preserve">Received $500 contribution plus another $50. Total </w:t>
      </w:r>
      <w:r w:rsidR="001250C7">
        <w:rPr>
          <w:rFonts w:ascii="Arial" w:hAnsi="Arial" w:cs="Arial"/>
          <w:sz w:val="24"/>
          <w:szCs w:val="24"/>
        </w:rPr>
        <w:t>$</w:t>
      </w:r>
      <w:r w:rsidRPr="008A4CB2">
        <w:rPr>
          <w:rFonts w:ascii="Arial" w:hAnsi="Arial" w:cs="Arial"/>
          <w:sz w:val="24"/>
          <w:szCs w:val="24"/>
        </w:rPr>
        <w:t xml:space="preserve">2880.18 </w:t>
      </w:r>
    </w:p>
    <w:p w14:paraId="2AFCB4AE" w14:textId="09B30792" w:rsidR="00355994" w:rsidRPr="008A4CB2" w:rsidRDefault="00355994" w:rsidP="00954DEC">
      <w:pPr>
        <w:pStyle w:val="ListParagraph"/>
        <w:widowControl w:val="0"/>
        <w:numPr>
          <w:ilvl w:val="0"/>
          <w:numId w:val="25"/>
        </w:numPr>
        <w:tabs>
          <w:tab w:val="left" w:pos="1080"/>
        </w:tabs>
        <w:autoSpaceDE w:val="0"/>
        <w:autoSpaceDN w:val="0"/>
        <w:adjustRightInd w:val="0"/>
        <w:snapToGrid w:val="0"/>
        <w:spacing w:after="0" w:line="240" w:lineRule="auto"/>
        <w:contextualSpacing w:val="0"/>
        <w:rPr>
          <w:rFonts w:ascii="Arial" w:hAnsi="Arial" w:cs="Arial"/>
          <w:sz w:val="24"/>
          <w:szCs w:val="24"/>
        </w:rPr>
      </w:pPr>
      <w:r w:rsidRPr="008A4CB2">
        <w:rPr>
          <w:rFonts w:ascii="Arial" w:hAnsi="Arial" w:cs="Arial"/>
          <w:sz w:val="24"/>
          <w:szCs w:val="24"/>
        </w:rPr>
        <w:t>Legal</w:t>
      </w:r>
      <w:r w:rsidR="001250C7">
        <w:rPr>
          <w:rFonts w:ascii="Arial" w:hAnsi="Arial" w:cs="Arial"/>
          <w:sz w:val="24"/>
          <w:szCs w:val="24"/>
        </w:rPr>
        <w:t xml:space="preserve"> fee from Robert Rivas’s firm, Sachs, Sax and </w:t>
      </w:r>
      <w:r w:rsidR="00E76DB6">
        <w:rPr>
          <w:rFonts w:ascii="Arial" w:hAnsi="Arial" w:cs="Arial"/>
          <w:sz w:val="24"/>
          <w:szCs w:val="24"/>
        </w:rPr>
        <w:t>Caplan</w:t>
      </w:r>
      <w:r w:rsidR="001250C7">
        <w:rPr>
          <w:rFonts w:ascii="Arial" w:hAnsi="Arial" w:cs="Arial"/>
          <w:sz w:val="24"/>
          <w:szCs w:val="24"/>
        </w:rPr>
        <w:t>, was</w:t>
      </w:r>
      <w:r w:rsidRPr="008A4CB2">
        <w:rPr>
          <w:rFonts w:ascii="Arial" w:hAnsi="Arial" w:cs="Arial"/>
          <w:sz w:val="24"/>
          <w:szCs w:val="24"/>
        </w:rPr>
        <w:t xml:space="preserve"> $1085.62</w:t>
      </w:r>
      <w:r w:rsidR="001250C7">
        <w:rPr>
          <w:rFonts w:ascii="Arial" w:hAnsi="Arial" w:cs="Arial"/>
          <w:sz w:val="24"/>
          <w:szCs w:val="24"/>
        </w:rPr>
        <w:t>;</w:t>
      </w:r>
      <w:r w:rsidRPr="008A4CB2">
        <w:rPr>
          <w:rFonts w:ascii="Arial" w:hAnsi="Arial" w:cs="Arial"/>
          <w:sz w:val="24"/>
          <w:szCs w:val="24"/>
        </w:rPr>
        <w:t xml:space="preserve"> </w:t>
      </w:r>
      <w:r w:rsidR="001250C7">
        <w:rPr>
          <w:rFonts w:ascii="Arial" w:hAnsi="Arial" w:cs="Arial"/>
          <w:sz w:val="24"/>
          <w:szCs w:val="24"/>
        </w:rPr>
        <w:t xml:space="preserve">Rivas </w:t>
      </w:r>
      <w:r w:rsidRPr="008A4CB2">
        <w:rPr>
          <w:rFonts w:ascii="Arial" w:hAnsi="Arial" w:cs="Arial"/>
          <w:sz w:val="24"/>
          <w:szCs w:val="24"/>
        </w:rPr>
        <w:t xml:space="preserve">didn’t charge us for ½ his time. $1000 from WSA and </w:t>
      </w:r>
      <w:r w:rsidR="001250C7">
        <w:rPr>
          <w:rFonts w:ascii="Arial" w:hAnsi="Arial" w:cs="Arial"/>
          <w:sz w:val="24"/>
          <w:szCs w:val="24"/>
        </w:rPr>
        <w:t>$</w:t>
      </w:r>
      <w:r w:rsidRPr="008A4CB2">
        <w:rPr>
          <w:rFonts w:ascii="Arial" w:hAnsi="Arial" w:cs="Arial"/>
          <w:sz w:val="24"/>
          <w:szCs w:val="24"/>
        </w:rPr>
        <w:t xml:space="preserve">85.62 from Bob. Doug Barr and Bob made $500 donations to cover the cost. </w:t>
      </w:r>
    </w:p>
    <w:p w14:paraId="42E597E0" w14:textId="484C4FD9" w:rsidR="00355994" w:rsidRDefault="00355994" w:rsidP="00954DEC">
      <w:pPr>
        <w:pStyle w:val="ListParagraph"/>
        <w:widowControl w:val="0"/>
        <w:numPr>
          <w:ilvl w:val="0"/>
          <w:numId w:val="25"/>
        </w:numPr>
        <w:tabs>
          <w:tab w:val="left" w:pos="1080"/>
        </w:tabs>
        <w:autoSpaceDE w:val="0"/>
        <w:autoSpaceDN w:val="0"/>
        <w:adjustRightInd w:val="0"/>
        <w:snapToGrid w:val="0"/>
        <w:spacing w:after="0" w:line="240" w:lineRule="auto"/>
        <w:contextualSpacing w:val="0"/>
        <w:rPr>
          <w:rFonts w:ascii="Arial" w:hAnsi="Arial" w:cs="Arial"/>
          <w:sz w:val="24"/>
          <w:szCs w:val="24"/>
        </w:rPr>
      </w:pPr>
      <w:r w:rsidRPr="008A4CB2">
        <w:rPr>
          <w:rFonts w:ascii="Arial" w:hAnsi="Arial" w:cs="Arial"/>
          <w:sz w:val="24"/>
          <w:szCs w:val="24"/>
        </w:rPr>
        <w:t>C</w:t>
      </w:r>
      <w:r w:rsidR="0082548A">
        <w:rPr>
          <w:rFonts w:ascii="Arial" w:hAnsi="Arial" w:cs="Arial"/>
          <w:sz w:val="24"/>
          <w:szCs w:val="24"/>
        </w:rPr>
        <w:t>al Jamison made a motion to approve the Treasurer’s report, seconded by</w:t>
      </w:r>
      <w:r w:rsidRPr="008A4CB2">
        <w:rPr>
          <w:rFonts w:ascii="Arial" w:hAnsi="Arial" w:cs="Arial"/>
          <w:sz w:val="24"/>
          <w:szCs w:val="24"/>
        </w:rPr>
        <w:t xml:space="preserve"> D</w:t>
      </w:r>
      <w:r w:rsidR="0082548A">
        <w:rPr>
          <w:rFonts w:ascii="Arial" w:hAnsi="Arial" w:cs="Arial"/>
          <w:sz w:val="24"/>
          <w:szCs w:val="24"/>
        </w:rPr>
        <w:t xml:space="preserve">ebbie </w:t>
      </w:r>
      <w:r w:rsidRPr="008A4CB2">
        <w:rPr>
          <w:rFonts w:ascii="Arial" w:hAnsi="Arial" w:cs="Arial"/>
          <w:sz w:val="24"/>
          <w:szCs w:val="24"/>
        </w:rPr>
        <w:t>L</w:t>
      </w:r>
      <w:r w:rsidR="0082548A">
        <w:rPr>
          <w:rFonts w:ascii="Arial" w:hAnsi="Arial" w:cs="Arial"/>
          <w:sz w:val="24"/>
          <w:szCs w:val="24"/>
        </w:rPr>
        <w:t>ightsey, that was passed</w:t>
      </w:r>
      <w:r w:rsidRPr="008A4CB2">
        <w:rPr>
          <w:rFonts w:ascii="Arial" w:hAnsi="Arial" w:cs="Arial"/>
          <w:sz w:val="24"/>
          <w:szCs w:val="24"/>
        </w:rPr>
        <w:t xml:space="preserve"> unanimous</w:t>
      </w:r>
      <w:r w:rsidR="0082548A">
        <w:rPr>
          <w:rFonts w:ascii="Arial" w:hAnsi="Arial" w:cs="Arial"/>
          <w:sz w:val="24"/>
          <w:szCs w:val="24"/>
        </w:rPr>
        <w:t>ly.</w:t>
      </w:r>
    </w:p>
    <w:p w14:paraId="32A0017D" w14:textId="77777777" w:rsidR="0082548A" w:rsidRPr="0082548A" w:rsidRDefault="0082548A" w:rsidP="00954DEC">
      <w:pPr>
        <w:widowControl w:val="0"/>
        <w:tabs>
          <w:tab w:val="left" w:pos="1080"/>
        </w:tabs>
        <w:autoSpaceDE w:val="0"/>
        <w:autoSpaceDN w:val="0"/>
        <w:adjustRightInd w:val="0"/>
        <w:snapToGrid w:val="0"/>
        <w:spacing w:after="0" w:line="240" w:lineRule="auto"/>
        <w:rPr>
          <w:rFonts w:ascii="Arial" w:hAnsi="Arial" w:cs="Arial"/>
          <w:sz w:val="24"/>
          <w:szCs w:val="24"/>
        </w:rPr>
      </w:pPr>
    </w:p>
    <w:p w14:paraId="18C7D7E9" w14:textId="6EC411BA" w:rsidR="009B567B" w:rsidRDefault="009B567B" w:rsidP="00954DEC">
      <w:pPr>
        <w:widowControl w:val="0"/>
        <w:tabs>
          <w:tab w:val="left" w:pos="1080"/>
        </w:tabs>
        <w:autoSpaceDE w:val="0"/>
        <w:autoSpaceDN w:val="0"/>
        <w:adjustRightInd w:val="0"/>
        <w:snapToGrid w:val="0"/>
        <w:spacing w:after="0" w:line="240" w:lineRule="auto"/>
        <w:rPr>
          <w:rFonts w:ascii="Arial" w:hAnsi="Arial" w:cs="Arial"/>
          <w:sz w:val="24"/>
          <w:szCs w:val="24"/>
        </w:rPr>
      </w:pPr>
      <w:r w:rsidRPr="008A4CB2">
        <w:rPr>
          <w:rFonts w:ascii="Arial" w:hAnsi="Arial" w:cs="Arial"/>
          <w:b/>
          <w:bCs/>
          <w:sz w:val="24"/>
          <w:szCs w:val="24"/>
        </w:rPr>
        <w:t xml:space="preserve">Settlement agreement status report </w:t>
      </w:r>
      <w:r w:rsidRPr="008A4CB2">
        <w:rPr>
          <w:rFonts w:ascii="Arial" w:hAnsi="Arial" w:cs="Arial"/>
          <w:sz w:val="24"/>
          <w:szCs w:val="24"/>
        </w:rPr>
        <w:t>– Bob Deyle</w:t>
      </w:r>
    </w:p>
    <w:p w14:paraId="72E8FF5C" w14:textId="77777777" w:rsidR="008315B6" w:rsidRPr="008A4CB2" w:rsidRDefault="008315B6" w:rsidP="00954DEC">
      <w:pPr>
        <w:widowControl w:val="0"/>
        <w:tabs>
          <w:tab w:val="left" w:pos="1080"/>
        </w:tabs>
        <w:autoSpaceDE w:val="0"/>
        <w:autoSpaceDN w:val="0"/>
        <w:adjustRightInd w:val="0"/>
        <w:snapToGrid w:val="0"/>
        <w:spacing w:after="0" w:line="240" w:lineRule="auto"/>
        <w:rPr>
          <w:rFonts w:ascii="Arial" w:hAnsi="Arial" w:cs="Arial"/>
          <w:sz w:val="24"/>
          <w:szCs w:val="24"/>
        </w:rPr>
      </w:pPr>
    </w:p>
    <w:p w14:paraId="2EDCAF76" w14:textId="65D244BD" w:rsidR="00355994" w:rsidRPr="008A4CB2" w:rsidRDefault="00355994" w:rsidP="00954DEC">
      <w:pPr>
        <w:pStyle w:val="ListParagraph"/>
        <w:widowControl w:val="0"/>
        <w:numPr>
          <w:ilvl w:val="0"/>
          <w:numId w:val="26"/>
        </w:numPr>
        <w:tabs>
          <w:tab w:val="left" w:pos="1080"/>
        </w:tabs>
        <w:autoSpaceDE w:val="0"/>
        <w:autoSpaceDN w:val="0"/>
        <w:adjustRightInd w:val="0"/>
        <w:snapToGrid w:val="0"/>
        <w:spacing w:after="0" w:line="240" w:lineRule="auto"/>
        <w:contextualSpacing w:val="0"/>
        <w:rPr>
          <w:rFonts w:ascii="Arial" w:hAnsi="Arial" w:cs="Arial"/>
          <w:sz w:val="24"/>
          <w:szCs w:val="24"/>
        </w:rPr>
      </w:pPr>
      <w:r w:rsidRPr="008A4CB2">
        <w:rPr>
          <w:rFonts w:ascii="Arial" w:hAnsi="Arial" w:cs="Arial"/>
          <w:sz w:val="24"/>
          <w:szCs w:val="24"/>
        </w:rPr>
        <w:t>Bob got a call from Robert R</w:t>
      </w:r>
      <w:r w:rsidR="0082548A">
        <w:rPr>
          <w:rFonts w:ascii="Arial" w:hAnsi="Arial" w:cs="Arial"/>
          <w:sz w:val="24"/>
          <w:szCs w:val="24"/>
        </w:rPr>
        <w:t>i</w:t>
      </w:r>
      <w:r w:rsidRPr="008A4CB2">
        <w:rPr>
          <w:rFonts w:ascii="Arial" w:hAnsi="Arial" w:cs="Arial"/>
          <w:sz w:val="24"/>
          <w:szCs w:val="24"/>
        </w:rPr>
        <w:t>vis reporting that he talked to Sean’s attorney and there is an agreement with the settlement agreement with a non-disparagement clause. R</w:t>
      </w:r>
      <w:r w:rsidR="0082548A">
        <w:rPr>
          <w:rFonts w:ascii="Arial" w:hAnsi="Arial" w:cs="Arial"/>
          <w:sz w:val="24"/>
          <w:szCs w:val="24"/>
        </w:rPr>
        <w:t>i</w:t>
      </w:r>
      <w:r w:rsidRPr="008A4CB2">
        <w:rPr>
          <w:rFonts w:ascii="Arial" w:hAnsi="Arial" w:cs="Arial"/>
          <w:sz w:val="24"/>
          <w:szCs w:val="24"/>
        </w:rPr>
        <w:t>vis will work with Sean’s attorney on the wor</w:t>
      </w:r>
      <w:r w:rsidR="0082548A">
        <w:rPr>
          <w:rFonts w:ascii="Arial" w:hAnsi="Arial" w:cs="Arial"/>
          <w:sz w:val="24"/>
          <w:szCs w:val="24"/>
        </w:rPr>
        <w:t>d</w:t>
      </w:r>
      <w:r w:rsidRPr="008A4CB2">
        <w:rPr>
          <w:rFonts w:ascii="Arial" w:hAnsi="Arial" w:cs="Arial"/>
          <w:sz w:val="24"/>
          <w:szCs w:val="24"/>
        </w:rPr>
        <w:t xml:space="preserve">ing. The Executive Committee will review and signoff on the final agreement. </w:t>
      </w:r>
    </w:p>
    <w:p w14:paraId="2CC5C7DA" w14:textId="269C4B9D" w:rsidR="00355994" w:rsidRPr="008A4CB2" w:rsidRDefault="00355994" w:rsidP="00954DEC">
      <w:pPr>
        <w:pStyle w:val="ListParagraph"/>
        <w:widowControl w:val="0"/>
        <w:numPr>
          <w:ilvl w:val="0"/>
          <w:numId w:val="26"/>
        </w:numPr>
        <w:tabs>
          <w:tab w:val="left" w:pos="1080"/>
        </w:tabs>
        <w:autoSpaceDE w:val="0"/>
        <w:autoSpaceDN w:val="0"/>
        <w:adjustRightInd w:val="0"/>
        <w:snapToGrid w:val="0"/>
        <w:spacing w:after="0" w:line="240" w:lineRule="auto"/>
        <w:contextualSpacing w:val="0"/>
        <w:rPr>
          <w:rFonts w:ascii="Arial" w:hAnsi="Arial" w:cs="Arial"/>
          <w:sz w:val="24"/>
          <w:szCs w:val="24"/>
        </w:rPr>
      </w:pPr>
      <w:r w:rsidRPr="008A4CB2">
        <w:rPr>
          <w:rFonts w:ascii="Arial" w:hAnsi="Arial" w:cs="Arial"/>
          <w:sz w:val="24"/>
          <w:szCs w:val="24"/>
        </w:rPr>
        <w:t xml:space="preserve">Doug </w:t>
      </w:r>
      <w:r w:rsidR="008315B6">
        <w:rPr>
          <w:rFonts w:ascii="Arial" w:hAnsi="Arial" w:cs="Arial"/>
          <w:sz w:val="24"/>
          <w:szCs w:val="24"/>
        </w:rPr>
        <w:t xml:space="preserve">Barr </w:t>
      </w:r>
      <w:r w:rsidR="00E76DB6">
        <w:rPr>
          <w:rFonts w:ascii="Arial" w:hAnsi="Arial" w:cs="Arial"/>
          <w:sz w:val="24"/>
          <w:szCs w:val="24"/>
        </w:rPr>
        <w:t xml:space="preserve">has </w:t>
      </w:r>
      <w:r w:rsidRPr="008A4CB2">
        <w:rPr>
          <w:rFonts w:ascii="Arial" w:hAnsi="Arial" w:cs="Arial"/>
          <w:sz w:val="24"/>
          <w:szCs w:val="24"/>
        </w:rPr>
        <w:t>recommended</w:t>
      </w:r>
      <w:r w:rsidR="0082548A">
        <w:rPr>
          <w:rFonts w:ascii="Arial" w:hAnsi="Arial" w:cs="Arial"/>
          <w:sz w:val="24"/>
          <w:szCs w:val="24"/>
        </w:rPr>
        <w:t xml:space="preserve"> that WSA</w:t>
      </w:r>
      <w:r w:rsidRPr="008A4CB2">
        <w:rPr>
          <w:rFonts w:ascii="Arial" w:hAnsi="Arial" w:cs="Arial"/>
          <w:sz w:val="24"/>
          <w:szCs w:val="24"/>
        </w:rPr>
        <w:t xml:space="preserve"> send a thank</w:t>
      </w:r>
      <w:r w:rsidR="001250C7">
        <w:rPr>
          <w:rFonts w:ascii="Arial" w:hAnsi="Arial" w:cs="Arial"/>
          <w:sz w:val="24"/>
          <w:szCs w:val="24"/>
        </w:rPr>
        <w:t xml:space="preserve"> </w:t>
      </w:r>
      <w:r w:rsidRPr="008A4CB2">
        <w:rPr>
          <w:rFonts w:ascii="Arial" w:hAnsi="Arial" w:cs="Arial"/>
          <w:sz w:val="24"/>
          <w:szCs w:val="24"/>
        </w:rPr>
        <w:t>you letter to Robert R</w:t>
      </w:r>
      <w:r w:rsidR="0082548A">
        <w:rPr>
          <w:rFonts w:ascii="Arial" w:hAnsi="Arial" w:cs="Arial"/>
          <w:sz w:val="24"/>
          <w:szCs w:val="24"/>
        </w:rPr>
        <w:t>i</w:t>
      </w:r>
      <w:r w:rsidRPr="008A4CB2">
        <w:rPr>
          <w:rFonts w:ascii="Arial" w:hAnsi="Arial" w:cs="Arial"/>
          <w:sz w:val="24"/>
          <w:szCs w:val="24"/>
        </w:rPr>
        <w:t>vis.</w:t>
      </w:r>
    </w:p>
    <w:p w14:paraId="42B99149" w14:textId="77777777" w:rsidR="0082548A" w:rsidRDefault="0082548A" w:rsidP="00954DEC">
      <w:pPr>
        <w:widowControl w:val="0"/>
        <w:tabs>
          <w:tab w:val="left" w:pos="1080"/>
        </w:tabs>
        <w:autoSpaceDE w:val="0"/>
        <w:autoSpaceDN w:val="0"/>
        <w:adjustRightInd w:val="0"/>
        <w:snapToGrid w:val="0"/>
        <w:spacing w:after="0" w:line="240" w:lineRule="auto"/>
        <w:rPr>
          <w:rFonts w:ascii="Arial" w:hAnsi="Arial" w:cs="Arial"/>
          <w:b/>
          <w:bCs/>
          <w:sz w:val="24"/>
          <w:szCs w:val="24"/>
        </w:rPr>
      </w:pPr>
    </w:p>
    <w:p w14:paraId="75E6E482" w14:textId="6F9950C0" w:rsidR="001749C7" w:rsidRDefault="001749C7" w:rsidP="00954DEC">
      <w:pPr>
        <w:widowControl w:val="0"/>
        <w:tabs>
          <w:tab w:val="left" w:pos="1080"/>
        </w:tabs>
        <w:autoSpaceDE w:val="0"/>
        <w:autoSpaceDN w:val="0"/>
        <w:adjustRightInd w:val="0"/>
        <w:snapToGrid w:val="0"/>
        <w:spacing w:after="0" w:line="240" w:lineRule="auto"/>
        <w:rPr>
          <w:rFonts w:ascii="Arial" w:hAnsi="Arial" w:cs="Arial"/>
          <w:sz w:val="24"/>
          <w:szCs w:val="24"/>
        </w:rPr>
      </w:pPr>
      <w:r w:rsidRPr="008A4CB2">
        <w:rPr>
          <w:rFonts w:ascii="Arial" w:hAnsi="Arial" w:cs="Arial"/>
          <w:b/>
          <w:bCs/>
          <w:sz w:val="24"/>
          <w:szCs w:val="24"/>
        </w:rPr>
        <w:t>General liability insurance</w:t>
      </w:r>
      <w:r w:rsidRPr="008A4CB2">
        <w:rPr>
          <w:rFonts w:ascii="Arial" w:hAnsi="Arial" w:cs="Arial"/>
          <w:sz w:val="24"/>
          <w:szCs w:val="24"/>
        </w:rPr>
        <w:t xml:space="preserve"> - Bob Deyle </w:t>
      </w:r>
    </w:p>
    <w:p w14:paraId="67BBB7FB" w14:textId="77777777" w:rsidR="008315B6" w:rsidRPr="008A4CB2" w:rsidRDefault="008315B6" w:rsidP="00954DEC">
      <w:pPr>
        <w:widowControl w:val="0"/>
        <w:tabs>
          <w:tab w:val="left" w:pos="1080"/>
        </w:tabs>
        <w:autoSpaceDE w:val="0"/>
        <w:autoSpaceDN w:val="0"/>
        <w:adjustRightInd w:val="0"/>
        <w:snapToGrid w:val="0"/>
        <w:spacing w:after="0" w:line="240" w:lineRule="auto"/>
        <w:rPr>
          <w:rFonts w:ascii="Arial" w:hAnsi="Arial" w:cs="Arial"/>
          <w:sz w:val="24"/>
          <w:szCs w:val="24"/>
        </w:rPr>
      </w:pPr>
    </w:p>
    <w:p w14:paraId="2F6B4C40" w14:textId="151CA659" w:rsidR="00355994" w:rsidRPr="008A4CB2" w:rsidRDefault="00355994" w:rsidP="00954DEC">
      <w:pPr>
        <w:pStyle w:val="ListParagraph"/>
        <w:widowControl w:val="0"/>
        <w:numPr>
          <w:ilvl w:val="0"/>
          <w:numId w:val="26"/>
        </w:numPr>
        <w:tabs>
          <w:tab w:val="left" w:pos="1080"/>
        </w:tabs>
        <w:autoSpaceDE w:val="0"/>
        <w:autoSpaceDN w:val="0"/>
        <w:adjustRightInd w:val="0"/>
        <w:snapToGrid w:val="0"/>
        <w:spacing w:after="0" w:line="240" w:lineRule="auto"/>
        <w:contextualSpacing w:val="0"/>
        <w:rPr>
          <w:rFonts w:ascii="Arial" w:hAnsi="Arial" w:cs="Arial"/>
          <w:sz w:val="24"/>
          <w:szCs w:val="24"/>
        </w:rPr>
      </w:pPr>
      <w:r w:rsidRPr="008A4CB2">
        <w:rPr>
          <w:rFonts w:ascii="Arial" w:hAnsi="Arial" w:cs="Arial"/>
          <w:sz w:val="24"/>
          <w:szCs w:val="24"/>
        </w:rPr>
        <w:t xml:space="preserve">We will go back to the Earl Bacon agent after the matter with Sean is settled. </w:t>
      </w:r>
    </w:p>
    <w:p w14:paraId="07266EE4" w14:textId="1A3EA9D2" w:rsidR="00355994" w:rsidRPr="008A4CB2" w:rsidRDefault="00355994" w:rsidP="00954DEC">
      <w:pPr>
        <w:pStyle w:val="ListParagraph"/>
        <w:widowControl w:val="0"/>
        <w:numPr>
          <w:ilvl w:val="0"/>
          <w:numId w:val="26"/>
        </w:numPr>
        <w:tabs>
          <w:tab w:val="left" w:pos="1080"/>
        </w:tabs>
        <w:autoSpaceDE w:val="0"/>
        <w:autoSpaceDN w:val="0"/>
        <w:adjustRightInd w:val="0"/>
        <w:snapToGrid w:val="0"/>
        <w:spacing w:after="0" w:line="240" w:lineRule="auto"/>
        <w:contextualSpacing w:val="0"/>
        <w:rPr>
          <w:rFonts w:ascii="Arial" w:hAnsi="Arial" w:cs="Arial"/>
          <w:sz w:val="24"/>
          <w:szCs w:val="24"/>
        </w:rPr>
      </w:pPr>
      <w:r w:rsidRPr="008A4CB2">
        <w:rPr>
          <w:rFonts w:ascii="Arial" w:hAnsi="Arial" w:cs="Arial"/>
          <w:sz w:val="24"/>
          <w:szCs w:val="24"/>
        </w:rPr>
        <w:t xml:space="preserve">We </w:t>
      </w:r>
      <w:r w:rsidR="00E76DB6">
        <w:rPr>
          <w:rFonts w:ascii="Arial" w:hAnsi="Arial" w:cs="Arial"/>
          <w:sz w:val="24"/>
          <w:szCs w:val="24"/>
        </w:rPr>
        <w:t xml:space="preserve">may need to </w:t>
      </w:r>
      <w:r w:rsidRPr="008A4CB2">
        <w:rPr>
          <w:rFonts w:ascii="Arial" w:hAnsi="Arial" w:cs="Arial"/>
          <w:sz w:val="24"/>
          <w:szCs w:val="24"/>
        </w:rPr>
        <w:t>resubmit the application at that time</w:t>
      </w:r>
      <w:r w:rsidR="00E76DB6">
        <w:rPr>
          <w:rFonts w:ascii="Arial" w:hAnsi="Arial" w:cs="Arial"/>
          <w:sz w:val="24"/>
          <w:szCs w:val="24"/>
        </w:rPr>
        <w:t xml:space="preserve"> given this incident</w:t>
      </w:r>
    </w:p>
    <w:p w14:paraId="0D9A74AD" w14:textId="77777777" w:rsidR="0082548A" w:rsidRDefault="0082548A" w:rsidP="00954DEC">
      <w:pPr>
        <w:widowControl w:val="0"/>
        <w:tabs>
          <w:tab w:val="left" w:pos="1080"/>
        </w:tabs>
        <w:autoSpaceDE w:val="0"/>
        <w:autoSpaceDN w:val="0"/>
        <w:adjustRightInd w:val="0"/>
        <w:snapToGrid w:val="0"/>
        <w:spacing w:after="0" w:line="240" w:lineRule="auto"/>
        <w:rPr>
          <w:rFonts w:ascii="Arial" w:hAnsi="Arial" w:cs="Arial"/>
          <w:b/>
          <w:bCs/>
          <w:sz w:val="24"/>
          <w:szCs w:val="24"/>
        </w:rPr>
      </w:pPr>
    </w:p>
    <w:p w14:paraId="0FA255D1" w14:textId="278DF71F" w:rsidR="00641A34" w:rsidRDefault="00641A34" w:rsidP="00954DEC">
      <w:pPr>
        <w:widowControl w:val="0"/>
        <w:tabs>
          <w:tab w:val="left" w:pos="1080"/>
        </w:tabs>
        <w:autoSpaceDE w:val="0"/>
        <w:autoSpaceDN w:val="0"/>
        <w:adjustRightInd w:val="0"/>
        <w:snapToGrid w:val="0"/>
        <w:spacing w:after="0" w:line="240" w:lineRule="auto"/>
        <w:rPr>
          <w:rFonts w:ascii="Arial" w:hAnsi="Arial" w:cs="Arial"/>
          <w:b/>
          <w:bCs/>
          <w:sz w:val="24"/>
          <w:szCs w:val="24"/>
        </w:rPr>
      </w:pPr>
      <w:r w:rsidRPr="008A4CB2">
        <w:rPr>
          <w:rFonts w:ascii="Arial" w:hAnsi="Arial" w:cs="Arial"/>
          <w:b/>
          <w:bCs/>
          <w:sz w:val="24"/>
          <w:szCs w:val="24"/>
        </w:rPr>
        <w:t>Formal review of forthcoming Wakulla Spring/Sally Ward Spring MFL</w:t>
      </w:r>
    </w:p>
    <w:p w14:paraId="0C4E1910" w14:textId="77777777" w:rsidR="008315B6" w:rsidRPr="008A4CB2" w:rsidRDefault="008315B6" w:rsidP="00954DEC">
      <w:pPr>
        <w:widowControl w:val="0"/>
        <w:tabs>
          <w:tab w:val="left" w:pos="1080"/>
        </w:tabs>
        <w:autoSpaceDE w:val="0"/>
        <w:autoSpaceDN w:val="0"/>
        <w:adjustRightInd w:val="0"/>
        <w:snapToGrid w:val="0"/>
        <w:spacing w:after="0" w:line="240" w:lineRule="auto"/>
        <w:rPr>
          <w:rFonts w:ascii="Arial" w:hAnsi="Arial" w:cs="Arial"/>
          <w:b/>
          <w:bCs/>
          <w:sz w:val="24"/>
          <w:szCs w:val="24"/>
        </w:rPr>
      </w:pPr>
    </w:p>
    <w:p w14:paraId="46FD23EA" w14:textId="5EC0AF8B" w:rsidR="00355994" w:rsidRPr="008A4CB2" w:rsidRDefault="00355994" w:rsidP="00954DEC">
      <w:pPr>
        <w:pStyle w:val="ListParagraph"/>
        <w:widowControl w:val="0"/>
        <w:numPr>
          <w:ilvl w:val="0"/>
          <w:numId w:val="27"/>
        </w:numPr>
        <w:tabs>
          <w:tab w:val="left" w:pos="1080"/>
        </w:tabs>
        <w:autoSpaceDE w:val="0"/>
        <w:autoSpaceDN w:val="0"/>
        <w:adjustRightInd w:val="0"/>
        <w:snapToGrid w:val="0"/>
        <w:spacing w:after="0" w:line="240" w:lineRule="auto"/>
        <w:contextualSpacing w:val="0"/>
        <w:rPr>
          <w:rFonts w:ascii="Arial" w:hAnsi="Arial" w:cs="Arial"/>
          <w:b/>
          <w:bCs/>
          <w:sz w:val="24"/>
          <w:szCs w:val="24"/>
        </w:rPr>
      </w:pPr>
      <w:r w:rsidRPr="008A4CB2">
        <w:rPr>
          <w:rFonts w:ascii="Arial" w:hAnsi="Arial" w:cs="Arial"/>
          <w:sz w:val="24"/>
          <w:szCs w:val="24"/>
        </w:rPr>
        <w:t xml:space="preserve">We have had several reports and presentations from the WMD. </w:t>
      </w:r>
    </w:p>
    <w:p w14:paraId="211B4F59" w14:textId="01405120" w:rsidR="00355994" w:rsidRPr="00954DEC" w:rsidRDefault="00355994" w:rsidP="00954DEC">
      <w:pPr>
        <w:pStyle w:val="ListParagraph"/>
        <w:widowControl w:val="0"/>
        <w:numPr>
          <w:ilvl w:val="0"/>
          <w:numId w:val="27"/>
        </w:numPr>
        <w:tabs>
          <w:tab w:val="left" w:pos="1080"/>
        </w:tabs>
        <w:autoSpaceDE w:val="0"/>
        <w:autoSpaceDN w:val="0"/>
        <w:adjustRightInd w:val="0"/>
        <w:snapToGrid w:val="0"/>
        <w:spacing w:after="0" w:line="240" w:lineRule="auto"/>
        <w:contextualSpacing w:val="0"/>
        <w:rPr>
          <w:rFonts w:ascii="Arial" w:hAnsi="Arial" w:cs="Arial"/>
          <w:b/>
          <w:bCs/>
          <w:sz w:val="24"/>
          <w:szCs w:val="24"/>
        </w:rPr>
      </w:pPr>
      <w:r w:rsidRPr="008A4CB2">
        <w:rPr>
          <w:rFonts w:ascii="Arial" w:hAnsi="Arial" w:cs="Arial"/>
          <w:sz w:val="24"/>
          <w:szCs w:val="24"/>
        </w:rPr>
        <w:t xml:space="preserve">There will be public comments in January. </w:t>
      </w:r>
    </w:p>
    <w:p w14:paraId="1B74DE17" w14:textId="128E7BAD" w:rsidR="00E76DB6" w:rsidRPr="008A4CB2" w:rsidRDefault="00E76DB6" w:rsidP="00954DEC">
      <w:pPr>
        <w:pStyle w:val="ListParagraph"/>
        <w:widowControl w:val="0"/>
        <w:numPr>
          <w:ilvl w:val="0"/>
          <w:numId w:val="27"/>
        </w:numPr>
        <w:tabs>
          <w:tab w:val="left" w:pos="1080"/>
        </w:tabs>
        <w:autoSpaceDE w:val="0"/>
        <w:autoSpaceDN w:val="0"/>
        <w:adjustRightInd w:val="0"/>
        <w:snapToGrid w:val="0"/>
        <w:spacing w:after="0" w:line="240" w:lineRule="auto"/>
        <w:contextualSpacing w:val="0"/>
        <w:rPr>
          <w:rFonts w:ascii="Arial" w:hAnsi="Arial" w:cs="Arial"/>
          <w:b/>
          <w:bCs/>
          <w:sz w:val="24"/>
          <w:szCs w:val="24"/>
        </w:rPr>
      </w:pPr>
      <w:r>
        <w:rPr>
          <w:rFonts w:ascii="Arial" w:hAnsi="Arial" w:cs="Arial"/>
          <w:sz w:val="24"/>
          <w:szCs w:val="24"/>
        </w:rPr>
        <w:t>The Board will submit collective comments from its members rather than assign a committee to review the draft MFL.</w:t>
      </w:r>
    </w:p>
    <w:p w14:paraId="5A49B8BD" w14:textId="7496D35D" w:rsidR="00355994" w:rsidRPr="008A4CB2" w:rsidRDefault="00355994" w:rsidP="00954DEC">
      <w:pPr>
        <w:pStyle w:val="ListParagraph"/>
        <w:widowControl w:val="0"/>
        <w:numPr>
          <w:ilvl w:val="0"/>
          <w:numId w:val="27"/>
        </w:numPr>
        <w:tabs>
          <w:tab w:val="left" w:pos="1080"/>
        </w:tabs>
        <w:autoSpaceDE w:val="0"/>
        <w:autoSpaceDN w:val="0"/>
        <w:adjustRightInd w:val="0"/>
        <w:snapToGrid w:val="0"/>
        <w:spacing w:after="0" w:line="240" w:lineRule="auto"/>
        <w:contextualSpacing w:val="0"/>
        <w:rPr>
          <w:rFonts w:ascii="Arial" w:hAnsi="Arial" w:cs="Arial"/>
          <w:b/>
          <w:bCs/>
          <w:sz w:val="24"/>
          <w:szCs w:val="24"/>
        </w:rPr>
      </w:pPr>
      <w:r w:rsidRPr="008A4CB2">
        <w:rPr>
          <w:rFonts w:ascii="Arial" w:hAnsi="Arial" w:cs="Arial"/>
          <w:sz w:val="24"/>
          <w:szCs w:val="24"/>
        </w:rPr>
        <w:t xml:space="preserve">Doug Barr requested </w:t>
      </w:r>
      <w:r w:rsidR="0082548A">
        <w:rPr>
          <w:rFonts w:ascii="Arial" w:hAnsi="Arial" w:cs="Arial"/>
          <w:sz w:val="24"/>
          <w:szCs w:val="24"/>
        </w:rPr>
        <w:t xml:space="preserve">a copy of </w:t>
      </w:r>
      <w:r w:rsidRPr="008A4CB2">
        <w:rPr>
          <w:rFonts w:ascii="Arial" w:hAnsi="Arial" w:cs="Arial"/>
          <w:sz w:val="24"/>
          <w:szCs w:val="24"/>
        </w:rPr>
        <w:t xml:space="preserve">the draft that goes to the peer review committee. </w:t>
      </w:r>
    </w:p>
    <w:p w14:paraId="41528024" w14:textId="77777777" w:rsidR="0082548A" w:rsidRDefault="0082548A" w:rsidP="00954DEC">
      <w:pPr>
        <w:widowControl w:val="0"/>
        <w:tabs>
          <w:tab w:val="left" w:pos="1080"/>
        </w:tabs>
        <w:autoSpaceDE w:val="0"/>
        <w:autoSpaceDN w:val="0"/>
        <w:adjustRightInd w:val="0"/>
        <w:snapToGrid w:val="0"/>
        <w:spacing w:after="0" w:line="240" w:lineRule="auto"/>
        <w:rPr>
          <w:rFonts w:ascii="Arial" w:hAnsi="Arial" w:cs="Arial"/>
          <w:b/>
          <w:bCs/>
          <w:sz w:val="24"/>
          <w:szCs w:val="24"/>
        </w:rPr>
      </w:pPr>
    </w:p>
    <w:p w14:paraId="5F4267DD" w14:textId="2B242227" w:rsidR="0082548A" w:rsidRDefault="0082548A" w:rsidP="00954DEC">
      <w:pPr>
        <w:widowControl w:val="0"/>
        <w:tabs>
          <w:tab w:val="left" w:pos="1080"/>
        </w:tabs>
        <w:autoSpaceDE w:val="0"/>
        <w:autoSpaceDN w:val="0"/>
        <w:adjustRightInd w:val="0"/>
        <w:snapToGrid w:val="0"/>
        <w:spacing w:after="0" w:line="240" w:lineRule="auto"/>
        <w:rPr>
          <w:rFonts w:ascii="Arial" w:hAnsi="Arial" w:cs="Arial"/>
          <w:b/>
          <w:bCs/>
          <w:sz w:val="24"/>
          <w:szCs w:val="24"/>
        </w:rPr>
      </w:pPr>
      <w:r>
        <w:rPr>
          <w:rFonts w:ascii="Arial" w:hAnsi="Arial" w:cs="Arial"/>
          <w:b/>
          <w:bCs/>
          <w:sz w:val="24"/>
          <w:szCs w:val="24"/>
        </w:rPr>
        <w:t>WSA conduct guidelines</w:t>
      </w:r>
    </w:p>
    <w:p w14:paraId="243EF382" w14:textId="77777777" w:rsidR="008315B6" w:rsidRDefault="008315B6" w:rsidP="00954DEC">
      <w:pPr>
        <w:widowControl w:val="0"/>
        <w:tabs>
          <w:tab w:val="left" w:pos="1080"/>
        </w:tabs>
        <w:autoSpaceDE w:val="0"/>
        <w:autoSpaceDN w:val="0"/>
        <w:adjustRightInd w:val="0"/>
        <w:snapToGrid w:val="0"/>
        <w:spacing w:after="0" w:line="240" w:lineRule="auto"/>
        <w:rPr>
          <w:rFonts w:ascii="Arial" w:hAnsi="Arial" w:cs="Arial"/>
          <w:b/>
          <w:bCs/>
          <w:sz w:val="24"/>
          <w:szCs w:val="24"/>
        </w:rPr>
      </w:pPr>
    </w:p>
    <w:p w14:paraId="1576F22D" w14:textId="77777777" w:rsidR="0082548A" w:rsidRDefault="0082548A" w:rsidP="00954DEC">
      <w:pPr>
        <w:pStyle w:val="ListParagraph"/>
        <w:widowControl w:val="0"/>
        <w:numPr>
          <w:ilvl w:val="0"/>
          <w:numId w:val="30"/>
        </w:numPr>
        <w:tabs>
          <w:tab w:val="left" w:pos="1080"/>
        </w:tabs>
        <w:autoSpaceDE w:val="0"/>
        <w:autoSpaceDN w:val="0"/>
        <w:adjustRightInd w:val="0"/>
        <w:snapToGrid w:val="0"/>
        <w:spacing w:after="0" w:line="240" w:lineRule="auto"/>
        <w:contextualSpacing w:val="0"/>
        <w:rPr>
          <w:rFonts w:ascii="Arial" w:hAnsi="Arial" w:cs="Arial"/>
          <w:b/>
          <w:bCs/>
          <w:sz w:val="24"/>
          <w:szCs w:val="24"/>
        </w:rPr>
      </w:pPr>
      <w:r>
        <w:rPr>
          <w:rFonts w:ascii="Arial" w:hAnsi="Arial" w:cs="Arial"/>
          <w:sz w:val="24"/>
          <w:szCs w:val="24"/>
        </w:rPr>
        <w:t xml:space="preserve">At various times there have been concerns about communications between members and with others directly, by email and in WSA meetings. </w:t>
      </w:r>
    </w:p>
    <w:p w14:paraId="478DC21E" w14:textId="2B025290" w:rsidR="00355994" w:rsidRPr="0082548A" w:rsidRDefault="0082548A" w:rsidP="00954DEC">
      <w:pPr>
        <w:pStyle w:val="ListParagraph"/>
        <w:widowControl w:val="0"/>
        <w:numPr>
          <w:ilvl w:val="0"/>
          <w:numId w:val="30"/>
        </w:numPr>
        <w:tabs>
          <w:tab w:val="left" w:pos="1080"/>
        </w:tabs>
        <w:autoSpaceDE w:val="0"/>
        <w:autoSpaceDN w:val="0"/>
        <w:adjustRightInd w:val="0"/>
        <w:snapToGrid w:val="0"/>
        <w:spacing w:after="0" w:line="240" w:lineRule="auto"/>
        <w:contextualSpacing w:val="0"/>
        <w:rPr>
          <w:rFonts w:ascii="Arial" w:hAnsi="Arial" w:cs="Arial"/>
          <w:sz w:val="24"/>
          <w:szCs w:val="24"/>
        </w:rPr>
      </w:pPr>
      <w:r w:rsidRPr="0082548A">
        <w:rPr>
          <w:rFonts w:ascii="Arial" w:hAnsi="Arial" w:cs="Arial"/>
          <w:sz w:val="24"/>
          <w:szCs w:val="24"/>
        </w:rPr>
        <w:t>Tom Taylor will draft guidelines to be d</w:t>
      </w:r>
      <w:r w:rsidR="00355994" w:rsidRPr="0082548A">
        <w:rPr>
          <w:rFonts w:ascii="Arial" w:hAnsi="Arial" w:cs="Arial"/>
          <w:sz w:val="24"/>
          <w:szCs w:val="24"/>
        </w:rPr>
        <w:t>iscuss</w:t>
      </w:r>
      <w:r w:rsidRPr="0082548A">
        <w:rPr>
          <w:rFonts w:ascii="Arial" w:hAnsi="Arial" w:cs="Arial"/>
          <w:sz w:val="24"/>
          <w:szCs w:val="24"/>
        </w:rPr>
        <w:t>ed</w:t>
      </w:r>
      <w:r w:rsidR="00355994" w:rsidRPr="0082548A">
        <w:rPr>
          <w:rFonts w:ascii="Arial" w:hAnsi="Arial" w:cs="Arial"/>
          <w:sz w:val="24"/>
          <w:szCs w:val="24"/>
        </w:rPr>
        <w:t xml:space="preserve"> at </w:t>
      </w:r>
      <w:r w:rsidRPr="0082548A">
        <w:rPr>
          <w:rFonts w:ascii="Arial" w:hAnsi="Arial" w:cs="Arial"/>
          <w:sz w:val="24"/>
          <w:szCs w:val="24"/>
        </w:rPr>
        <w:t xml:space="preserve">the </w:t>
      </w:r>
      <w:r w:rsidR="00355994" w:rsidRPr="0082548A">
        <w:rPr>
          <w:rFonts w:ascii="Arial" w:hAnsi="Arial" w:cs="Arial"/>
          <w:sz w:val="24"/>
          <w:szCs w:val="24"/>
        </w:rPr>
        <w:t>Oct</w:t>
      </w:r>
      <w:r w:rsidRPr="0082548A">
        <w:rPr>
          <w:rFonts w:ascii="Arial" w:hAnsi="Arial" w:cs="Arial"/>
          <w:sz w:val="24"/>
          <w:szCs w:val="24"/>
        </w:rPr>
        <w:t xml:space="preserve">ober </w:t>
      </w:r>
      <w:r w:rsidR="00355994" w:rsidRPr="0082548A">
        <w:rPr>
          <w:rFonts w:ascii="Arial" w:hAnsi="Arial" w:cs="Arial"/>
          <w:sz w:val="24"/>
          <w:szCs w:val="24"/>
        </w:rPr>
        <w:t>meeting</w:t>
      </w:r>
      <w:r w:rsidRPr="0082548A">
        <w:rPr>
          <w:rFonts w:ascii="Arial" w:hAnsi="Arial" w:cs="Arial"/>
          <w:sz w:val="24"/>
          <w:szCs w:val="24"/>
        </w:rPr>
        <w:t>.</w:t>
      </w:r>
    </w:p>
    <w:bookmarkEnd w:id="1"/>
    <w:p w14:paraId="5CD56079" w14:textId="594E5B1E" w:rsidR="00355994" w:rsidRPr="0082548A" w:rsidRDefault="00355994" w:rsidP="00954DEC">
      <w:pPr>
        <w:tabs>
          <w:tab w:val="right" w:pos="540"/>
          <w:tab w:val="left" w:pos="720"/>
        </w:tabs>
        <w:snapToGrid w:val="0"/>
        <w:spacing w:after="0" w:line="240" w:lineRule="auto"/>
        <w:ind w:left="720" w:hanging="727"/>
        <w:rPr>
          <w:rFonts w:ascii="Arial" w:hAnsi="Arial" w:cs="Arial"/>
          <w:bCs/>
          <w:sz w:val="24"/>
          <w:szCs w:val="24"/>
        </w:rPr>
      </w:pPr>
    </w:p>
    <w:p w14:paraId="601AFC02" w14:textId="77777777" w:rsidR="00954DEC" w:rsidRDefault="00954DEC" w:rsidP="00954DEC">
      <w:pPr>
        <w:tabs>
          <w:tab w:val="right" w:pos="540"/>
          <w:tab w:val="left" w:pos="720"/>
        </w:tabs>
        <w:snapToGrid w:val="0"/>
        <w:spacing w:after="0" w:line="240" w:lineRule="auto"/>
        <w:ind w:left="720" w:hanging="727"/>
        <w:rPr>
          <w:rFonts w:ascii="Arial" w:eastAsia="Times New Roman" w:hAnsi="Arial" w:cs="Arial"/>
          <w:b/>
          <w:color w:val="000000"/>
          <w:sz w:val="24"/>
          <w:szCs w:val="24"/>
        </w:rPr>
      </w:pPr>
    </w:p>
    <w:p w14:paraId="4807039B" w14:textId="77777777" w:rsidR="00954DEC" w:rsidRDefault="00954DEC" w:rsidP="00954DEC">
      <w:pPr>
        <w:tabs>
          <w:tab w:val="right" w:pos="540"/>
          <w:tab w:val="left" w:pos="720"/>
        </w:tabs>
        <w:snapToGrid w:val="0"/>
        <w:spacing w:after="0" w:line="240" w:lineRule="auto"/>
        <w:ind w:left="720" w:hanging="727"/>
        <w:rPr>
          <w:rFonts w:ascii="Arial" w:eastAsia="Times New Roman" w:hAnsi="Arial" w:cs="Arial"/>
          <w:b/>
          <w:color w:val="000000"/>
          <w:sz w:val="24"/>
          <w:szCs w:val="24"/>
        </w:rPr>
      </w:pPr>
    </w:p>
    <w:p w14:paraId="488AF1BD" w14:textId="77777777" w:rsidR="00954DEC" w:rsidRDefault="00954DEC" w:rsidP="00954DEC">
      <w:pPr>
        <w:tabs>
          <w:tab w:val="right" w:pos="540"/>
          <w:tab w:val="left" w:pos="720"/>
        </w:tabs>
        <w:snapToGrid w:val="0"/>
        <w:spacing w:after="0" w:line="240" w:lineRule="auto"/>
        <w:ind w:left="720" w:hanging="727"/>
        <w:rPr>
          <w:rFonts w:ascii="Arial" w:eastAsia="Times New Roman" w:hAnsi="Arial" w:cs="Arial"/>
          <w:b/>
          <w:color w:val="000000"/>
          <w:sz w:val="24"/>
          <w:szCs w:val="24"/>
        </w:rPr>
      </w:pPr>
    </w:p>
    <w:p w14:paraId="6BB2CB6A" w14:textId="77777777" w:rsidR="00954DEC" w:rsidRDefault="00954DEC" w:rsidP="00954DEC">
      <w:pPr>
        <w:tabs>
          <w:tab w:val="right" w:pos="540"/>
          <w:tab w:val="left" w:pos="720"/>
        </w:tabs>
        <w:snapToGrid w:val="0"/>
        <w:spacing w:after="0" w:line="240" w:lineRule="auto"/>
        <w:ind w:left="720" w:hanging="727"/>
        <w:rPr>
          <w:rFonts w:ascii="Arial" w:eastAsia="Times New Roman" w:hAnsi="Arial" w:cs="Arial"/>
          <w:b/>
          <w:color w:val="000000"/>
          <w:sz w:val="24"/>
          <w:szCs w:val="24"/>
        </w:rPr>
      </w:pPr>
    </w:p>
    <w:bookmarkEnd w:id="0"/>
    <w:p w14:paraId="58E41312" w14:textId="77777777" w:rsidR="008315B6" w:rsidRDefault="008315B6" w:rsidP="00954DEC">
      <w:pPr>
        <w:tabs>
          <w:tab w:val="right" w:pos="540"/>
          <w:tab w:val="left" w:pos="720"/>
        </w:tabs>
        <w:snapToGrid w:val="0"/>
        <w:spacing w:after="0" w:line="240" w:lineRule="auto"/>
        <w:jc w:val="center"/>
        <w:rPr>
          <w:rFonts w:ascii="Arial" w:hAnsi="Arial" w:cs="Arial"/>
          <w:bCs/>
          <w:sz w:val="24"/>
          <w:szCs w:val="24"/>
        </w:rPr>
      </w:pPr>
    </w:p>
    <w:p w14:paraId="181EE7DD" w14:textId="77777777" w:rsidR="008315B6" w:rsidRDefault="008315B6" w:rsidP="00954DEC">
      <w:pPr>
        <w:tabs>
          <w:tab w:val="right" w:pos="540"/>
          <w:tab w:val="left" w:pos="720"/>
        </w:tabs>
        <w:snapToGrid w:val="0"/>
        <w:spacing w:after="0" w:line="240" w:lineRule="auto"/>
        <w:jc w:val="center"/>
        <w:rPr>
          <w:rFonts w:ascii="Arial" w:hAnsi="Arial" w:cs="Arial"/>
          <w:bCs/>
          <w:sz w:val="24"/>
          <w:szCs w:val="24"/>
        </w:rPr>
      </w:pPr>
    </w:p>
    <w:p w14:paraId="2AF6B6F6" w14:textId="40BC6FEF" w:rsidR="00355994" w:rsidRDefault="005E4ADF" w:rsidP="00954DEC">
      <w:pPr>
        <w:tabs>
          <w:tab w:val="right" w:pos="540"/>
          <w:tab w:val="left" w:pos="720"/>
        </w:tabs>
        <w:snapToGrid w:val="0"/>
        <w:spacing w:after="0" w:line="240" w:lineRule="auto"/>
        <w:jc w:val="center"/>
        <w:rPr>
          <w:rFonts w:ascii="Arial" w:hAnsi="Arial" w:cs="Arial"/>
          <w:bCs/>
          <w:sz w:val="24"/>
          <w:szCs w:val="24"/>
        </w:rPr>
      </w:pPr>
      <w:r w:rsidRPr="008A4CB2">
        <w:rPr>
          <w:rFonts w:ascii="Arial" w:hAnsi="Arial" w:cs="Arial"/>
          <w:bCs/>
          <w:sz w:val="24"/>
          <w:szCs w:val="24"/>
        </w:rPr>
        <w:t>Appendix A</w:t>
      </w:r>
    </w:p>
    <w:p w14:paraId="1A2A5DE4" w14:textId="77777777" w:rsidR="0082548A" w:rsidRPr="008A4CB2" w:rsidRDefault="0082548A" w:rsidP="00954DEC">
      <w:pPr>
        <w:tabs>
          <w:tab w:val="right" w:pos="540"/>
          <w:tab w:val="left" w:pos="720"/>
        </w:tabs>
        <w:snapToGrid w:val="0"/>
        <w:spacing w:after="0" w:line="240" w:lineRule="auto"/>
        <w:jc w:val="center"/>
        <w:rPr>
          <w:rFonts w:ascii="Arial" w:hAnsi="Arial" w:cs="Arial"/>
          <w:bCs/>
          <w:sz w:val="24"/>
          <w:szCs w:val="24"/>
        </w:rPr>
      </w:pPr>
    </w:p>
    <w:p w14:paraId="4C24A236" w14:textId="77777777" w:rsidR="0082548A" w:rsidRDefault="0082548A" w:rsidP="00954DEC">
      <w:pPr>
        <w:snapToGrid w:val="0"/>
        <w:spacing w:after="0" w:line="240" w:lineRule="auto"/>
        <w:jc w:val="center"/>
        <w:rPr>
          <w:rFonts w:ascii="Times New Roman" w:hAnsi="Times New Roman" w:cs="Times New Roman"/>
          <w:b/>
          <w:sz w:val="40"/>
          <w:szCs w:val="28"/>
        </w:rPr>
      </w:pPr>
      <w:r w:rsidRPr="00815C90">
        <w:rPr>
          <w:rFonts w:ascii="Times New Roman" w:hAnsi="Times New Roman" w:cs="Times New Roman"/>
          <w:b/>
          <w:sz w:val="40"/>
          <w:szCs w:val="28"/>
        </w:rPr>
        <w:t>Agenda</w:t>
      </w:r>
      <w:r>
        <w:rPr>
          <w:rFonts w:ascii="Times New Roman" w:hAnsi="Times New Roman" w:cs="Times New Roman"/>
          <w:b/>
          <w:sz w:val="40"/>
          <w:szCs w:val="28"/>
        </w:rPr>
        <w:t xml:space="preserve"> WSA Board - Revised</w:t>
      </w:r>
    </w:p>
    <w:p w14:paraId="346FD160" w14:textId="77777777" w:rsidR="0082548A" w:rsidRPr="00FB4461" w:rsidRDefault="0082548A" w:rsidP="00954DEC">
      <w:pPr>
        <w:snapToGrid w:val="0"/>
        <w:spacing w:after="0" w:line="240" w:lineRule="auto"/>
        <w:jc w:val="center"/>
        <w:rPr>
          <w:rFonts w:ascii="Times New Roman" w:hAnsi="Times New Roman" w:cs="Times New Roman"/>
          <w:b/>
          <w:sz w:val="28"/>
          <w:szCs w:val="28"/>
        </w:rPr>
      </w:pPr>
      <w:r w:rsidRPr="00FB4461">
        <w:rPr>
          <w:rFonts w:ascii="Times New Roman" w:hAnsi="Times New Roman" w:cs="Times New Roman"/>
          <w:b/>
          <w:sz w:val="28"/>
          <w:szCs w:val="28"/>
        </w:rPr>
        <w:t xml:space="preserve">Friday, </w:t>
      </w:r>
      <w:r>
        <w:rPr>
          <w:rFonts w:ascii="Times New Roman" w:hAnsi="Times New Roman" w:cs="Times New Roman"/>
          <w:b/>
          <w:sz w:val="28"/>
          <w:szCs w:val="28"/>
        </w:rPr>
        <w:t>September 25</w:t>
      </w:r>
      <w:r w:rsidRPr="00FB4461">
        <w:rPr>
          <w:rFonts w:ascii="Times New Roman" w:hAnsi="Times New Roman" w:cs="Times New Roman"/>
          <w:b/>
          <w:sz w:val="28"/>
          <w:szCs w:val="28"/>
        </w:rPr>
        <w:t>, 2020</w:t>
      </w:r>
    </w:p>
    <w:p w14:paraId="40C02EF6" w14:textId="77777777" w:rsidR="0082548A" w:rsidRDefault="0082548A" w:rsidP="00954DEC">
      <w:pPr>
        <w:snapToGrid w:val="0"/>
        <w:spacing w:after="0" w:line="240" w:lineRule="auto"/>
        <w:jc w:val="center"/>
        <w:rPr>
          <w:rFonts w:ascii="Times New Roman" w:hAnsi="Times New Roman" w:cs="Times New Roman"/>
          <w:b/>
          <w:sz w:val="28"/>
          <w:szCs w:val="28"/>
        </w:rPr>
      </w:pPr>
      <w:r w:rsidRPr="002F752F">
        <w:rPr>
          <w:rFonts w:ascii="Times New Roman" w:hAnsi="Times New Roman" w:cs="Times New Roman"/>
          <w:b/>
          <w:sz w:val="28"/>
          <w:szCs w:val="28"/>
        </w:rPr>
        <w:t>11:40 am – 12:00 pm</w:t>
      </w:r>
      <w:r w:rsidRPr="00782257">
        <w:rPr>
          <w:rFonts w:ascii="Times New Roman" w:hAnsi="Times New Roman" w:cs="Times New Roman"/>
          <w:b/>
          <w:sz w:val="28"/>
          <w:szCs w:val="28"/>
        </w:rPr>
        <w:t>, via Zoom</w:t>
      </w:r>
    </w:p>
    <w:p w14:paraId="27D65A1A" w14:textId="77777777" w:rsidR="0082548A" w:rsidRDefault="0082548A" w:rsidP="00954DEC">
      <w:pPr>
        <w:tabs>
          <w:tab w:val="right" w:pos="540"/>
          <w:tab w:val="left" w:pos="720"/>
        </w:tabs>
        <w:snapToGrid w:val="0"/>
        <w:spacing w:after="0" w:line="240" w:lineRule="auto"/>
        <w:ind w:left="540" w:hanging="547"/>
        <w:rPr>
          <w:rFonts w:ascii="Times New Roman" w:hAnsi="Times New Roman" w:cs="Times New Roman"/>
          <w:b/>
          <w:sz w:val="24"/>
          <w:szCs w:val="24"/>
        </w:rPr>
      </w:pPr>
      <w:r>
        <w:rPr>
          <w:rFonts w:ascii="Times New Roman" w:hAnsi="Times New Roman" w:cs="Times New Roman"/>
          <w:b/>
          <w:sz w:val="24"/>
          <w:szCs w:val="24"/>
        </w:rPr>
        <w:tab/>
      </w:r>
    </w:p>
    <w:p w14:paraId="654B5CE7" w14:textId="77777777" w:rsidR="0082548A" w:rsidRDefault="0082548A" w:rsidP="00954DEC">
      <w:pPr>
        <w:tabs>
          <w:tab w:val="right" w:pos="540"/>
          <w:tab w:val="left" w:pos="720"/>
        </w:tabs>
        <w:snapToGrid w:val="0"/>
        <w:spacing w:after="0" w:line="240" w:lineRule="auto"/>
        <w:ind w:left="720" w:hanging="727"/>
        <w:rPr>
          <w:rFonts w:ascii="Times New Roman" w:hAnsi="Times New Roman" w:cs="Times New Roman"/>
          <w:b/>
          <w:sz w:val="24"/>
          <w:szCs w:val="24"/>
        </w:rPr>
      </w:pPr>
      <w:r>
        <w:rPr>
          <w:rFonts w:ascii="Times New Roman" w:hAnsi="Times New Roman" w:cs="Times New Roman"/>
          <w:b/>
          <w:sz w:val="24"/>
          <w:szCs w:val="24"/>
        </w:rPr>
        <w:t>11:40</w:t>
      </w:r>
      <w:r>
        <w:rPr>
          <w:rFonts w:ascii="Times New Roman" w:hAnsi="Times New Roman" w:cs="Times New Roman"/>
          <w:b/>
          <w:sz w:val="24"/>
          <w:szCs w:val="24"/>
        </w:rPr>
        <w:tab/>
        <w:t>Board business meeting</w:t>
      </w:r>
    </w:p>
    <w:p w14:paraId="1737F25F" w14:textId="77777777" w:rsidR="0082548A" w:rsidRPr="006D3110" w:rsidRDefault="0082548A" w:rsidP="00954DEC">
      <w:pPr>
        <w:pStyle w:val="ListParagraph"/>
        <w:widowControl w:val="0"/>
        <w:numPr>
          <w:ilvl w:val="0"/>
          <w:numId w:val="9"/>
        </w:numPr>
        <w:tabs>
          <w:tab w:val="left" w:pos="1080"/>
        </w:tabs>
        <w:autoSpaceDE w:val="0"/>
        <w:autoSpaceDN w:val="0"/>
        <w:adjustRightInd w:val="0"/>
        <w:snapToGrid w:val="0"/>
        <w:spacing w:after="0" w:line="240" w:lineRule="auto"/>
        <w:ind w:left="1080"/>
        <w:contextualSpacing w:val="0"/>
        <w:rPr>
          <w:rFonts w:ascii="Times New Roman" w:hAnsi="Times New Roman" w:cs="Times New Roman"/>
          <w:sz w:val="24"/>
          <w:szCs w:val="24"/>
        </w:rPr>
      </w:pPr>
      <w:r w:rsidRPr="006D3110">
        <w:rPr>
          <w:rFonts w:ascii="Times New Roman" w:hAnsi="Times New Roman" w:cs="Times New Roman"/>
          <w:b/>
          <w:bCs/>
          <w:sz w:val="24"/>
          <w:szCs w:val="24"/>
        </w:rPr>
        <w:t>Secretary report</w:t>
      </w:r>
      <w:r>
        <w:rPr>
          <w:rFonts w:ascii="Times New Roman" w:hAnsi="Times New Roman" w:cs="Times New Roman"/>
          <w:b/>
          <w:bCs/>
          <w:sz w:val="24"/>
          <w:szCs w:val="24"/>
        </w:rPr>
        <w:t xml:space="preserve">: August 28 minutes - </w:t>
      </w:r>
      <w:r w:rsidRPr="006D3110">
        <w:rPr>
          <w:rFonts w:ascii="Times New Roman" w:hAnsi="Times New Roman" w:cs="Times New Roman"/>
          <w:sz w:val="24"/>
          <w:szCs w:val="24"/>
        </w:rPr>
        <w:t>Gail Fishman</w:t>
      </w:r>
    </w:p>
    <w:p w14:paraId="5859E1EE" w14:textId="77777777" w:rsidR="0082548A" w:rsidRPr="006D3110" w:rsidRDefault="0082548A" w:rsidP="00954DEC">
      <w:pPr>
        <w:pStyle w:val="ListParagraph"/>
        <w:widowControl w:val="0"/>
        <w:numPr>
          <w:ilvl w:val="0"/>
          <w:numId w:val="9"/>
        </w:numPr>
        <w:tabs>
          <w:tab w:val="left" w:pos="1080"/>
        </w:tabs>
        <w:autoSpaceDE w:val="0"/>
        <w:autoSpaceDN w:val="0"/>
        <w:adjustRightInd w:val="0"/>
        <w:snapToGrid w:val="0"/>
        <w:spacing w:after="0" w:line="240" w:lineRule="auto"/>
        <w:ind w:left="1080"/>
        <w:contextualSpacing w:val="0"/>
        <w:rPr>
          <w:rFonts w:ascii="Times New Roman" w:hAnsi="Times New Roman" w:cs="Times New Roman"/>
          <w:sz w:val="24"/>
          <w:szCs w:val="24"/>
        </w:rPr>
      </w:pPr>
      <w:r w:rsidRPr="006D3110">
        <w:rPr>
          <w:rFonts w:ascii="Times New Roman" w:hAnsi="Times New Roman" w:cs="Times New Roman"/>
          <w:b/>
          <w:bCs/>
          <w:sz w:val="24"/>
          <w:szCs w:val="24"/>
        </w:rPr>
        <w:t>Treasurer report</w:t>
      </w:r>
      <w:r>
        <w:rPr>
          <w:rFonts w:ascii="Times New Roman" w:hAnsi="Times New Roman" w:cs="Times New Roman"/>
          <w:b/>
          <w:bCs/>
          <w:sz w:val="24"/>
          <w:szCs w:val="24"/>
        </w:rPr>
        <w:t>: July 2020</w:t>
      </w:r>
      <w:r w:rsidRPr="006D3110">
        <w:rPr>
          <w:rFonts w:ascii="Times New Roman" w:hAnsi="Times New Roman" w:cs="Times New Roman"/>
          <w:sz w:val="24"/>
          <w:szCs w:val="24"/>
        </w:rPr>
        <w:t xml:space="preserve"> - Jim Davis</w:t>
      </w:r>
    </w:p>
    <w:p w14:paraId="0B3D42E1" w14:textId="77777777" w:rsidR="0082548A" w:rsidRPr="00A06654" w:rsidRDefault="0082548A" w:rsidP="00954DEC">
      <w:pPr>
        <w:pStyle w:val="ListParagraph"/>
        <w:widowControl w:val="0"/>
        <w:numPr>
          <w:ilvl w:val="0"/>
          <w:numId w:val="9"/>
        </w:numPr>
        <w:tabs>
          <w:tab w:val="left" w:pos="1080"/>
        </w:tabs>
        <w:autoSpaceDE w:val="0"/>
        <w:autoSpaceDN w:val="0"/>
        <w:adjustRightInd w:val="0"/>
        <w:snapToGrid w:val="0"/>
        <w:spacing w:after="0" w:line="240" w:lineRule="auto"/>
        <w:ind w:left="1080"/>
        <w:contextualSpacing w:val="0"/>
        <w:rPr>
          <w:rFonts w:ascii="Times New Roman" w:hAnsi="Times New Roman" w:cs="Times New Roman"/>
          <w:b/>
          <w:bCs/>
          <w:sz w:val="24"/>
          <w:szCs w:val="24"/>
        </w:rPr>
      </w:pPr>
      <w:r>
        <w:rPr>
          <w:rFonts w:ascii="Times New Roman" w:hAnsi="Times New Roman" w:cs="Times New Roman"/>
          <w:b/>
          <w:bCs/>
          <w:sz w:val="24"/>
          <w:szCs w:val="24"/>
        </w:rPr>
        <w:t xml:space="preserve">Settlement agreement status report </w:t>
      </w:r>
      <w:r>
        <w:rPr>
          <w:rFonts w:ascii="Times New Roman" w:hAnsi="Times New Roman" w:cs="Times New Roman"/>
          <w:sz w:val="24"/>
          <w:szCs w:val="24"/>
        </w:rPr>
        <w:t>– Bob Deyle</w:t>
      </w:r>
    </w:p>
    <w:p w14:paraId="483B55EE" w14:textId="7DFC3F14" w:rsidR="0082548A" w:rsidRPr="007739AD" w:rsidRDefault="0082548A" w:rsidP="00954DEC">
      <w:pPr>
        <w:pStyle w:val="ListParagraph"/>
        <w:widowControl w:val="0"/>
        <w:numPr>
          <w:ilvl w:val="0"/>
          <w:numId w:val="9"/>
        </w:numPr>
        <w:tabs>
          <w:tab w:val="left" w:pos="1080"/>
        </w:tabs>
        <w:autoSpaceDE w:val="0"/>
        <w:autoSpaceDN w:val="0"/>
        <w:adjustRightInd w:val="0"/>
        <w:snapToGrid w:val="0"/>
        <w:spacing w:after="0" w:line="240" w:lineRule="auto"/>
        <w:ind w:left="1080"/>
        <w:contextualSpacing w:val="0"/>
        <w:rPr>
          <w:rFonts w:ascii="Times New Roman" w:hAnsi="Times New Roman" w:cs="Times New Roman"/>
          <w:b/>
          <w:bCs/>
          <w:sz w:val="24"/>
          <w:szCs w:val="24"/>
        </w:rPr>
      </w:pPr>
      <w:r>
        <w:rPr>
          <w:rFonts w:ascii="Times New Roman" w:hAnsi="Times New Roman" w:cs="Times New Roman"/>
          <w:b/>
          <w:bCs/>
          <w:sz w:val="24"/>
          <w:szCs w:val="24"/>
        </w:rPr>
        <w:t>General liability insurance</w:t>
      </w:r>
      <w:r w:rsidRPr="001749C7">
        <w:rPr>
          <w:rFonts w:ascii="Times New Roman" w:hAnsi="Times New Roman" w:cs="Times New Roman"/>
          <w:sz w:val="24"/>
          <w:szCs w:val="24"/>
        </w:rPr>
        <w:t xml:space="preserve"> - </w:t>
      </w:r>
      <w:r>
        <w:rPr>
          <w:rFonts w:ascii="Times New Roman" w:hAnsi="Times New Roman" w:cs="Times New Roman"/>
          <w:sz w:val="24"/>
          <w:szCs w:val="24"/>
        </w:rPr>
        <w:t xml:space="preserve">Bob Deyle </w:t>
      </w:r>
    </w:p>
    <w:p w14:paraId="275C5B09" w14:textId="77777777" w:rsidR="0082548A" w:rsidRPr="001749C7" w:rsidRDefault="0082548A" w:rsidP="00954DEC">
      <w:pPr>
        <w:pStyle w:val="ListParagraph"/>
        <w:widowControl w:val="0"/>
        <w:numPr>
          <w:ilvl w:val="0"/>
          <w:numId w:val="9"/>
        </w:numPr>
        <w:tabs>
          <w:tab w:val="left" w:pos="1080"/>
        </w:tabs>
        <w:autoSpaceDE w:val="0"/>
        <w:autoSpaceDN w:val="0"/>
        <w:adjustRightInd w:val="0"/>
        <w:snapToGrid w:val="0"/>
        <w:spacing w:after="0" w:line="240" w:lineRule="auto"/>
        <w:ind w:left="1080"/>
        <w:contextualSpacing w:val="0"/>
        <w:rPr>
          <w:rFonts w:ascii="Times New Roman" w:hAnsi="Times New Roman" w:cs="Times New Roman"/>
          <w:b/>
          <w:bCs/>
          <w:sz w:val="24"/>
          <w:szCs w:val="24"/>
        </w:rPr>
      </w:pPr>
      <w:r>
        <w:rPr>
          <w:rFonts w:ascii="Times New Roman" w:hAnsi="Times New Roman" w:cs="Times New Roman"/>
          <w:b/>
          <w:bCs/>
          <w:sz w:val="24"/>
          <w:szCs w:val="24"/>
        </w:rPr>
        <w:t>Formal review of forthcoming Wakulla Spring/Sally Ward Spring MFL</w:t>
      </w:r>
    </w:p>
    <w:p w14:paraId="06758EFF" w14:textId="75548346" w:rsidR="005E4ADF" w:rsidRPr="008A4CB2" w:rsidRDefault="005E4ADF" w:rsidP="00954DEC">
      <w:pPr>
        <w:tabs>
          <w:tab w:val="right" w:pos="540"/>
          <w:tab w:val="left" w:pos="720"/>
        </w:tabs>
        <w:snapToGrid w:val="0"/>
        <w:spacing w:after="0" w:line="240" w:lineRule="auto"/>
        <w:rPr>
          <w:rFonts w:ascii="Arial" w:hAnsi="Arial" w:cs="Arial"/>
          <w:bCs/>
          <w:sz w:val="24"/>
          <w:szCs w:val="24"/>
        </w:rPr>
      </w:pPr>
    </w:p>
    <w:p w14:paraId="4F76487C" w14:textId="07C7A2E1" w:rsidR="005E4ADF" w:rsidRPr="008A4CB2" w:rsidRDefault="005E4ADF" w:rsidP="00954DEC">
      <w:pPr>
        <w:tabs>
          <w:tab w:val="right" w:pos="540"/>
          <w:tab w:val="left" w:pos="720"/>
        </w:tabs>
        <w:snapToGrid w:val="0"/>
        <w:spacing w:after="0" w:line="240" w:lineRule="auto"/>
        <w:rPr>
          <w:rFonts w:ascii="Arial" w:hAnsi="Arial" w:cs="Arial"/>
          <w:bCs/>
          <w:sz w:val="24"/>
          <w:szCs w:val="24"/>
        </w:rPr>
      </w:pPr>
    </w:p>
    <w:p w14:paraId="5FAF5778" w14:textId="77777777" w:rsidR="008A4CB2" w:rsidRPr="008A4CB2" w:rsidRDefault="008A4CB2" w:rsidP="00954DEC">
      <w:pPr>
        <w:snapToGrid w:val="0"/>
        <w:spacing w:after="0" w:line="240" w:lineRule="auto"/>
        <w:rPr>
          <w:rFonts w:ascii="Arial" w:eastAsia="Times New Roman" w:hAnsi="Arial" w:cs="Arial"/>
          <w:b/>
          <w:szCs w:val="24"/>
        </w:rPr>
      </w:pPr>
      <w:r w:rsidRPr="008A4CB2">
        <w:rPr>
          <w:rFonts w:ascii="Arial" w:eastAsia="Times New Roman" w:hAnsi="Arial" w:cs="Arial"/>
          <w:b/>
          <w:szCs w:val="24"/>
        </w:rPr>
        <w:br w:type="page"/>
      </w:r>
    </w:p>
    <w:p w14:paraId="3265AC4E" w14:textId="3EDA81B8" w:rsidR="008A4CB2" w:rsidRPr="00954DEC" w:rsidRDefault="008A4CB2" w:rsidP="00954DEC">
      <w:pPr>
        <w:snapToGrid w:val="0"/>
        <w:spacing w:after="0" w:line="240" w:lineRule="auto"/>
        <w:jc w:val="center"/>
        <w:rPr>
          <w:rFonts w:ascii="Arial" w:eastAsia="Times New Roman" w:hAnsi="Arial" w:cs="Arial"/>
          <w:bCs/>
          <w:szCs w:val="24"/>
        </w:rPr>
      </w:pPr>
      <w:r w:rsidRPr="00954DEC">
        <w:rPr>
          <w:rFonts w:ascii="Arial" w:eastAsia="Times New Roman" w:hAnsi="Arial" w:cs="Arial"/>
          <w:bCs/>
          <w:szCs w:val="24"/>
        </w:rPr>
        <w:lastRenderedPageBreak/>
        <w:t xml:space="preserve">Appendix B </w:t>
      </w:r>
    </w:p>
    <w:p w14:paraId="22A766B4" w14:textId="022217C2" w:rsidR="008A4CB2" w:rsidRPr="008A4CB2" w:rsidRDefault="0082548A" w:rsidP="00954DEC">
      <w:pPr>
        <w:snapToGrid w:val="0"/>
        <w:spacing w:after="0" w:line="240" w:lineRule="auto"/>
        <w:jc w:val="center"/>
        <w:rPr>
          <w:rFonts w:ascii="Arial" w:eastAsia="Times New Roman" w:hAnsi="Arial" w:cs="Arial"/>
          <w:b/>
          <w:sz w:val="32"/>
          <w:szCs w:val="32"/>
        </w:rPr>
      </w:pPr>
      <w:r>
        <w:rPr>
          <w:rFonts w:ascii="Arial" w:eastAsia="Times New Roman" w:hAnsi="Arial" w:cs="Arial"/>
          <w:b/>
          <w:sz w:val="32"/>
          <w:szCs w:val="32"/>
        </w:rPr>
        <w:t>9-25</w:t>
      </w:r>
      <w:r w:rsidR="008A4CB2" w:rsidRPr="008A4CB2">
        <w:rPr>
          <w:rFonts w:ascii="Arial" w:eastAsia="Times New Roman" w:hAnsi="Arial" w:cs="Arial"/>
          <w:b/>
          <w:sz w:val="32"/>
          <w:szCs w:val="32"/>
        </w:rPr>
        <w:t>-20 WSA Board Meeting Participants</w:t>
      </w:r>
    </w:p>
    <w:p w14:paraId="1D6BA25D" w14:textId="4EF52825" w:rsidR="008A4CB2" w:rsidRPr="008A4CB2" w:rsidRDefault="008A4CB2" w:rsidP="00954DEC">
      <w:pPr>
        <w:snapToGrid w:val="0"/>
        <w:spacing w:after="0" w:line="240" w:lineRule="auto"/>
        <w:jc w:val="center"/>
        <w:rPr>
          <w:rFonts w:ascii="Arial" w:eastAsia="Times New Roman" w:hAnsi="Arial" w:cs="Arial"/>
          <w:b/>
          <w:szCs w:val="24"/>
        </w:rPr>
      </w:pPr>
      <w:r w:rsidRPr="008A4CB2">
        <w:rPr>
          <w:rFonts w:ascii="Arial" w:eastAsia="Times New Roman" w:hAnsi="Arial" w:cs="Arial"/>
          <w:b/>
          <w:szCs w:val="24"/>
        </w:rPr>
        <w:t>* indicates those present</w:t>
      </w:r>
    </w:p>
    <w:p w14:paraId="0C020CC4" w14:textId="77777777" w:rsidR="008A4CB2" w:rsidRPr="008A4CB2" w:rsidRDefault="008A4CB2" w:rsidP="00954DEC">
      <w:pPr>
        <w:snapToGrid w:val="0"/>
        <w:spacing w:after="0" w:line="240" w:lineRule="auto"/>
        <w:rPr>
          <w:rFonts w:ascii="Arial" w:eastAsia="Times New Roman" w:hAnsi="Arial" w:cs="Arial"/>
          <w:bCs/>
          <w:szCs w:val="24"/>
          <w:u w:val="single"/>
        </w:rPr>
      </w:pPr>
    </w:p>
    <w:p w14:paraId="45B077AC" w14:textId="77777777" w:rsidR="008A4CB2" w:rsidRPr="008A4CB2" w:rsidRDefault="008A4CB2" w:rsidP="00954DEC">
      <w:pPr>
        <w:snapToGrid w:val="0"/>
        <w:spacing w:after="0" w:line="240" w:lineRule="auto"/>
        <w:rPr>
          <w:rFonts w:ascii="Arial" w:eastAsia="Times New Roman" w:hAnsi="Arial" w:cs="Arial"/>
          <w:bCs/>
        </w:rPr>
      </w:pPr>
      <w:r w:rsidRPr="008A4CB2">
        <w:rPr>
          <w:rFonts w:ascii="Arial" w:eastAsia="Times New Roman" w:hAnsi="Arial" w:cs="Arial"/>
          <w:u w:val="single"/>
        </w:rPr>
        <w:t>Officers</w:t>
      </w:r>
    </w:p>
    <w:p w14:paraId="1DEBD6DE" w14:textId="2E11FEAA" w:rsidR="008A4CB2" w:rsidRPr="008A4CB2" w:rsidRDefault="008A4CB2" w:rsidP="00954DEC">
      <w:pPr>
        <w:snapToGrid w:val="0"/>
        <w:spacing w:after="0" w:line="240" w:lineRule="auto"/>
        <w:rPr>
          <w:rFonts w:ascii="Arial" w:eastAsia="Times New Roman" w:hAnsi="Arial" w:cs="Arial"/>
          <w:bCs/>
        </w:rPr>
      </w:pPr>
      <w:r w:rsidRPr="008A4CB2">
        <w:rPr>
          <w:rFonts w:ascii="Arial" w:eastAsia="Times New Roman" w:hAnsi="Arial" w:cs="Arial"/>
        </w:rPr>
        <w:t>Robert E. Deyle, Chair *</w:t>
      </w:r>
      <w:r w:rsidRPr="008A4CB2">
        <w:rPr>
          <w:rFonts w:ascii="Arial" w:eastAsia="Times New Roman" w:hAnsi="Arial" w:cs="Arial"/>
        </w:rPr>
        <w:br/>
        <w:t>Douglas E. Barr, Vice-Chair *</w:t>
      </w:r>
      <w:r w:rsidRPr="008A4CB2">
        <w:rPr>
          <w:rFonts w:ascii="Arial" w:eastAsia="Times New Roman" w:hAnsi="Arial" w:cs="Arial"/>
        </w:rPr>
        <w:br/>
        <w:t>Gail Fishman, Secretary *</w:t>
      </w:r>
      <w:r w:rsidRPr="008A4CB2">
        <w:rPr>
          <w:rFonts w:ascii="Arial" w:eastAsia="Times New Roman" w:hAnsi="Arial" w:cs="Arial"/>
        </w:rPr>
        <w:br/>
        <w:t>Jim Davis, Treasurer *</w:t>
      </w:r>
    </w:p>
    <w:p w14:paraId="7B9EC87A" w14:textId="77777777" w:rsidR="008A4CB2" w:rsidRPr="008A4CB2" w:rsidRDefault="008704FD" w:rsidP="00954DEC">
      <w:pPr>
        <w:snapToGrid w:val="0"/>
        <w:spacing w:after="0" w:line="240" w:lineRule="auto"/>
        <w:rPr>
          <w:rFonts w:ascii="Arial" w:eastAsia="Times New Roman" w:hAnsi="Arial" w:cs="Arial"/>
          <w:bCs/>
        </w:rPr>
      </w:pPr>
      <w:r>
        <w:rPr>
          <w:rFonts w:ascii="Arial" w:eastAsia="Times New Roman" w:hAnsi="Arial" w:cs="Arial"/>
          <w:noProof/>
        </w:rPr>
        <w:pict w14:anchorId="287C8BE4">
          <v:rect id="_x0000_i1025" alt="" style="width:468pt;height:.05pt;mso-width-percent:0;mso-height-percent:0;mso-width-percent:0;mso-height-percent:0" o:hralign="center" o:hrstd="t" o:hr="t" fillcolor="#a0a0a0" stroked="f"/>
        </w:pict>
      </w:r>
    </w:p>
    <w:p w14:paraId="157DFB9D" w14:textId="77777777" w:rsidR="008A4CB2" w:rsidRPr="008A4CB2" w:rsidRDefault="008A4CB2" w:rsidP="00954DEC">
      <w:pPr>
        <w:snapToGrid w:val="0"/>
        <w:spacing w:after="0" w:line="240" w:lineRule="auto"/>
        <w:rPr>
          <w:rFonts w:ascii="Arial" w:eastAsia="Times New Roman" w:hAnsi="Arial" w:cs="Arial"/>
          <w:bCs/>
        </w:rPr>
      </w:pPr>
      <w:r w:rsidRPr="008A4CB2">
        <w:rPr>
          <w:rFonts w:ascii="Arial" w:eastAsia="Times New Roman" w:hAnsi="Arial" w:cs="Arial"/>
          <w:u w:val="single"/>
        </w:rPr>
        <w:t>Directors</w:t>
      </w:r>
    </w:p>
    <w:p w14:paraId="1D2A834A" w14:textId="77777777" w:rsidR="008A4CB2" w:rsidRPr="008A4CB2" w:rsidRDefault="008A4CB2" w:rsidP="00954DEC">
      <w:pPr>
        <w:snapToGrid w:val="0"/>
        <w:spacing w:after="0" w:line="240" w:lineRule="auto"/>
        <w:rPr>
          <w:rFonts w:ascii="Arial" w:eastAsia="Times New Roman" w:hAnsi="Arial" w:cs="Arial"/>
          <w:bCs/>
        </w:rPr>
      </w:pPr>
      <w:r w:rsidRPr="008A4CB2">
        <w:rPr>
          <w:rFonts w:ascii="Arial" w:eastAsia="Times New Roman" w:hAnsi="Arial" w:cs="Arial"/>
        </w:rPr>
        <w:t xml:space="preserve">Albert Gregory </w:t>
      </w:r>
      <w:r w:rsidRPr="008A4CB2">
        <w:rPr>
          <w:rFonts w:ascii="Arial" w:eastAsia="Times New Roman" w:hAnsi="Arial" w:cs="Arial"/>
        </w:rPr>
        <w:br/>
        <w:t>Cal Jamison *</w:t>
      </w:r>
      <w:r w:rsidRPr="008A4CB2">
        <w:rPr>
          <w:rFonts w:ascii="Arial" w:eastAsia="Times New Roman" w:hAnsi="Arial" w:cs="Arial"/>
        </w:rPr>
        <w:br/>
        <w:t>Howard Kessler *</w:t>
      </w:r>
      <w:r w:rsidRPr="008A4CB2">
        <w:rPr>
          <w:rFonts w:ascii="Arial" w:eastAsia="Times New Roman" w:hAnsi="Arial" w:cs="Arial"/>
        </w:rPr>
        <w:br/>
        <w:t>Debbie Lightsey *</w:t>
      </w:r>
      <w:r w:rsidRPr="008A4CB2">
        <w:rPr>
          <w:rFonts w:ascii="Arial" w:eastAsia="Times New Roman" w:hAnsi="Arial" w:cs="Arial"/>
        </w:rPr>
        <w:br/>
        <w:t>Terry Ryan *</w:t>
      </w:r>
      <w:r w:rsidRPr="008A4CB2">
        <w:rPr>
          <w:rFonts w:ascii="Arial" w:eastAsia="Times New Roman" w:hAnsi="Arial" w:cs="Arial"/>
        </w:rPr>
        <w:br/>
        <w:t>Lindsay Stevens *</w:t>
      </w:r>
      <w:r w:rsidRPr="008A4CB2">
        <w:rPr>
          <w:rFonts w:ascii="Arial" w:eastAsia="Times New Roman" w:hAnsi="Arial" w:cs="Arial"/>
        </w:rPr>
        <w:br/>
        <w:t>Jim A. Stevenson *</w:t>
      </w:r>
      <w:r w:rsidRPr="008A4CB2">
        <w:rPr>
          <w:rFonts w:ascii="Arial" w:eastAsia="Times New Roman" w:hAnsi="Arial" w:cs="Arial"/>
        </w:rPr>
        <w:br/>
        <w:t>Tom Taylor *</w:t>
      </w:r>
    </w:p>
    <w:p w14:paraId="02FB6BC7" w14:textId="77777777" w:rsidR="008A4CB2" w:rsidRPr="008A4CB2" w:rsidRDefault="008A4CB2" w:rsidP="00954DEC">
      <w:pPr>
        <w:snapToGrid w:val="0"/>
        <w:spacing w:after="0" w:line="240" w:lineRule="auto"/>
        <w:rPr>
          <w:rFonts w:ascii="Arial" w:eastAsia="Times New Roman" w:hAnsi="Arial" w:cs="Arial"/>
          <w:bCs/>
        </w:rPr>
      </w:pPr>
    </w:p>
    <w:p w14:paraId="0262661F" w14:textId="77777777" w:rsidR="008A4CB2" w:rsidRPr="008A4CB2" w:rsidRDefault="008A4CB2" w:rsidP="00954DEC">
      <w:pPr>
        <w:snapToGrid w:val="0"/>
        <w:spacing w:after="0" w:line="240" w:lineRule="auto"/>
        <w:rPr>
          <w:rFonts w:ascii="Arial" w:eastAsia="Times New Roman" w:hAnsi="Arial" w:cs="Arial"/>
          <w:bCs/>
          <w:u w:val="single"/>
        </w:rPr>
      </w:pPr>
      <w:r w:rsidRPr="008A4CB2">
        <w:rPr>
          <w:rFonts w:ascii="Arial" w:eastAsia="Times New Roman" w:hAnsi="Arial" w:cs="Arial"/>
          <w:u w:val="single"/>
        </w:rPr>
        <w:t>Guests</w:t>
      </w:r>
    </w:p>
    <w:p w14:paraId="4C65485D" w14:textId="1E3ADBD9" w:rsidR="008A4CB2" w:rsidRPr="008A4CB2" w:rsidRDefault="008A4CB2" w:rsidP="00954DEC">
      <w:pPr>
        <w:tabs>
          <w:tab w:val="right" w:pos="540"/>
          <w:tab w:val="left" w:pos="720"/>
        </w:tabs>
        <w:snapToGrid w:val="0"/>
        <w:spacing w:after="0" w:line="240" w:lineRule="auto"/>
        <w:ind w:left="720" w:hanging="727"/>
        <w:rPr>
          <w:rFonts w:ascii="Arial" w:hAnsi="Arial" w:cs="Arial"/>
          <w:bCs/>
        </w:rPr>
      </w:pPr>
      <w:r w:rsidRPr="008A4CB2">
        <w:rPr>
          <w:rFonts w:ascii="Arial" w:hAnsi="Arial" w:cs="Arial"/>
          <w:bCs/>
        </w:rPr>
        <w:t>Madeleine Carr</w:t>
      </w:r>
      <w:r>
        <w:rPr>
          <w:rFonts w:ascii="Arial" w:hAnsi="Arial" w:cs="Arial"/>
          <w:bCs/>
        </w:rPr>
        <w:t>*</w:t>
      </w:r>
    </w:p>
    <w:p w14:paraId="13F468EA" w14:textId="77777777" w:rsidR="008A4CB2" w:rsidRPr="008A4CB2" w:rsidRDefault="008A4CB2" w:rsidP="00954DEC">
      <w:pPr>
        <w:snapToGrid w:val="0"/>
        <w:spacing w:after="0" w:line="240" w:lineRule="auto"/>
        <w:rPr>
          <w:rFonts w:ascii="Arial" w:eastAsia="Times New Roman" w:hAnsi="Arial" w:cs="Arial"/>
          <w:bCs/>
        </w:rPr>
      </w:pPr>
      <w:r w:rsidRPr="008A4CB2">
        <w:rPr>
          <w:rFonts w:ascii="Arial" w:eastAsia="Times New Roman" w:hAnsi="Arial" w:cs="Arial"/>
        </w:rPr>
        <w:t>Kathleen Coates *</w:t>
      </w:r>
    </w:p>
    <w:p w14:paraId="2269A595" w14:textId="576070FF" w:rsidR="008A4CB2" w:rsidRPr="008A4CB2" w:rsidRDefault="008A4CB2" w:rsidP="00954DEC">
      <w:pPr>
        <w:snapToGrid w:val="0"/>
        <w:spacing w:after="0" w:line="240" w:lineRule="auto"/>
        <w:rPr>
          <w:rFonts w:ascii="Arial" w:eastAsia="Times New Roman" w:hAnsi="Arial" w:cs="Arial"/>
          <w:bCs/>
        </w:rPr>
      </w:pPr>
      <w:r w:rsidRPr="008A4CB2">
        <w:rPr>
          <w:rFonts w:ascii="Arial" w:eastAsia="Times New Roman" w:hAnsi="Arial" w:cs="Arial"/>
        </w:rPr>
        <w:t xml:space="preserve">Sophie </w:t>
      </w:r>
      <w:r w:rsidR="00954DEC">
        <w:rPr>
          <w:rFonts w:ascii="Arial" w:eastAsia="Times New Roman" w:hAnsi="Arial" w:cs="Arial"/>
        </w:rPr>
        <w:t>Wac</w:t>
      </w:r>
      <w:r w:rsidRPr="008A4CB2">
        <w:rPr>
          <w:rFonts w:ascii="Arial" w:eastAsia="Times New Roman" w:hAnsi="Arial" w:cs="Arial"/>
        </w:rPr>
        <w:t>ongne *</w:t>
      </w:r>
    </w:p>
    <w:p w14:paraId="0D4C3BA8" w14:textId="0ED503F2" w:rsidR="008A4CB2" w:rsidRPr="008A4CB2" w:rsidRDefault="008A4CB2" w:rsidP="00954DEC">
      <w:pPr>
        <w:tabs>
          <w:tab w:val="right" w:pos="540"/>
          <w:tab w:val="left" w:pos="720"/>
        </w:tabs>
        <w:snapToGrid w:val="0"/>
        <w:spacing w:after="0" w:line="240" w:lineRule="auto"/>
        <w:ind w:left="720" w:hanging="727"/>
        <w:rPr>
          <w:rFonts w:ascii="Arial" w:hAnsi="Arial" w:cs="Arial"/>
          <w:bCs/>
        </w:rPr>
      </w:pPr>
      <w:r w:rsidRPr="008A4CB2">
        <w:rPr>
          <w:rFonts w:ascii="Arial" w:hAnsi="Arial" w:cs="Arial"/>
          <w:bCs/>
        </w:rPr>
        <w:t>Amy Conyers</w:t>
      </w:r>
      <w:r>
        <w:rPr>
          <w:rFonts w:ascii="Arial" w:hAnsi="Arial" w:cs="Arial"/>
          <w:bCs/>
        </w:rPr>
        <w:t>*</w:t>
      </w:r>
    </w:p>
    <w:p w14:paraId="40995547" w14:textId="1D0500E8" w:rsidR="008A4CB2" w:rsidRPr="008A4CB2" w:rsidRDefault="008A4CB2" w:rsidP="00954DEC">
      <w:pPr>
        <w:tabs>
          <w:tab w:val="right" w:pos="540"/>
          <w:tab w:val="left" w:pos="720"/>
        </w:tabs>
        <w:snapToGrid w:val="0"/>
        <w:spacing w:after="0" w:line="240" w:lineRule="auto"/>
        <w:ind w:left="720" w:hanging="727"/>
        <w:rPr>
          <w:rFonts w:ascii="Arial" w:hAnsi="Arial" w:cs="Arial"/>
          <w:bCs/>
        </w:rPr>
      </w:pPr>
      <w:r w:rsidRPr="008A4CB2">
        <w:rPr>
          <w:rFonts w:ascii="Arial" w:hAnsi="Arial" w:cs="Arial"/>
          <w:bCs/>
        </w:rPr>
        <w:t xml:space="preserve">Sandy </w:t>
      </w:r>
      <w:r>
        <w:rPr>
          <w:rFonts w:ascii="Arial" w:hAnsi="Arial" w:cs="Arial"/>
          <w:bCs/>
        </w:rPr>
        <w:t>C</w:t>
      </w:r>
      <w:r w:rsidRPr="008A4CB2">
        <w:rPr>
          <w:rFonts w:ascii="Arial" w:hAnsi="Arial" w:cs="Arial"/>
          <w:bCs/>
        </w:rPr>
        <w:t>ook</w:t>
      </w:r>
      <w:r>
        <w:rPr>
          <w:rFonts w:ascii="Arial" w:hAnsi="Arial" w:cs="Arial"/>
          <w:bCs/>
        </w:rPr>
        <w:t>*</w:t>
      </w:r>
    </w:p>
    <w:p w14:paraId="4B2FBEF6" w14:textId="77777777" w:rsidR="008A4CB2" w:rsidRPr="008A4CB2" w:rsidRDefault="008A4CB2" w:rsidP="00954DEC">
      <w:pPr>
        <w:snapToGrid w:val="0"/>
        <w:spacing w:after="0" w:line="240" w:lineRule="auto"/>
        <w:rPr>
          <w:rFonts w:ascii="Arial" w:eastAsia="Times New Roman" w:hAnsi="Arial" w:cs="Arial"/>
          <w:bCs/>
        </w:rPr>
      </w:pPr>
      <w:r w:rsidRPr="008A4CB2">
        <w:rPr>
          <w:rFonts w:ascii="Arial" w:eastAsia="Times New Roman" w:hAnsi="Arial" w:cs="Arial"/>
        </w:rPr>
        <w:t>Scott Dyer *</w:t>
      </w:r>
    </w:p>
    <w:p w14:paraId="01BDB797" w14:textId="77777777" w:rsidR="008A4CB2" w:rsidRPr="008A4CB2" w:rsidRDefault="008A4CB2" w:rsidP="00954DEC">
      <w:pPr>
        <w:snapToGrid w:val="0"/>
        <w:spacing w:after="0" w:line="240" w:lineRule="auto"/>
        <w:rPr>
          <w:rFonts w:ascii="Arial" w:eastAsia="Times New Roman" w:hAnsi="Arial" w:cs="Arial"/>
          <w:bCs/>
        </w:rPr>
      </w:pPr>
      <w:r w:rsidRPr="008A4CB2">
        <w:rPr>
          <w:rFonts w:ascii="Arial" w:eastAsia="Times New Roman" w:hAnsi="Arial" w:cs="Arial"/>
        </w:rPr>
        <w:t>Anthony Gaudio *</w:t>
      </w:r>
    </w:p>
    <w:p w14:paraId="2EC22F1A" w14:textId="64007B47" w:rsidR="008A4CB2" w:rsidRPr="008A4CB2" w:rsidRDefault="008A4CB2" w:rsidP="00954DEC">
      <w:pPr>
        <w:tabs>
          <w:tab w:val="right" w:pos="540"/>
          <w:tab w:val="left" w:pos="720"/>
        </w:tabs>
        <w:snapToGrid w:val="0"/>
        <w:spacing w:after="0" w:line="240" w:lineRule="auto"/>
        <w:ind w:left="720" w:hanging="727"/>
        <w:rPr>
          <w:rFonts w:ascii="Arial" w:hAnsi="Arial" w:cs="Arial"/>
          <w:bCs/>
        </w:rPr>
      </w:pPr>
      <w:r w:rsidRPr="008A4CB2">
        <w:rPr>
          <w:rFonts w:ascii="Arial" w:hAnsi="Arial" w:cs="Arial"/>
          <w:bCs/>
        </w:rPr>
        <w:t>Grant Gelhardt</w:t>
      </w:r>
      <w:r>
        <w:rPr>
          <w:rFonts w:ascii="Arial" w:hAnsi="Arial" w:cs="Arial"/>
          <w:bCs/>
        </w:rPr>
        <w:t>*</w:t>
      </w:r>
    </w:p>
    <w:p w14:paraId="6638D5A0" w14:textId="77777777" w:rsidR="008A4CB2" w:rsidRPr="008A4CB2" w:rsidRDefault="008A4CB2" w:rsidP="00954DEC">
      <w:pPr>
        <w:snapToGrid w:val="0"/>
        <w:spacing w:after="0" w:line="240" w:lineRule="auto"/>
        <w:rPr>
          <w:rFonts w:ascii="Arial" w:eastAsia="Times New Roman" w:hAnsi="Arial" w:cs="Arial"/>
          <w:bCs/>
        </w:rPr>
      </w:pPr>
      <w:r w:rsidRPr="008A4CB2">
        <w:rPr>
          <w:rFonts w:ascii="Arial" w:eastAsia="Times New Roman" w:hAnsi="Arial" w:cs="Arial"/>
        </w:rPr>
        <w:t>Andreas Hagberg *</w:t>
      </w:r>
    </w:p>
    <w:p w14:paraId="66DC89C2" w14:textId="01863913" w:rsidR="008A4CB2" w:rsidRPr="008A4CB2" w:rsidRDefault="008A4CB2" w:rsidP="00954DEC">
      <w:pPr>
        <w:tabs>
          <w:tab w:val="right" w:pos="540"/>
          <w:tab w:val="left" w:pos="720"/>
        </w:tabs>
        <w:snapToGrid w:val="0"/>
        <w:spacing w:after="0" w:line="240" w:lineRule="auto"/>
        <w:ind w:left="720" w:hanging="727"/>
        <w:rPr>
          <w:rFonts w:ascii="Arial" w:hAnsi="Arial" w:cs="Arial"/>
          <w:bCs/>
        </w:rPr>
      </w:pPr>
      <w:r w:rsidRPr="008A4CB2">
        <w:rPr>
          <w:rFonts w:ascii="Arial" w:hAnsi="Arial" w:cs="Arial"/>
          <w:bCs/>
        </w:rPr>
        <w:t>Pamela Hall</w:t>
      </w:r>
      <w:r>
        <w:rPr>
          <w:rFonts w:ascii="Arial" w:hAnsi="Arial" w:cs="Arial"/>
          <w:bCs/>
        </w:rPr>
        <w:t>*</w:t>
      </w:r>
    </w:p>
    <w:p w14:paraId="4A06A60C" w14:textId="15483F0F" w:rsidR="008A4CB2" w:rsidRPr="008A4CB2" w:rsidRDefault="008A4CB2" w:rsidP="00954DEC">
      <w:pPr>
        <w:tabs>
          <w:tab w:val="right" w:pos="540"/>
          <w:tab w:val="left" w:pos="720"/>
        </w:tabs>
        <w:snapToGrid w:val="0"/>
        <w:spacing w:after="0" w:line="240" w:lineRule="auto"/>
        <w:ind w:left="720" w:hanging="727"/>
        <w:rPr>
          <w:rFonts w:ascii="Arial" w:hAnsi="Arial" w:cs="Arial"/>
          <w:bCs/>
        </w:rPr>
      </w:pPr>
      <w:r w:rsidRPr="008A4CB2">
        <w:rPr>
          <w:rFonts w:ascii="Arial" w:hAnsi="Arial" w:cs="Arial"/>
          <w:bCs/>
        </w:rPr>
        <w:t>Maddy Hart</w:t>
      </w:r>
      <w:r>
        <w:rPr>
          <w:rFonts w:ascii="Arial" w:hAnsi="Arial" w:cs="Arial"/>
          <w:bCs/>
        </w:rPr>
        <w:t>*</w:t>
      </w:r>
    </w:p>
    <w:p w14:paraId="3BF13556" w14:textId="3E18D05C" w:rsidR="008A4CB2" w:rsidRPr="008A4CB2" w:rsidRDefault="008A4CB2" w:rsidP="00954DEC">
      <w:pPr>
        <w:tabs>
          <w:tab w:val="right" w:pos="540"/>
          <w:tab w:val="left" w:pos="720"/>
        </w:tabs>
        <w:snapToGrid w:val="0"/>
        <w:spacing w:after="0" w:line="240" w:lineRule="auto"/>
        <w:ind w:left="720" w:hanging="727"/>
        <w:rPr>
          <w:rFonts w:ascii="Arial" w:hAnsi="Arial" w:cs="Arial"/>
          <w:bCs/>
        </w:rPr>
      </w:pPr>
      <w:r w:rsidRPr="008A4CB2">
        <w:rPr>
          <w:rFonts w:ascii="Arial" w:hAnsi="Arial" w:cs="Arial"/>
          <w:bCs/>
        </w:rPr>
        <w:t>Mark Heidecker</w:t>
      </w:r>
      <w:r>
        <w:rPr>
          <w:rFonts w:ascii="Arial" w:hAnsi="Arial" w:cs="Arial"/>
          <w:bCs/>
        </w:rPr>
        <w:t>*</w:t>
      </w:r>
    </w:p>
    <w:p w14:paraId="2D6836B1" w14:textId="77777777" w:rsidR="008A4CB2" w:rsidRPr="008A4CB2" w:rsidRDefault="008A4CB2" w:rsidP="00954DEC">
      <w:pPr>
        <w:tabs>
          <w:tab w:val="left" w:pos="1540"/>
        </w:tabs>
        <w:snapToGrid w:val="0"/>
        <w:spacing w:after="0" w:line="240" w:lineRule="auto"/>
        <w:rPr>
          <w:rFonts w:ascii="Arial" w:eastAsia="Times New Roman" w:hAnsi="Arial" w:cs="Arial"/>
          <w:bCs/>
        </w:rPr>
      </w:pPr>
      <w:r w:rsidRPr="008A4CB2">
        <w:rPr>
          <w:rFonts w:ascii="Arial" w:eastAsia="Times New Roman" w:hAnsi="Arial" w:cs="Arial"/>
        </w:rPr>
        <w:t>Carlos Herd*</w:t>
      </w:r>
    </w:p>
    <w:p w14:paraId="1206ED6F" w14:textId="77777777" w:rsidR="008A4CB2" w:rsidRPr="008A4CB2" w:rsidRDefault="008A4CB2" w:rsidP="00954DEC">
      <w:pPr>
        <w:snapToGrid w:val="0"/>
        <w:spacing w:after="0" w:line="240" w:lineRule="auto"/>
        <w:rPr>
          <w:rFonts w:ascii="Arial" w:eastAsia="Times New Roman" w:hAnsi="Arial" w:cs="Arial"/>
          <w:bCs/>
        </w:rPr>
      </w:pPr>
      <w:r w:rsidRPr="008A4CB2">
        <w:rPr>
          <w:rFonts w:ascii="Arial" w:eastAsia="Times New Roman" w:hAnsi="Arial" w:cs="Arial"/>
        </w:rPr>
        <w:t>Chuck Hess *</w:t>
      </w:r>
    </w:p>
    <w:p w14:paraId="059FD881" w14:textId="58FE1FB4" w:rsidR="008A4CB2" w:rsidRPr="008A4CB2" w:rsidRDefault="008A4CB2" w:rsidP="00954DEC">
      <w:pPr>
        <w:tabs>
          <w:tab w:val="right" w:pos="540"/>
          <w:tab w:val="left" w:pos="720"/>
        </w:tabs>
        <w:snapToGrid w:val="0"/>
        <w:spacing w:after="0" w:line="240" w:lineRule="auto"/>
        <w:ind w:left="720" w:hanging="727"/>
        <w:rPr>
          <w:rFonts w:ascii="Arial" w:hAnsi="Arial" w:cs="Arial"/>
          <w:bCs/>
        </w:rPr>
      </w:pPr>
      <w:r w:rsidRPr="008A4CB2">
        <w:rPr>
          <w:rFonts w:ascii="Arial" w:hAnsi="Arial" w:cs="Arial"/>
          <w:bCs/>
        </w:rPr>
        <w:t>Roger Holdener</w:t>
      </w:r>
      <w:r>
        <w:rPr>
          <w:rFonts w:ascii="Arial" w:hAnsi="Arial" w:cs="Arial"/>
          <w:bCs/>
        </w:rPr>
        <w:t>*</w:t>
      </w:r>
    </w:p>
    <w:p w14:paraId="2ECF7997" w14:textId="77777777" w:rsidR="008A4CB2" w:rsidRPr="008A4CB2" w:rsidRDefault="008A4CB2" w:rsidP="00954DEC">
      <w:pPr>
        <w:snapToGrid w:val="0"/>
        <w:spacing w:after="0" w:line="240" w:lineRule="auto"/>
        <w:rPr>
          <w:rFonts w:ascii="Arial" w:eastAsia="Times New Roman" w:hAnsi="Arial" w:cs="Arial"/>
          <w:bCs/>
        </w:rPr>
      </w:pPr>
      <w:r w:rsidRPr="008A4CB2">
        <w:rPr>
          <w:rFonts w:ascii="Arial" w:eastAsia="Times New Roman" w:hAnsi="Arial" w:cs="Arial"/>
        </w:rPr>
        <w:t>Mitra Khadka *</w:t>
      </w:r>
    </w:p>
    <w:p w14:paraId="68786D85" w14:textId="77777777" w:rsidR="008A4CB2" w:rsidRPr="008A4CB2" w:rsidRDefault="008A4CB2" w:rsidP="00954DEC">
      <w:pPr>
        <w:snapToGrid w:val="0"/>
        <w:spacing w:after="0" w:line="240" w:lineRule="auto"/>
        <w:rPr>
          <w:rFonts w:ascii="Arial" w:eastAsia="Times New Roman" w:hAnsi="Arial" w:cs="Arial"/>
          <w:bCs/>
        </w:rPr>
      </w:pPr>
      <w:r w:rsidRPr="008A4CB2">
        <w:rPr>
          <w:rFonts w:ascii="Arial" w:eastAsia="Times New Roman" w:hAnsi="Arial" w:cs="Arial"/>
        </w:rPr>
        <w:t>Clint Kromhout *</w:t>
      </w:r>
    </w:p>
    <w:p w14:paraId="6F0E7515" w14:textId="77777777" w:rsidR="008A4CB2" w:rsidRPr="008A4CB2" w:rsidRDefault="008A4CB2" w:rsidP="00954DEC">
      <w:pPr>
        <w:snapToGrid w:val="0"/>
        <w:spacing w:after="0" w:line="240" w:lineRule="auto"/>
        <w:rPr>
          <w:rFonts w:ascii="Arial" w:eastAsia="Times New Roman" w:hAnsi="Arial" w:cs="Arial"/>
          <w:bCs/>
        </w:rPr>
      </w:pPr>
      <w:r w:rsidRPr="008A4CB2">
        <w:rPr>
          <w:rFonts w:ascii="Arial" w:eastAsia="Times New Roman" w:hAnsi="Arial" w:cs="Arial"/>
        </w:rPr>
        <w:t>Mary Beth Litrico *</w:t>
      </w:r>
    </w:p>
    <w:p w14:paraId="056529DA" w14:textId="281324C4" w:rsidR="008A4CB2" w:rsidRPr="008A4CB2" w:rsidRDefault="008A4CB2" w:rsidP="00954DEC">
      <w:pPr>
        <w:tabs>
          <w:tab w:val="right" w:pos="540"/>
          <w:tab w:val="left" w:pos="720"/>
        </w:tabs>
        <w:snapToGrid w:val="0"/>
        <w:spacing w:after="0" w:line="240" w:lineRule="auto"/>
        <w:ind w:left="720" w:hanging="727"/>
        <w:rPr>
          <w:rFonts w:ascii="Arial" w:hAnsi="Arial" w:cs="Arial"/>
          <w:bCs/>
        </w:rPr>
      </w:pPr>
      <w:r w:rsidRPr="008A4CB2">
        <w:rPr>
          <w:rFonts w:ascii="Arial" w:hAnsi="Arial" w:cs="Arial"/>
          <w:bCs/>
        </w:rPr>
        <w:t>Cynthia Paulson</w:t>
      </w:r>
      <w:r>
        <w:rPr>
          <w:rFonts w:ascii="Arial" w:hAnsi="Arial" w:cs="Arial"/>
          <w:bCs/>
        </w:rPr>
        <w:t>*</w:t>
      </w:r>
    </w:p>
    <w:p w14:paraId="30FC04AC" w14:textId="01764E05" w:rsidR="008A4CB2" w:rsidRPr="008A4CB2" w:rsidRDefault="008A4CB2" w:rsidP="00954DEC">
      <w:pPr>
        <w:tabs>
          <w:tab w:val="right" w:pos="540"/>
          <w:tab w:val="left" w:pos="720"/>
        </w:tabs>
        <w:snapToGrid w:val="0"/>
        <w:spacing w:after="0" w:line="240" w:lineRule="auto"/>
        <w:ind w:left="720" w:hanging="727"/>
        <w:rPr>
          <w:rFonts w:ascii="Arial" w:hAnsi="Arial" w:cs="Arial"/>
          <w:bCs/>
        </w:rPr>
      </w:pPr>
      <w:r w:rsidRPr="008A4CB2">
        <w:rPr>
          <w:rFonts w:ascii="Arial" w:hAnsi="Arial" w:cs="Arial"/>
          <w:bCs/>
        </w:rPr>
        <w:t>Johnny Richardson</w:t>
      </w:r>
      <w:r>
        <w:rPr>
          <w:rFonts w:ascii="Arial" w:hAnsi="Arial" w:cs="Arial"/>
          <w:bCs/>
        </w:rPr>
        <w:t>*</w:t>
      </w:r>
    </w:p>
    <w:p w14:paraId="54F8D8E8" w14:textId="789E72F3" w:rsidR="008A4CB2" w:rsidRPr="008A4CB2" w:rsidRDefault="008A4CB2" w:rsidP="00954DEC">
      <w:pPr>
        <w:tabs>
          <w:tab w:val="right" w:pos="540"/>
          <w:tab w:val="left" w:pos="720"/>
        </w:tabs>
        <w:snapToGrid w:val="0"/>
        <w:spacing w:after="0" w:line="240" w:lineRule="auto"/>
        <w:ind w:left="720" w:hanging="727"/>
        <w:rPr>
          <w:rFonts w:ascii="Arial" w:hAnsi="Arial" w:cs="Arial"/>
          <w:bCs/>
        </w:rPr>
      </w:pPr>
      <w:r w:rsidRPr="008A4CB2">
        <w:rPr>
          <w:rFonts w:ascii="Arial" w:hAnsi="Arial" w:cs="Arial"/>
          <w:bCs/>
        </w:rPr>
        <w:t>James Sutton</w:t>
      </w:r>
      <w:r>
        <w:rPr>
          <w:rFonts w:ascii="Arial" w:hAnsi="Arial" w:cs="Arial"/>
          <w:bCs/>
        </w:rPr>
        <w:t>*</w:t>
      </w:r>
    </w:p>
    <w:p w14:paraId="5ECE1E4F" w14:textId="71ACCD9F" w:rsidR="008A4CB2" w:rsidRPr="008A4CB2" w:rsidRDefault="008A4CB2" w:rsidP="00954DEC">
      <w:pPr>
        <w:tabs>
          <w:tab w:val="right" w:pos="540"/>
          <w:tab w:val="left" w:pos="720"/>
        </w:tabs>
        <w:snapToGrid w:val="0"/>
        <w:spacing w:after="0" w:line="240" w:lineRule="auto"/>
        <w:ind w:left="720" w:hanging="727"/>
        <w:rPr>
          <w:rFonts w:ascii="Arial" w:hAnsi="Arial" w:cs="Arial"/>
          <w:bCs/>
        </w:rPr>
      </w:pPr>
      <w:r w:rsidRPr="008A4CB2">
        <w:rPr>
          <w:rFonts w:ascii="Arial" w:hAnsi="Arial" w:cs="Arial"/>
          <w:bCs/>
        </w:rPr>
        <w:t>Meredith Tanguay</w:t>
      </w:r>
      <w:r>
        <w:rPr>
          <w:rFonts w:ascii="Arial" w:hAnsi="Arial" w:cs="Arial"/>
          <w:bCs/>
        </w:rPr>
        <w:t>*</w:t>
      </w:r>
    </w:p>
    <w:p w14:paraId="1E9FB752" w14:textId="77777777" w:rsidR="008A4CB2" w:rsidRPr="008A4CB2" w:rsidRDefault="008A4CB2" w:rsidP="00954DEC">
      <w:pPr>
        <w:snapToGrid w:val="0"/>
        <w:spacing w:after="0" w:line="240" w:lineRule="auto"/>
        <w:rPr>
          <w:rFonts w:ascii="Arial" w:eastAsia="Times New Roman" w:hAnsi="Arial" w:cs="Arial"/>
          <w:bCs/>
        </w:rPr>
      </w:pPr>
      <w:r w:rsidRPr="008A4CB2">
        <w:rPr>
          <w:rFonts w:ascii="Arial" w:eastAsia="Times New Roman" w:hAnsi="Arial" w:cs="Arial"/>
        </w:rPr>
        <w:t xml:space="preserve">Paul Thurman * </w:t>
      </w:r>
    </w:p>
    <w:p w14:paraId="704880A7" w14:textId="77777777" w:rsidR="008A4CB2" w:rsidRPr="008A4CB2" w:rsidRDefault="008A4CB2" w:rsidP="00954DEC">
      <w:pPr>
        <w:snapToGrid w:val="0"/>
        <w:spacing w:after="0" w:line="240" w:lineRule="auto"/>
        <w:rPr>
          <w:rFonts w:ascii="Arial" w:eastAsia="Times New Roman" w:hAnsi="Arial" w:cs="Arial"/>
          <w:bCs/>
        </w:rPr>
      </w:pPr>
      <w:r w:rsidRPr="008A4CB2">
        <w:rPr>
          <w:rFonts w:ascii="Arial" w:eastAsia="Times New Roman" w:hAnsi="Arial" w:cs="Arial"/>
        </w:rPr>
        <w:t>Ming Ye *</w:t>
      </w:r>
    </w:p>
    <w:p w14:paraId="0EECCE46" w14:textId="3ABEC117" w:rsidR="008A4CB2" w:rsidRPr="008A4CB2" w:rsidRDefault="008A4CB2" w:rsidP="00954DEC">
      <w:pPr>
        <w:tabs>
          <w:tab w:val="right" w:pos="540"/>
          <w:tab w:val="left" w:pos="720"/>
        </w:tabs>
        <w:snapToGrid w:val="0"/>
        <w:spacing w:after="0" w:line="240" w:lineRule="auto"/>
        <w:rPr>
          <w:rFonts w:ascii="Arial" w:hAnsi="Arial" w:cs="Arial"/>
          <w:bCs/>
        </w:rPr>
      </w:pPr>
      <w:r w:rsidRPr="008A4CB2">
        <w:rPr>
          <w:rFonts w:ascii="Arial" w:hAnsi="Arial" w:cs="Arial"/>
          <w:bCs/>
        </w:rPr>
        <w:t>Meredith</w:t>
      </w:r>
      <w:r w:rsidR="00954DEC">
        <w:rPr>
          <w:rFonts w:ascii="Arial" w:hAnsi="Arial" w:cs="Arial"/>
          <w:bCs/>
        </w:rPr>
        <w:t xml:space="preserve"> Hart(?)</w:t>
      </w:r>
      <w:r>
        <w:rPr>
          <w:rFonts w:ascii="Arial" w:hAnsi="Arial" w:cs="Arial"/>
          <w:bCs/>
        </w:rPr>
        <w:t>*</w:t>
      </w:r>
      <w:r w:rsidRPr="008A4CB2">
        <w:rPr>
          <w:rFonts w:ascii="Arial" w:hAnsi="Arial" w:cs="Arial"/>
          <w:bCs/>
        </w:rPr>
        <w:t xml:space="preserve"> </w:t>
      </w:r>
    </w:p>
    <w:p w14:paraId="0EB1D35E" w14:textId="49EC48C0" w:rsidR="008A4CB2" w:rsidRPr="008A4CB2" w:rsidRDefault="008A4CB2" w:rsidP="00954DEC">
      <w:pPr>
        <w:tabs>
          <w:tab w:val="right" w:pos="540"/>
          <w:tab w:val="left" w:pos="720"/>
        </w:tabs>
        <w:snapToGrid w:val="0"/>
        <w:spacing w:after="0" w:line="240" w:lineRule="auto"/>
        <w:ind w:left="720" w:hanging="727"/>
        <w:rPr>
          <w:rFonts w:ascii="Arial" w:hAnsi="Arial" w:cs="Arial"/>
          <w:bCs/>
        </w:rPr>
      </w:pPr>
      <w:r w:rsidRPr="008A4CB2">
        <w:rPr>
          <w:rFonts w:ascii="Arial" w:hAnsi="Arial" w:cs="Arial"/>
          <w:bCs/>
        </w:rPr>
        <w:t>Susan</w:t>
      </w:r>
      <w:r w:rsidR="00954DEC">
        <w:rPr>
          <w:rFonts w:ascii="Arial" w:hAnsi="Arial" w:cs="Arial"/>
          <w:bCs/>
        </w:rPr>
        <w:t xml:space="preserve"> Poplin(?)</w:t>
      </w:r>
      <w:r>
        <w:rPr>
          <w:rFonts w:ascii="Arial" w:hAnsi="Arial" w:cs="Arial"/>
          <w:bCs/>
        </w:rPr>
        <w:t>*</w:t>
      </w:r>
    </w:p>
    <w:p w14:paraId="5DBC2DC3" w14:textId="434DE444" w:rsidR="008A4CB2" w:rsidRPr="008A4CB2" w:rsidRDefault="008A4CB2" w:rsidP="00954DEC">
      <w:pPr>
        <w:tabs>
          <w:tab w:val="right" w:pos="540"/>
          <w:tab w:val="left" w:pos="720"/>
        </w:tabs>
        <w:snapToGrid w:val="0"/>
        <w:spacing w:after="0" w:line="240" w:lineRule="auto"/>
        <w:ind w:left="720" w:hanging="727"/>
        <w:rPr>
          <w:rFonts w:ascii="Arial" w:hAnsi="Arial" w:cs="Arial"/>
          <w:bCs/>
        </w:rPr>
      </w:pPr>
      <w:r w:rsidRPr="008A4CB2">
        <w:rPr>
          <w:rFonts w:ascii="Arial" w:hAnsi="Arial" w:cs="Arial"/>
          <w:bCs/>
        </w:rPr>
        <w:t>Nurge</w:t>
      </w:r>
      <w:r>
        <w:rPr>
          <w:rFonts w:ascii="Arial" w:hAnsi="Arial" w:cs="Arial"/>
          <w:bCs/>
        </w:rPr>
        <w:t>*</w:t>
      </w:r>
    </w:p>
    <w:p w14:paraId="36536D52" w14:textId="3B673CFE" w:rsidR="005E4ADF" w:rsidRPr="008A4CB2" w:rsidRDefault="005E4ADF" w:rsidP="00954DEC">
      <w:pPr>
        <w:snapToGrid w:val="0"/>
        <w:spacing w:after="0" w:line="240" w:lineRule="auto"/>
        <w:rPr>
          <w:rFonts w:ascii="Arial" w:hAnsi="Arial" w:cs="Arial"/>
          <w:bCs/>
        </w:rPr>
      </w:pPr>
      <w:r w:rsidRPr="008A4CB2">
        <w:rPr>
          <w:rFonts w:ascii="Arial" w:hAnsi="Arial" w:cs="Arial"/>
          <w:bCs/>
        </w:rPr>
        <w:br w:type="page"/>
      </w:r>
    </w:p>
    <w:p w14:paraId="1C868E11" w14:textId="77777777" w:rsidR="008315B6" w:rsidRDefault="008315B6" w:rsidP="00954DEC">
      <w:pPr>
        <w:snapToGrid w:val="0"/>
        <w:spacing w:after="0" w:line="240" w:lineRule="auto"/>
        <w:jc w:val="center"/>
        <w:rPr>
          <w:rFonts w:ascii="Arial" w:eastAsia="Times New Roman" w:hAnsi="Arial" w:cs="Arial"/>
        </w:rPr>
      </w:pPr>
      <w:r>
        <w:rPr>
          <w:rFonts w:ascii="Arial" w:eastAsia="Times New Roman" w:hAnsi="Arial" w:cs="Arial"/>
        </w:rPr>
        <w:lastRenderedPageBreak/>
        <w:t>Appendix C</w:t>
      </w:r>
    </w:p>
    <w:p w14:paraId="246DB33D" w14:textId="47C5447B" w:rsidR="008A4CB2" w:rsidRPr="008315B6" w:rsidRDefault="008315B6" w:rsidP="00954DEC">
      <w:pPr>
        <w:snapToGrid w:val="0"/>
        <w:spacing w:after="0" w:line="240" w:lineRule="auto"/>
        <w:rPr>
          <w:rFonts w:ascii="Arial" w:eastAsia="Times New Roman" w:hAnsi="Arial" w:cs="Arial"/>
        </w:rPr>
      </w:pPr>
      <w:r w:rsidRPr="008315B6">
        <w:rPr>
          <w:rFonts w:ascii="Arial" w:eastAsia="Times New Roman" w:hAnsi="Arial" w:cs="Arial"/>
          <w:noProof/>
        </w:rPr>
        <w:drawing>
          <wp:inline distT="0" distB="0" distL="0" distR="0" wp14:anchorId="20554890" wp14:editId="4446E5CE">
            <wp:extent cx="5943600" cy="6064250"/>
            <wp:effectExtent l="0" t="0" r="0" b="6350"/>
            <wp:docPr id="16" name="Picture 16"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text&#10;&#10;Description automatically generated"/>
                    <pic:cNvPicPr/>
                  </pic:nvPicPr>
                  <pic:blipFill>
                    <a:blip r:embed="rId8"/>
                    <a:stretch>
                      <a:fillRect/>
                    </a:stretch>
                  </pic:blipFill>
                  <pic:spPr>
                    <a:xfrm>
                      <a:off x="0" y="0"/>
                      <a:ext cx="5943600" cy="6064250"/>
                    </a:xfrm>
                    <a:prstGeom prst="rect">
                      <a:avLst/>
                    </a:prstGeom>
                  </pic:spPr>
                </pic:pic>
              </a:graphicData>
            </a:graphic>
          </wp:inline>
        </w:drawing>
      </w:r>
    </w:p>
    <w:p w14:paraId="24EE7A3B" w14:textId="77777777" w:rsidR="00954DEC" w:rsidRPr="008315B6" w:rsidRDefault="00954DEC">
      <w:pPr>
        <w:snapToGrid w:val="0"/>
        <w:spacing w:after="0" w:line="240" w:lineRule="auto"/>
        <w:rPr>
          <w:rFonts w:ascii="Arial" w:eastAsia="Times New Roman" w:hAnsi="Arial" w:cs="Arial"/>
        </w:rPr>
      </w:pPr>
    </w:p>
    <w:p w14:paraId="6DCCA660" w14:textId="77777777" w:rsidR="00954DEC" w:rsidRPr="008315B6" w:rsidRDefault="00954DEC">
      <w:pPr>
        <w:snapToGrid w:val="0"/>
        <w:spacing w:after="0" w:line="240" w:lineRule="auto"/>
        <w:rPr>
          <w:rFonts w:ascii="Arial" w:eastAsia="Times New Roman" w:hAnsi="Arial" w:cs="Arial"/>
        </w:rPr>
      </w:pPr>
    </w:p>
    <w:sectPr w:rsidR="00954DEC" w:rsidRPr="008315B6" w:rsidSect="00BA03B8">
      <w:pgSz w:w="12240" w:h="15840"/>
      <w:pgMar w:top="1008"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altName w:val="Times New Roma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tura MT Script Capitals">
    <w:panose1 w:val="0302080206060207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B5EC4"/>
    <w:multiLevelType w:val="hybridMultilevel"/>
    <w:tmpl w:val="929E5174"/>
    <w:lvl w:ilvl="0" w:tplc="F44A7416">
      <w:start w:val="1"/>
      <w:numFmt w:val="decimal"/>
      <w:lvlText w:val="RD%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42C16"/>
    <w:multiLevelType w:val="hybridMultilevel"/>
    <w:tmpl w:val="1D140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B4F2B"/>
    <w:multiLevelType w:val="hybridMultilevel"/>
    <w:tmpl w:val="DC44D68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EA740D"/>
    <w:multiLevelType w:val="hybridMultilevel"/>
    <w:tmpl w:val="E87A55F4"/>
    <w:lvl w:ilvl="0" w:tplc="F676C570">
      <w:numFmt w:val="bullet"/>
      <w:lvlText w:val=""/>
      <w:lvlJc w:val="left"/>
      <w:pPr>
        <w:ind w:left="713" w:hanging="360"/>
      </w:pPr>
      <w:rPr>
        <w:rFonts w:ascii="Symbol" w:eastAsia="Times New Roman" w:hAnsi="Symbol" w:cs="Times New Roman" w:hint="default"/>
      </w:rPr>
    </w:lvl>
    <w:lvl w:ilvl="1" w:tplc="04090003" w:tentative="1">
      <w:start w:val="1"/>
      <w:numFmt w:val="bullet"/>
      <w:lvlText w:val="o"/>
      <w:lvlJc w:val="left"/>
      <w:pPr>
        <w:ind w:left="1433" w:hanging="360"/>
      </w:pPr>
      <w:rPr>
        <w:rFonts w:ascii="Courier New" w:hAnsi="Courier New" w:cs="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cs="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cs="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4" w15:restartNumberingAfterBreak="0">
    <w:nsid w:val="0B21336C"/>
    <w:multiLevelType w:val="hybridMultilevel"/>
    <w:tmpl w:val="E51E76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F167B0"/>
    <w:multiLevelType w:val="hybridMultilevel"/>
    <w:tmpl w:val="83607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A0F4E"/>
    <w:multiLevelType w:val="hybridMultilevel"/>
    <w:tmpl w:val="94449626"/>
    <w:lvl w:ilvl="0" w:tplc="0EEA6CD2">
      <w:start w:val="5"/>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E579D0"/>
    <w:multiLevelType w:val="hybridMultilevel"/>
    <w:tmpl w:val="066E26BC"/>
    <w:lvl w:ilvl="0" w:tplc="04090001">
      <w:start w:val="1"/>
      <w:numFmt w:val="bullet"/>
      <w:lvlText w:val=""/>
      <w:lvlJc w:val="left"/>
      <w:pPr>
        <w:ind w:left="713" w:hanging="360"/>
      </w:pPr>
      <w:rPr>
        <w:rFonts w:ascii="Symbol" w:hAnsi="Symbol" w:hint="default"/>
      </w:rPr>
    </w:lvl>
    <w:lvl w:ilvl="1" w:tplc="04090003" w:tentative="1">
      <w:start w:val="1"/>
      <w:numFmt w:val="bullet"/>
      <w:lvlText w:val="o"/>
      <w:lvlJc w:val="left"/>
      <w:pPr>
        <w:ind w:left="1433" w:hanging="360"/>
      </w:pPr>
      <w:rPr>
        <w:rFonts w:ascii="Courier New" w:hAnsi="Courier New" w:cs="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cs="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cs="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8" w15:restartNumberingAfterBreak="0">
    <w:nsid w:val="119778AA"/>
    <w:multiLevelType w:val="hybridMultilevel"/>
    <w:tmpl w:val="FE60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6E5B28"/>
    <w:multiLevelType w:val="hybridMultilevel"/>
    <w:tmpl w:val="B38C8DDC"/>
    <w:lvl w:ilvl="0" w:tplc="04090001">
      <w:start w:val="1"/>
      <w:numFmt w:val="bullet"/>
      <w:lvlText w:val=""/>
      <w:lvlJc w:val="left"/>
      <w:pPr>
        <w:ind w:left="1080" w:hanging="360"/>
      </w:pPr>
      <w:rPr>
        <w:rFonts w:ascii="Symbol" w:hAnsi="Symbol" w:hint="default"/>
      </w:rPr>
    </w:lvl>
    <w:lvl w:ilvl="1" w:tplc="FD16CEC2">
      <w:start w:val="2"/>
      <w:numFmt w:val="decimal"/>
      <w:lvlText w:val="%2."/>
      <w:lvlJc w:val="left"/>
      <w:pPr>
        <w:ind w:left="1800" w:hanging="360"/>
      </w:pPr>
      <w:rPr>
        <w:rFonts w:hint="default"/>
      </w:rPr>
    </w:lvl>
    <w:lvl w:ilvl="2" w:tplc="04090019">
      <w:start w:val="1"/>
      <w:numFmt w:val="lowerLetter"/>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16A2687"/>
    <w:multiLevelType w:val="hybridMultilevel"/>
    <w:tmpl w:val="84B0D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8728A7"/>
    <w:multiLevelType w:val="hybridMultilevel"/>
    <w:tmpl w:val="9586CA14"/>
    <w:lvl w:ilvl="0" w:tplc="04090001">
      <w:start w:val="1"/>
      <w:numFmt w:val="bullet"/>
      <w:lvlText w:val=""/>
      <w:lvlJc w:val="left"/>
      <w:pPr>
        <w:ind w:left="713" w:hanging="360"/>
      </w:pPr>
      <w:rPr>
        <w:rFonts w:ascii="Symbol" w:hAnsi="Symbol" w:hint="default"/>
      </w:rPr>
    </w:lvl>
    <w:lvl w:ilvl="1" w:tplc="04090003" w:tentative="1">
      <w:start w:val="1"/>
      <w:numFmt w:val="bullet"/>
      <w:lvlText w:val="o"/>
      <w:lvlJc w:val="left"/>
      <w:pPr>
        <w:ind w:left="1433" w:hanging="360"/>
      </w:pPr>
      <w:rPr>
        <w:rFonts w:ascii="Courier New" w:hAnsi="Courier New" w:cs="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cs="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cs="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12" w15:restartNumberingAfterBreak="0">
    <w:nsid w:val="23DB3FB9"/>
    <w:multiLevelType w:val="hybridMultilevel"/>
    <w:tmpl w:val="A47828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5A70A8"/>
    <w:multiLevelType w:val="hybridMultilevel"/>
    <w:tmpl w:val="518035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B4F3E2A"/>
    <w:multiLevelType w:val="hybridMultilevel"/>
    <w:tmpl w:val="F2DEB5A8"/>
    <w:lvl w:ilvl="0" w:tplc="04090001">
      <w:start w:val="1"/>
      <w:numFmt w:val="bullet"/>
      <w:lvlText w:val=""/>
      <w:lvlJc w:val="left"/>
      <w:pPr>
        <w:ind w:left="1080" w:hanging="360"/>
      </w:pPr>
      <w:rPr>
        <w:rFonts w:ascii="Symbol" w:hAnsi="Symbol" w:hint="default"/>
      </w:rPr>
    </w:lvl>
    <w:lvl w:ilvl="1" w:tplc="FD16CEC2">
      <w:start w:val="2"/>
      <w:numFmt w:val="decimal"/>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C5C0784"/>
    <w:multiLevelType w:val="hybridMultilevel"/>
    <w:tmpl w:val="1038A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0D76FF"/>
    <w:multiLevelType w:val="hybridMultilevel"/>
    <w:tmpl w:val="AD8C6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D26D31"/>
    <w:multiLevelType w:val="hybridMultilevel"/>
    <w:tmpl w:val="7C80A6B4"/>
    <w:lvl w:ilvl="0" w:tplc="0A420170">
      <w:start w:val="1"/>
      <w:numFmt w:val="decimal"/>
      <w:lvlText w:val="RD%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F50FA0"/>
    <w:multiLevelType w:val="hybridMultilevel"/>
    <w:tmpl w:val="2A148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8E1337"/>
    <w:multiLevelType w:val="multilevel"/>
    <w:tmpl w:val="BBD20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DE252B"/>
    <w:multiLevelType w:val="hybridMultilevel"/>
    <w:tmpl w:val="3E08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ED7FAE"/>
    <w:multiLevelType w:val="hybridMultilevel"/>
    <w:tmpl w:val="D110CD54"/>
    <w:lvl w:ilvl="0" w:tplc="09C8B636">
      <w:start w:val="1"/>
      <w:numFmt w:val="decimal"/>
      <w:lvlText w:val="RD%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4D62A9"/>
    <w:multiLevelType w:val="hybridMultilevel"/>
    <w:tmpl w:val="903026A2"/>
    <w:lvl w:ilvl="0" w:tplc="8DF444D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2EB3E88"/>
    <w:multiLevelType w:val="hybridMultilevel"/>
    <w:tmpl w:val="4DC4E160"/>
    <w:lvl w:ilvl="0" w:tplc="04090001">
      <w:start w:val="1"/>
      <w:numFmt w:val="bullet"/>
      <w:lvlText w:val=""/>
      <w:lvlJc w:val="left"/>
      <w:pPr>
        <w:ind w:left="713" w:hanging="360"/>
      </w:pPr>
      <w:rPr>
        <w:rFonts w:ascii="Symbol" w:hAnsi="Symbol" w:hint="default"/>
      </w:rPr>
    </w:lvl>
    <w:lvl w:ilvl="1" w:tplc="04090003" w:tentative="1">
      <w:start w:val="1"/>
      <w:numFmt w:val="bullet"/>
      <w:lvlText w:val="o"/>
      <w:lvlJc w:val="left"/>
      <w:pPr>
        <w:ind w:left="1433" w:hanging="360"/>
      </w:pPr>
      <w:rPr>
        <w:rFonts w:ascii="Courier New" w:hAnsi="Courier New" w:cs="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cs="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cs="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24" w15:restartNumberingAfterBreak="0">
    <w:nsid w:val="5639108A"/>
    <w:multiLevelType w:val="hybridMultilevel"/>
    <w:tmpl w:val="7C1EF25C"/>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5" w15:restartNumberingAfterBreak="0">
    <w:nsid w:val="5AA12A19"/>
    <w:multiLevelType w:val="hybridMultilevel"/>
    <w:tmpl w:val="685AAEA2"/>
    <w:lvl w:ilvl="0" w:tplc="C48A98C2">
      <w:start w:val="1"/>
      <w:numFmt w:val="decimal"/>
      <w:lvlText w:val="RD%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C57864"/>
    <w:multiLevelType w:val="hybridMultilevel"/>
    <w:tmpl w:val="D278E55E"/>
    <w:lvl w:ilvl="0" w:tplc="04090001">
      <w:start w:val="1"/>
      <w:numFmt w:val="bullet"/>
      <w:lvlText w:val=""/>
      <w:lvlJc w:val="left"/>
      <w:pPr>
        <w:ind w:left="1073" w:hanging="360"/>
      </w:pPr>
      <w:rPr>
        <w:rFonts w:ascii="Symbol" w:hAnsi="Symbol" w:hint="default"/>
      </w:rPr>
    </w:lvl>
    <w:lvl w:ilvl="1" w:tplc="04090003" w:tentative="1">
      <w:start w:val="1"/>
      <w:numFmt w:val="bullet"/>
      <w:lvlText w:val="o"/>
      <w:lvlJc w:val="left"/>
      <w:pPr>
        <w:ind w:left="1793" w:hanging="360"/>
      </w:pPr>
      <w:rPr>
        <w:rFonts w:ascii="Courier New" w:hAnsi="Courier New" w:cs="Courier New" w:hint="default"/>
      </w:rPr>
    </w:lvl>
    <w:lvl w:ilvl="2" w:tplc="04090005" w:tentative="1">
      <w:start w:val="1"/>
      <w:numFmt w:val="bullet"/>
      <w:lvlText w:val=""/>
      <w:lvlJc w:val="left"/>
      <w:pPr>
        <w:ind w:left="2513" w:hanging="360"/>
      </w:pPr>
      <w:rPr>
        <w:rFonts w:ascii="Wingdings" w:hAnsi="Wingdings" w:hint="default"/>
      </w:rPr>
    </w:lvl>
    <w:lvl w:ilvl="3" w:tplc="04090001" w:tentative="1">
      <w:start w:val="1"/>
      <w:numFmt w:val="bullet"/>
      <w:lvlText w:val=""/>
      <w:lvlJc w:val="left"/>
      <w:pPr>
        <w:ind w:left="3233" w:hanging="360"/>
      </w:pPr>
      <w:rPr>
        <w:rFonts w:ascii="Symbol" w:hAnsi="Symbol" w:hint="default"/>
      </w:rPr>
    </w:lvl>
    <w:lvl w:ilvl="4" w:tplc="04090003" w:tentative="1">
      <w:start w:val="1"/>
      <w:numFmt w:val="bullet"/>
      <w:lvlText w:val="o"/>
      <w:lvlJc w:val="left"/>
      <w:pPr>
        <w:ind w:left="3953" w:hanging="360"/>
      </w:pPr>
      <w:rPr>
        <w:rFonts w:ascii="Courier New" w:hAnsi="Courier New" w:cs="Courier New" w:hint="default"/>
      </w:rPr>
    </w:lvl>
    <w:lvl w:ilvl="5" w:tplc="04090005" w:tentative="1">
      <w:start w:val="1"/>
      <w:numFmt w:val="bullet"/>
      <w:lvlText w:val=""/>
      <w:lvlJc w:val="left"/>
      <w:pPr>
        <w:ind w:left="4673" w:hanging="360"/>
      </w:pPr>
      <w:rPr>
        <w:rFonts w:ascii="Wingdings" w:hAnsi="Wingdings" w:hint="default"/>
      </w:rPr>
    </w:lvl>
    <w:lvl w:ilvl="6" w:tplc="04090001" w:tentative="1">
      <w:start w:val="1"/>
      <w:numFmt w:val="bullet"/>
      <w:lvlText w:val=""/>
      <w:lvlJc w:val="left"/>
      <w:pPr>
        <w:ind w:left="5393" w:hanging="360"/>
      </w:pPr>
      <w:rPr>
        <w:rFonts w:ascii="Symbol" w:hAnsi="Symbol" w:hint="default"/>
      </w:rPr>
    </w:lvl>
    <w:lvl w:ilvl="7" w:tplc="04090003" w:tentative="1">
      <w:start w:val="1"/>
      <w:numFmt w:val="bullet"/>
      <w:lvlText w:val="o"/>
      <w:lvlJc w:val="left"/>
      <w:pPr>
        <w:ind w:left="6113" w:hanging="360"/>
      </w:pPr>
      <w:rPr>
        <w:rFonts w:ascii="Courier New" w:hAnsi="Courier New" w:cs="Courier New" w:hint="default"/>
      </w:rPr>
    </w:lvl>
    <w:lvl w:ilvl="8" w:tplc="04090005" w:tentative="1">
      <w:start w:val="1"/>
      <w:numFmt w:val="bullet"/>
      <w:lvlText w:val=""/>
      <w:lvlJc w:val="left"/>
      <w:pPr>
        <w:ind w:left="6833" w:hanging="360"/>
      </w:pPr>
      <w:rPr>
        <w:rFonts w:ascii="Wingdings" w:hAnsi="Wingdings" w:hint="default"/>
      </w:rPr>
    </w:lvl>
  </w:abstractNum>
  <w:abstractNum w:abstractNumId="27" w15:restartNumberingAfterBreak="0">
    <w:nsid w:val="5FED5A01"/>
    <w:multiLevelType w:val="hybridMultilevel"/>
    <w:tmpl w:val="63BC9676"/>
    <w:lvl w:ilvl="0" w:tplc="8DF444D8">
      <w:start w:val="1"/>
      <w:numFmt w:val="decimal"/>
      <w:lvlText w:val="%1."/>
      <w:lvlJc w:val="left"/>
      <w:pPr>
        <w:ind w:left="216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1DE50CD"/>
    <w:multiLevelType w:val="hybridMultilevel"/>
    <w:tmpl w:val="515A4FB4"/>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15:restartNumberingAfterBreak="0">
    <w:nsid w:val="651F176D"/>
    <w:multiLevelType w:val="hybridMultilevel"/>
    <w:tmpl w:val="B25AA70C"/>
    <w:lvl w:ilvl="0" w:tplc="60540E02">
      <w:start w:val="1"/>
      <w:numFmt w:val="decimal"/>
      <w:lvlText w:val="RD%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3B6EA0"/>
    <w:multiLevelType w:val="multilevel"/>
    <w:tmpl w:val="88C459A2"/>
    <w:lvl w:ilvl="0">
      <w:start w:val="1"/>
      <w:numFmt w:val="decimal"/>
      <w:pStyle w:val="BalloonTex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155109A"/>
    <w:multiLevelType w:val="hybridMultilevel"/>
    <w:tmpl w:val="745C82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978348B"/>
    <w:multiLevelType w:val="multilevel"/>
    <w:tmpl w:val="DADE2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B9D77D5"/>
    <w:multiLevelType w:val="hybridMultilevel"/>
    <w:tmpl w:val="DCB6BC3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A00589"/>
    <w:multiLevelType w:val="hybridMultilevel"/>
    <w:tmpl w:val="096CD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29"/>
  </w:num>
  <w:num w:numId="4">
    <w:abstractNumId w:val="0"/>
  </w:num>
  <w:num w:numId="5">
    <w:abstractNumId w:val="25"/>
  </w:num>
  <w:num w:numId="6">
    <w:abstractNumId w:val="30"/>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4"/>
  </w:num>
  <w:num w:numId="10">
    <w:abstractNumId w:val="24"/>
  </w:num>
  <w:num w:numId="11">
    <w:abstractNumId w:val="14"/>
  </w:num>
  <w:num w:numId="12">
    <w:abstractNumId w:val="9"/>
  </w:num>
  <w:num w:numId="13">
    <w:abstractNumId w:val="28"/>
  </w:num>
  <w:num w:numId="14">
    <w:abstractNumId w:val="2"/>
  </w:num>
  <w:num w:numId="15">
    <w:abstractNumId w:val="31"/>
  </w:num>
  <w:num w:numId="16">
    <w:abstractNumId w:val="13"/>
  </w:num>
  <w:num w:numId="17">
    <w:abstractNumId w:val="22"/>
  </w:num>
  <w:num w:numId="18">
    <w:abstractNumId w:val="27"/>
  </w:num>
  <w:num w:numId="19">
    <w:abstractNumId w:val="6"/>
  </w:num>
  <w:num w:numId="20">
    <w:abstractNumId w:val="23"/>
  </w:num>
  <w:num w:numId="21">
    <w:abstractNumId w:val="15"/>
  </w:num>
  <w:num w:numId="22">
    <w:abstractNumId w:val="18"/>
  </w:num>
  <w:num w:numId="23">
    <w:abstractNumId w:val="11"/>
  </w:num>
  <w:num w:numId="24">
    <w:abstractNumId w:val="7"/>
  </w:num>
  <w:num w:numId="25">
    <w:abstractNumId w:val="34"/>
  </w:num>
  <w:num w:numId="26">
    <w:abstractNumId w:val="10"/>
  </w:num>
  <w:num w:numId="27">
    <w:abstractNumId w:val="16"/>
  </w:num>
  <w:num w:numId="28">
    <w:abstractNumId w:val="19"/>
  </w:num>
  <w:num w:numId="29">
    <w:abstractNumId w:val="32"/>
  </w:num>
  <w:num w:numId="30">
    <w:abstractNumId w:val="8"/>
  </w:num>
  <w:num w:numId="31">
    <w:abstractNumId w:val="1"/>
  </w:num>
  <w:num w:numId="32">
    <w:abstractNumId w:val="33"/>
  </w:num>
  <w:num w:numId="33">
    <w:abstractNumId w:val="20"/>
  </w:num>
  <w:num w:numId="34">
    <w:abstractNumId w:val="5"/>
  </w:num>
  <w:num w:numId="35">
    <w:abstractNumId w:val="26"/>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9C1"/>
    <w:rsid w:val="00015A16"/>
    <w:rsid w:val="00033F48"/>
    <w:rsid w:val="000440C9"/>
    <w:rsid w:val="00044524"/>
    <w:rsid w:val="00050CC0"/>
    <w:rsid w:val="000633A3"/>
    <w:rsid w:val="000C2830"/>
    <w:rsid w:val="000C7F03"/>
    <w:rsid w:val="000E6C6A"/>
    <w:rsid w:val="000F3A84"/>
    <w:rsid w:val="000F5C39"/>
    <w:rsid w:val="00107BA4"/>
    <w:rsid w:val="00110F40"/>
    <w:rsid w:val="00121D99"/>
    <w:rsid w:val="001250C7"/>
    <w:rsid w:val="00167FAB"/>
    <w:rsid w:val="001749C7"/>
    <w:rsid w:val="001B64F9"/>
    <w:rsid w:val="001D25FA"/>
    <w:rsid w:val="00256599"/>
    <w:rsid w:val="00264B66"/>
    <w:rsid w:val="00274D93"/>
    <w:rsid w:val="002A7B38"/>
    <w:rsid w:val="002C5FA7"/>
    <w:rsid w:val="002F752F"/>
    <w:rsid w:val="003137B0"/>
    <w:rsid w:val="003169C1"/>
    <w:rsid w:val="00322770"/>
    <w:rsid w:val="00355994"/>
    <w:rsid w:val="0040550E"/>
    <w:rsid w:val="00412D23"/>
    <w:rsid w:val="00413107"/>
    <w:rsid w:val="00437B9C"/>
    <w:rsid w:val="0048422A"/>
    <w:rsid w:val="00490537"/>
    <w:rsid w:val="00495676"/>
    <w:rsid w:val="004A7D0E"/>
    <w:rsid w:val="00570F52"/>
    <w:rsid w:val="00574691"/>
    <w:rsid w:val="005C028A"/>
    <w:rsid w:val="005D71F6"/>
    <w:rsid w:val="005E4ADF"/>
    <w:rsid w:val="005F7A1F"/>
    <w:rsid w:val="00613D17"/>
    <w:rsid w:val="00620B2C"/>
    <w:rsid w:val="00633534"/>
    <w:rsid w:val="006337D2"/>
    <w:rsid w:val="00641A34"/>
    <w:rsid w:val="00676C8B"/>
    <w:rsid w:val="006778FC"/>
    <w:rsid w:val="006D3110"/>
    <w:rsid w:val="006F17C5"/>
    <w:rsid w:val="006F2AB8"/>
    <w:rsid w:val="00703512"/>
    <w:rsid w:val="0072037D"/>
    <w:rsid w:val="007340F8"/>
    <w:rsid w:val="00761717"/>
    <w:rsid w:val="00772DC2"/>
    <w:rsid w:val="007739AD"/>
    <w:rsid w:val="00782257"/>
    <w:rsid w:val="007C78BE"/>
    <w:rsid w:val="007C7E58"/>
    <w:rsid w:val="008171EE"/>
    <w:rsid w:val="0082548A"/>
    <w:rsid w:val="008315B6"/>
    <w:rsid w:val="00865F0B"/>
    <w:rsid w:val="008704FD"/>
    <w:rsid w:val="0087178E"/>
    <w:rsid w:val="008A4CB2"/>
    <w:rsid w:val="008D3F97"/>
    <w:rsid w:val="008E6C57"/>
    <w:rsid w:val="008F69D6"/>
    <w:rsid w:val="00900F1E"/>
    <w:rsid w:val="00944CF1"/>
    <w:rsid w:val="00954DEC"/>
    <w:rsid w:val="00977A9F"/>
    <w:rsid w:val="00983E6B"/>
    <w:rsid w:val="009B567B"/>
    <w:rsid w:val="009D498E"/>
    <w:rsid w:val="00A0050B"/>
    <w:rsid w:val="00A03026"/>
    <w:rsid w:val="00A06654"/>
    <w:rsid w:val="00A147AD"/>
    <w:rsid w:val="00A249ED"/>
    <w:rsid w:val="00A428C5"/>
    <w:rsid w:val="00A567AC"/>
    <w:rsid w:val="00A8415C"/>
    <w:rsid w:val="00AA74FD"/>
    <w:rsid w:val="00AD76DB"/>
    <w:rsid w:val="00AE3705"/>
    <w:rsid w:val="00AF5E29"/>
    <w:rsid w:val="00AF6581"/>
    <w:rsid w:val="00B31044"/>
    <w:rsid w:val="00B330D5"/>
    <w:rsid w:val="00B91351"/>
    <w:rsid w:val="00BA03B8"/>
    <w:rsid w:val="00BC5E63"/>
    <w:rsid w:val="00BF2ED0"/>
    <w:rsid w:val="00C05224"/>
    <w:rsid w:val="00C301D7"/>
    <w:rsid w:val="00C41537"/>
    <w:rsid w:val="00C62899"/>
    <w:rsid w:val="00C91FCA"/>
    <w:rsid w:val="00C959D6"/>
    <w:rsid w:val="00CC0002"/>
    <w:rsid w:val="00CD00C0"/>
    <w:rsid w:val="00D16BF9"/>
    <w:rsid w:val="00D6245F"/>
    <w:rsid w:val="00D661F0"/>
    <w:rsid w:val="00D66B44"/>
    <w:rsid w:val="00D743D8"/>
    <w:rsid w:val="00E14386"/>
    <w:rsid w:val="00E65DBC"/>
    <w:rsid w:val="00E76DB6"/>
    <w:rsid w:val="00E83C5C"/>
    <w:rsid w:val="00E83E52"/>
    <w:rsid w:val="00ED3C7C"/>
    <w:rsid w:val="00F10C65"/>
    <w:rsid w:val="00F17383"/>
    <w:rsid w:val="00FB42A1"/>
    <w:rsid w:val="00FB4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33D35"/>
  <w15:chartTrackingRefBased/>
  <w15:docId w15:val="{0B1B4A54-F096-4D47-B2B1-EB9D3A1E9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autoRedefine/>
    <w:uiPriority w:val="99"/>
    <w:unhideWhenUsed/>
    <w:rsid w:val="00E83E52"/>
    <w:pPr>
      <w:numPr>
        <w:numId w:val="6"/>
      </w:numPr>
      <w:spacing w:after="0" w:line="240" w:lineRule="auto"/>
      <w:ind w:hanging="360"/>
    </w:pPr>
    <w:rPr>
      <w:rFonts w:ascii="Segoe UI" w:hAnsi="Segoe UI" w:cs="Segoe UI"/>
      <w:sz w:val="18"/>
      <w:szCs w:val="18"/>
    </w:rPr>
  </w:style>
  <w:style w:type="character" w:customStyle="1" w:styleId="BalloonTextChar">
    <w:name w:val="Balloon Text Char"/>
    <w:basedOn w:val="DefaultParagraphFont"/>
    <w:link w:val="BalloonText"/>
    <w:uiPriority w:val="99"/>
    <w:rsid w:val="00E83E52"/>
    <w:rPr>
      <w:rFonts w:ascii="Segoe UI" w:hAnsi="Segoe UI" w:cs="Segoe UI"/>
      <w:sz w:val="18"/>
      <w:szCs w:val="18"/>
    </w:rPr>
  </w:style>
  <w:style w:type="paragraph" w:styleId="CommentText">
    <w:name w:val="annotation text"/>
    <w:basedOn w:val="Normal"/>
    <w:link w:val="CommentTextChar"/>
    <w:autoRedefine/>
    <w:uiPriority w:val="99"/>
    <w:unhideWhenUsed/>
    <w:rsid w:val="00E83E52"/>
    <w:pPr>
      <w:tabs>
        <w:tab w:val="num" w:pos="720"/>
      </w:tabs>
      <w:spacing w:line="240" w:lineRule="auto"/>
      <w:ind w:left="720" w:hanging="360"/>
    </w:pPr>
    <w:rPr>
      <w:sz w:val="20"/>
      <w:szCs w:val="20"/>
    </w:rPr>
  </w:style>
  <w:style w:type="character" w:customStyle="1" w:styleId="CommentTextChar">
    <w:name w:val="Comment Text Char"/>
    <w:basedOn w:val="DefaultParagraphFont"/>
    <w:link w:val="CommentText"/>
    <w:uiPriority w:val="99"/>
    <w:rsid w:val="00E83E52"/>
    <w:rPr>
      <w:sz w:val="20"/>
      <w:szCs w:val="20"/>
    </w:rPr>
  </w:style>
  <w:style w:type="paragraph" w:styleId="CommentSubject">
    <w:name w:val="annotation subject"/>
    <w:basedOn w:val="CommentText"/>
    <w:next w:val="CommentText"/>
    <w:link w:val="CommentSubjectChar"/>
    <w:autoRedefine/>
    <w:uiPriority w:val="99"/>
    <w:unhideWhenUsed/>
    <w:rsid w:val="00E83E52"/>
    <w:pPr>
      <w:tabs>
        <w:tab w:val="clear" w:pos="720"/>
      </w:tabs>
      <w:ind w:left="0" w:firstLine="0"/>
    </w:pPr>
    <w:rPr>
      <w:b/>
      <w:bCs/>
    </w:rPr>
  </w:style>
  <w:style w:type="character" w:customStyle="1" w:styleId="CommentSubjectChar">
    <w:name w:val="Comment Subject Char"/>
    <w:basedOn w:val="CommentTextChar"/>
    <w:link w:val="CommentSubject"/>
    <w:uiPriority w:val="99"/>
    <w:rsid w:val="00E83E52"/>
    <w:rPr>
      <w:b/>
      <w:bCs/>
      <w:sz w:val="20"/>
      <w:szCs w:val="20"/>
    </w:rPr>
  </w:style>
  <w:style w:type="paragraph" w:styleId="ListParagraph">
    <w:name w:val="List Paragraph"/>
    <w:basedOn w:val="Normal"/>
    <w:uiPriority w:val="34"/>
    <w:qFormat/>
    <w:rsid w:val="003169C1"/>
    <w:pPr>
      <w:ind w:left="720"/>
      <w:contextualSpacing/>
    </w:pPr>
  </w:style>
  <w:style w:type="table" w:styleId="TableGrid">
    <w:name w:val="Table Grid"/>
    <w:basedOn w:val="TableNormal"/>
    <w:uiPriority w:val="39"/>
    <w:rsid w:val="00C052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E4AD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A7B38"/>
    <w:rPr>
      <w:color w:val="0563C1" w:themeColor="hyperlink"/>
      <w:u w:val="single"/>
    </w:rPr>
  </w:style>
  <w:style w:type="character" w:styleId="UnresolvedMention">
    <w:name w:val="Unresolved Mention"/>
    <w:basedOn w:val="DefaultParagraphFont"/>
    <w:uiPriority w:val="99"/>
    <w:semiHidden/>
    <w:unhideWhenUsed/>
    <w:rsid w:val="002A7B38"/>
    <w:rPr>
      <w:color w:val="605E5C"/>
      <w:shd w:val="clear" w:color="auto" w:fill="E1DFDD"/>
    </w:rPr>
  </w:style>
  <w:style w:type="character" w:styleId="CommentReference">
    <w:name w:val="annotation reference"/>
    <w:basedOn w:val="DefaultParagraphFont"/>
    <w:uiPriority w:val="99"/>
    <w:semiHidden/>
    <w:unhideWhenUsed/>
    <w:rsid w:val="001250C7"/>
    <w:rPr>
      <w:sz w:val="16"/>
      <w:szCs w:val="16"/>
    </w:rPr>
  </w:style>
  <w:style w:type="paragraph" w:customStyle="1" w:styleId="xmsonormal">
    <w:name w:val="x_msonormal"/>
    <w:basedOn w:val="Normal"/>
    <w:rsid w:val="00954D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rsid w:val="00954DEC"/>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704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0376070">
      <w:bodyDiv w:val="1"/>
      <w:marLeft w:val="0"/>
      <w:marRight w:val="0"/>
      <w:marTop w:val="0"/>
      <w:marBottom w:val="0"/>
      <w:divBdr>
        <w:top w:val="none" w:sz="0" w:space="0" w:color="auto"/>
        <w:left w:val="none" w:sz="0" w:space="0" w:color="auto"/>
        <w:bottom w:val="none" w:sz="0" w:space="0" w:color="auto"/>
        <w:right w:val="none" w:sz="0" w:space="0" w:color="auto"/>
      </w:divBdr>
      <w:divsChild>
        <w:div w:id="360012462">
          <w:marLeft w:val="0"/>
          <w:marRight w:val="0"/>
          <w:marTop w:val="0"/>
          <w:marBottom w:val="0"/>
          <w:divBdr>
            <w:top w:val="none" w:sz="0" w:space="0" w:color="auto"/>
            <w:left w:val="none" w:sz="0" w:space="0" w:color="auto"/>
            <w:bottom w:val="none" w:sz="0" w:space="0" w:color="auto"/>
            <w:right w:val="none" w:sz="0" w:space="0" w:color="auto"/>
          </w:divBdr>
          <w:divsChild>
            <w:div w:id="935597505">
              <w:marLeft w:val="0"/>
              <w:marRight w:val="0"/>
              <w:marTop w:val="0"/>
              <w:marBottom w:val="0"/>
              <w:divBdr>
                <w:top w:val="none" w:sz="0" w:space="0" w:color="auto"/>
                <w:left w:val="none" w:sz="0" w:space="0" w:color="auto"/>
                <w:bottom w:val="none" w:sz="0" w:space="0" w:color="auto"/>
                <w:right w:val="none" w:sz="0" w:space="0" w:color="auto"/>
              </w:divBdr>
              <w:divsChild>
                <w:div w:id="1550460805">
                  <w:marLeft w:val="0"/>
                  <w:marRight w:val="0"/>
                  <w:marTop w:val="0"/>
                  <w:marBottom w:val="0"/>
                  <w:divBdr>
                    <w:top w:val="none" w:sz="0" w:space="0" w:color="auto"/>
                    <w:left w:val="none" w:sz="0" w:space="0" w:color="auto"/>
                    <w:bottom w:val="none" w:sz="0" w:space="0" w:color="auto"/>
                    <w:right w:val="none" w:sz="0" w:space="0" w:color="auto"/>
                  </w:divBdr>
                </w:div>
              </w:divsChild>
            </w:div>
            <w:div w:id="1227297298">
              <w:marLeft w:val="0"/>
              <w:marRight w:val="0"/>
              <w:marTop w:val="0"/>
              <w:marBottom w:val="0"/>
              <w:divBdr>
                <w:top w:val="none" w:sz="0" w:space="0" w:color="auto"/>
                <w:left w:val="none" w:sz="0" w:space="0" w:color="auto"/>
                <w:bottom w:val="none" w:sz="0" w:space="0" w:color="auto"/>
                <w:right w:val="none" w:sz="0" w:space="0" w:color="auto"/>
              </w:divBdr>
              <w:divsChild>
                <w:div w:id="535312516">
                  <w:marLeft w:val="0"/>
                  <w:marRight w:val="0"/>
                  <w:marTop w:val="0"/>
                  <w:marBottom w:val="0"/>
                  <w:divBdr>
                    <w:top w:val="none" w:sz="0" w:space="0" w:color="auto"/>
                    <w:left w:val="none" w:sz="0" w:space="0" w:color="auto"/>
                    <w:bottom w:val="none" w:sz="0" w:space="0" w:color="auto"/>
                    <w:right w:val="none" w:sz="0" w:space="0" w:color="auto"/>
                  </w:divBdr>
                </w:div>
              </w:divsChild>
            </w:div>
            <w:div w:id="685906896">
              <w:marLeft w:val="0"/>
              <w:marRight w:val="0"/>
              <w:marTop w:val="0"/>
              <w:marBottom w:val="0"/>
              <w:divBdr>
                <w:top w:val="none" w:sz="0" w:space="0" w:color="auto"/>
                <w:left w:val="none" w:sz="0" w:space="0" w:color="auto"/>
                <w:bottom w:val="none" w:sz="0" w:space="0" w:color="auto"/>
                <w:right w:val="none" w:sz="0" w:space="0" w:color="auto"/>
              </w:divBdr>
              <w:divsChild>
                <w:div w:id="12408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10734">
          <w:marLeft w:val="0"/>
          <w:marRight w:val="0"/>
          <w:marTop w:val="0"/>
          <w:marBottom w:val="0"/>
          <w:divBdr>
            <w:top w:val="none" w:sz="0" w:space="0" w:color="auto"/>
            <w:left w:val="none" w:sz="0" w:space="0" w:color="auto"/>
            <w:bottom w:val="none" w:sz="0" w:space="0" w:color="auto"/>
            <w:right w:val="none" w:sz="0" w:space="0" w:color="auto"/>
          </w:divBdr>
          <w:divsChild>
            <w:div w:id="166100800">
              <w:marLeft w:val="0"/>
              <w:marRight w:val="0"/>
              <w:marTop w:val="0"/>
              <w:marBottom w:val="0"/>
              <w:divBdr>
                <w:top w:val="none" w:sz="0" w:space="0" w:color="auto"/>
                <w:left w:val="none" w:sz="0" w:space="0" w:color="auto"/>
                <w:bottom w:val="none" w:sz="0" w:space="0" w:color="auto"/>
                <w:right w:val="none" w:sz="0" w:space="0" w:color="auto"/>
              </w:divBdr>
              <w:divsChild>
                <w:div w:id="8847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1971">
          <w:marLeft w:val="0"/>
          <w:marRight w:val="0"/>
          <w:marTop w:val="0"/>
          <w:marBottom w:val="0"/>
          <w:divBdr>
            <w:top w:val="none" w:sz="0" w:space="0" w:color="auto"/>
            <w:left w:val="none" w:sz="0" w:space="0" w:color="auto"/>
            <w:bottom w:val="none" w:sz="0" w:space="0" w:color="auto"/>
            <w:right w:val="none" w:sz="0" w:space="0" w:color="auto"/>
          </w:divBdr>
          <w:divsChild>
            <w:div w:id="295186148">
              <w:marLeft w:val="0"/>
              <w:marRight w:val="0"/>
              <w:marTop w:val="0"/>
              <w:marBottom w:val="0"/>
              <w:divBdr>
                <w:top w:val="none" w:sz="0" w:space="0" w:color="auto"/>
                <w:left w:val="none" w:sz="0" w:space="0" w:color="auto"/>
                <w:bottom w:val="none" w:sz="0" w:space="0" w:color="auto"/>
                <w:right w:val="none" w:sz="0" w:space="0" w:color="auto"/>
              </w:divBdr>
              <w:divsChild>
                <w:div w:id="190297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593295">
      <w:bodyDiv w:val="1"/>
      <w:marLeft w:val="0"/>
      <w:marRight w:val="0"/>
      <w:marTop w:val="0"/>
      <w:marBottom w:val="0"/>
      <w:divBdr>
        <w:top w:val="none" w:sz="0" w:space="0" w:color="auto"/>
        <w:left w:val="none" w:sz="0" w:space="0" w:color="auto"/>
        <w:bottom w:val="none" w:sz="0" w:space="0" w:color="auto"/>
        <w:right w:val="none" w:sz="0" w:space="0" w:color="auto"/>
      </w:divBdr>
      <w:divsChild>
        <w:div w:id="329136955">
          <w:marLeft w:val="0"/>
          <w:marRight w:val="0"/>
          <w:marTop w:val="0"/>
          <w:marBottom w:val="0"/>
          <w:divBdr>
            <w:top w:val="none" w:sz="0" w:space="0" w:color="auto"/>
            <w:left w:val="none" w:sz="0" w:space="0" w:color="auto"/>
            <w:bottom w:val="none" w:sz="0" w:space="0" w:color="auto"/>
            <w:right w:val="none" w:sz="0" w:space="0" w:color="auto"/>
          </w:divBdr>
          <w:divsChild>
            <w:div w:id="957295530">
              <w:marLeft w:val="0"/>
              <w:marRight w:val="0"/>
              <w:marTop w:val="0"/>
              <w:marBottom w:val="0"/>
              <w:divBdr>
                <w:top w:val="none" w:sz="0" w:space="0" w:color="auto"/>
                <w:left w:val="none" w:sz="0" w:space="0" w:color="auto"/>
                <w:bottom w:val="none" w:sz="0" w:space="0" w:color="auto"/>
                <w:right w:val="none" w:sz="0" w:space="0" w:color="auto"/>
              </w:divBdr>
              <w:divsChild>
                <w:div w:id="809708282">
                  <w:marLeft w:val="0"/>
                  <w:marRight w:val="0"/>
                  <w:marTop w:val="0"/>
                  <w:marBottom w:val="0"/>
                  <w:divBdr>
                    <w:top w:val="none" w:sz="0" w:space="0" w:color="auto"/>
                    <w:left w:val="none" w:sz="0" w:space="0" w:color="auto"/>
                    <w:bottom w:val="none" w:sz="0" w:space="0" w:color="auto"/>
                    <w:right w:val="none" w:sz="0" w:space="0" w:color="auto"/>
                  </w:divBdr>
                </w:div>
                <w:div w:id="1586066748">
                  <w:marLeft w:val="0"/>
                  <w:marRight w:val="0"/>
                  <w:marTop w:val="0"/>
                  <w:marBottom w:val="0"/>
                  <w:divBdr>
                    <w:top w:val="none" w:sz="0" w:space="0" w:color="auto"/>
                    <w:left w:val="none" w:sz="0" w:space="0" w:color="auto"/>
                    <w:bottom w:val="none" w:sz="0" w:space="0" w:color="auto"/>
                    <w:right w:val="none" w:sz="0" w:space="0" w:color="auto"/>
                  </w:divBdr>
                </w:div>
                <w:div w:id="850292098">
                  <w:marLeft w:val="0"/>
                  <w:marRight w:val="0"/>
                  <w:marTop w:val="0"/>
                  <w:marBottom w:val="0"/>
                  <w:divBdr>
                    <w:top w:val="none" w:sz="0" w:space="0" w:color="auto"/>
                    <w:left w:val="none" w:sz="0" w:space="0" w:color="auto"/>
                    <w:bottom w:val="none" w:sz="0" w:space="0" w:color="auto"/>
                    <w:right w:val="none" w:sz="0" w:space="0" w:color="auto"/>
                  </w:divBdr>
                </w:div>
              </w:divsChild>
            </w:div>
            <w:div w:id="1565681675">
              <w:marLeft w:val="0"/>
              <w:marRight w:val="0"/>
              <w:marTop w:val="0"/>
              <w:marBottom w:val="0"/>
              <w:divBdr>
                <w:top w:val="none" w:sz="0" w:space="0" w:color="auto"/>
                <w:left w:val="none" w:sz="0" w:space="0" w:color="auto"/>
                <w:bottom w:val="none" w:sz="0" w:space="0" w:color="auto"/>
                <w:right w:val="none" w:sz="0" w:space="0" w:color="auto"/>
              </w:divBdr>
              <w:divsChild>
                <w:div w:id="108055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060475">
      <w:bodyDiv w:val="1"/>
      <w:marLeft w:val="0"/>
      <w:marRight w:val="0"/>
      <w:marTop w:val="0"/>
      <w:marBottom w:val="0"/>
      <w:divBdr>
        <w:top w:val="none" w:sz="0" w:space="0" w:color="auto"/>
        <w:left w:val="none" w:sz="0" w:space="0" w:color="auto"/>
        <w:bottom w:val="none" w:sz="0" w:space="0" w:color="auto"/>
        <w:right w:val="none" w:sz="0" w:space="0" w:color="auto"/>
      </w:divBdr>
      <w:divsChild>
        <w:div w:id="321390644">
          <w:marLeft w:val="0"/>
          <w:marRight w:val="0"/>
          <w:marTop w:val="0"/>
          <w:marBottom w:val="0"/>
          <w:divBdr>
            <w:top w:val="none" w:sz="0" w:space="0" w:color="auto"/>
            <w:left w:val="none" w:sz="0" w:space="0" w:color="auto"/>
            <w:bottom w:val="none" w:sz="0" w:space="0" w:color="auto"/>
            <w:right w:val="none" w:sz="0" w:space="0" w:color="auto"/>
          </w:divBdr>
          <w:divsChild>
            <w:div w:id="1948002604">
              <w:marLeft w:val="0"/>
              <w:marRight w:val="0"/>
              <w:marTop w:val="0"/>
              <w:marBottom w:val="0"/>
              <w:divBdr>
                <w:top w:val="none" w:sz="0" w:space="0" w:color="auto"/>
                <w:left w:val="none" w:sz="0" w:space="0" w:color="auto"/>
                <w:bottom w:val="none" w:sz="0" w:space="0" w:color="auto"/>
                <w:right w:val="none" w:sz="0" w:space="0" w:color="auto"/>
              </w:divBdr>
              <w:divsChild>
                <w:div w:id="513804575">
                  <w:marLeft w:val="0"/>
                  <w:marRight w:val="0"/>
                  <w:marTop w:val="0"/>
                  <w:marBottom w:val="0"/>
                  <w:divBdr>
                    <w:top w:val="none" w:sz="0" w:space="0" w:color="auto"/>
                    <w:left w:val="none" w:sz="0" w:space="0" w:color="auto"/>
                    <w:bottom w:val="none" w:sz="0" w:space="0" w:color="auto"/>
                    <w:right w:val="none" w:sz="0" w:space="0" w:color="auto"/>
                  </w:divBdr>
                </w:div>
              </w:divsChild>
            </w:div>
            <w:div w:id="1956054462">
              <w:marLeft w:val="0"/>
              <w:marRight w:val="0"/>
              <w:marTop w:val="0"/>
              <w:marBottom w:val="0"/>
              <w:divBdr>
                <w:top w:val="none" w:sz="0" w:space="0" w:color="auto"/>
                <w:left w:val="none" w:sz="0" w:space="0" w:color="auto"/>
                <w:bottom w:val="none" w:sz="0" w:space="0" w:color="auto"/>
                <w:right w:val="none" w:sz="0" w:space="0" w:color="auto"/>
              </w:divBdr>
              <w:divsChild>
                <w:div w:id="3635905">
                  <w:marLeft w:val="0"/>
                  <w:marRight w:val="0"/>
                  <w:marTop w:val="0"/>
                  <w:marBottom w:val="0"/>
                  <w:divBdr>
                    <w:top w:val="none" w:sz="0" w:space="0" w:color="auto"/>
                    <w:left w:val="none" w:sz="0" w:space="0" w:color="auto"/>
                    <w:bottom w:val="none" w:sz="0" w:space="0" w:color="auto"/>
                    <w:right w:val="none" w:sz="0" w:space="0" w:color="auto"/>
                  </w:divBdr>
                </w:div>
              </w:divsChild>
            </w:div>
            <w:div w:id="1219852560">
              <w:marLeft w:val="0"/>
              <w:marRight w:val="0"/>
              <w:marTop w:val="0"/>
              <w:marBottom w:val="0"/>
              <w:divBdr>
                <w:top w:val="none" w:sz="0" w:space="0" w:color="auto"/>
                <w:left w:val="none" w:sz="0" w:space="0" w:color="auto"/>
                <w:bottom w:val="none" w:sz="0" w:space="0" w:color="auto"/>
                <w:right w:val="none" w:sz="0" w:space="0" w:color="auto"/>
              </w:divBdr>
              <w:divsChild>
                <w:div w:id="169823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1238">
          <w:marLeft w:val="0"/>
          <w:marRight w:val="0"/>
          <w:marTop w:val="0"/>
          <w:marBottom w:val="0"/>
          <w:divBdr>
            <w:top w:val="none" w:sz="0" w:space="0" w:color="auto"/>
            <w:left w:val="none" w:sz="0" w:space="0" w:color="auto"/>
            <w:bottom w:val="none" w:sz="0" w:space="0" w:color="auto"/>
            <w:right w:val="none" w:sz="0" w:space="0" w:color="auto"/>
          </w:divBdr>
          <w:divsChild>
            <w:div w:id="1562668617">
              <w:marLeft w:val="0"/>
              <w:marRight w:val="0"/>
              <w:marTop w:val="0"/>
              <w:marBottom w:val="0"/>
              <w:divBdr>
                <w:top w:val="none" w:sz="0" w:space="0" w:color="auto"/>
                <w:left w:val="none" w:sz="0" w:space="0" w:color="auto"/>
                <w:bottom w:val="none" w:sz="0" w:space="0" w:color="auto"/>
                <w:right w:val="none" w:sz="0" w:space="0" w:color="auto"/>
              </w:divBdr>
              <w:divsChild>
                <w:div w:id="54159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27959">
          <w:marLeft w:val="0"/>
          <w:marRight w:val="0"/>
          <w:marTop w:val="0"/>
          <w:marBottom w:val="0"/>
          <w:divBdr>
            <w:top w:val="none" w:sz="0" w:space="0" w:color="auto"/>
            <w:left w:val="none" w:sz="0" w:space="0" w:color="auto"/>
            <w:bottom w:val="none" w:sz="0" w:space="0" w:color="auto"/>
            <w:right w:val="none" w:sz="0" w:space="0" w:color="auto"/>
          </w:divBdr>
          <w:divsChild>
            <w:div w:id="1870147004">
              <w:marLeft w:val="0"/>
              <w:marRight w:val="0"/>
              <w:marTop w:val="0"/>
              <w:marBottom w:val="0"/>
              <w:divBdr>
                <w:top w:val="none" w:sz="0" w:space="0" w:color="auto"/>
                <w:left w:val="none" w:sz="0" w:space="0" w:color="auto"/>
                <w:bottom w:val="none" w:sz="0" w:space="0" w:color="auto"/>
                <w:right w:val="none" w:sz="0" w:space="0" w:color="auto"/>
              </w:divBdr>
              <w:divsChild>
                <w:div w:id="1844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5638">
      <w:bodyDiv w:val="1"/>
      <w:marLeft w:val="0"/>
      <w:marRight w:val="0"/>
      <w:marTop w:val="0"/>
      <w:marBottom w:val="0"/>
      <w:divBdr>
        <w:top w:val="none" w:sz="0" w:space="0" w:color="auto"/>
        <w:left w:val="none" w:sz="0" w:space="0" w:color="auto"/>
        <w:bottom w:val="none" w:sz="0" w:space="0" w:color="auto"/>
        <w:right w:val="none" w:sz="0" w:space="0" w:color="auto"/>
      </w:divBdr>
      <w:divsChild>
        <w:div w:id="1166818528">
          <w:marLeft w:val="0"/>
          <w:marRight w:val="0"/>
          <w:marTop w:val="0"/>
          <w:marBottom w:val="0"/>
          <w:divBdr>
            <w:top w:val="none" w:sz="0" w:space="0" w:color="auto"/>
            <w:left w:val="none" w:sz="0" w:space="0" w:color="auto"/>
            <w:bottom w:val="none" w:sz="0" w:space="0" w:color="auto"/>
            <w:right w:val="none" w:sz="0" w:space="0" w:color="auto"/>
          </w:divBdr>
          <w:divsChild>
            <w:div w:id="919292063">
              <w:marLeft w:val="0"/>
              <w:marRight w:val="0"/>
              <w:marTop w:val="0"/>
              <w:marBottom w:val="0"/>
              <w:divBdr>
                <w:top w:val="none" w:sz="0" w:space="0" w:color="auto"/>
                <w:left w:val="none" w:sz="0" w:space="0" w:color="auto"/>
                <w:bottom w:val="none" w:sz="0" w:space="0" w:color="auto"/>
                <w:right w:val="none" w:sz="0" w:space="0" w:color="auto"/>
              </w:divBdr>
              <w:divsChild>
                <w:div w:id="262612100">
                  <w:marLeft w:val="0"/>
                  <w:marRight w:val="0"/>
                  <w:marTop w:val="0"/>
                  <w:marBottom w:val="0"/>
                  <w:divBdr>
                    <w:top w:val="none" w:sz="0" w:space="0" w:color="auto"/>
                    <w:left w:val="none" w:sz="0" w:space="0" w:color="auto"/>
                    <w:bottom w:val="none" w:sz="0" w:space="0" w:color="auto"/>
                    <w:right w:val="none" w:sz="0" w:space="0" w:color="auto"/>
                  </w:divBdr>
                </w:div>
                <w:div w:id="1984387595">
                  <w:marLeft w:val="0"/>
                  <w:marRight w:val="0"/>
                  <w:marTop w:val="0"/>
                  <w:marBottom w:val="0"/>
                  <w:divBdr>
                    <w:top w:val="none" w:sz="0" w:space="0" w:color="auto"/>
                    <w:left w:val="none" w:sz="0" w:space="0" w:color="auto"/>
                    <w:bottom w:val="none" w:sz="0" w:space="0" w:color="auto"/>
                    <w:right w:val="none" w:sz="0" w:space="0" w:color="auto"/>
                  </w:divBdr>
                </w:div>
                <w:div w:id="1862278674">
                  <w:marLeft w:val="0"/>
                  <w:marRight w:val="0"/>
                  <w:marTop w:val="0"/>
                  <w:marBottom w:val="0"/>
                  <w:divBdr>
                    <w:top w:val="none" w:sz="0" w:space="0" w:color="auto"/>
                    <w:left w:val="none" w:sz="0" w:space="0" w:color="auto"/>
                    <w:bottom w:val="none" w:sz="0" w:space="0" w:color="auto"/>
                    <w:right w:val="none" w:sz="0" w:space="0" w:color="auto"/>
                  </w:divBdr>
                </w:div>
              </w:divsChild>
            </w:div>
            <w:div w:id="696544409">
              <w:marLeft w:val="0"/>
              <w:marRight w:val="0"/>
              <w:marTop w:val="0"/>
              <w:marBottom w:val="0"/>
              <w:divBdr>
                <w:top w:val="none" w:sz="0" w:space="0" w:color="auto"/>
                <w:left w:val="none" w:sz="0" w:space="0" w:color="auto"/>
                <w:bottom w:val="none" w:sz="0" w:space="0" w:color="auto"/>
                <w:right w:val="none" w:sz="0" w:space="0" w:color="auto"/>
              </w:divBdr>
              <w:divsChild>
                <w:div w:id="17997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hyperlink" Target="http://wakullaspringsalliance.org/wp-content/uploads/2016/11/Wakulla-MFL-Groundwater-Flow-Models.Coates.09-25-20.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akullaspringsalliance.org/wp-content/uploads/2016/11/Wakulla-Discharge-Analysis_WSA.Sutton.09-25-20.pdf"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9</Pages>
  <Words>2047</Words>
  <Characters>11671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Deyle</dc:creator>
  <cp:keywords/>
  <dc:description/>
  <cp:lastModifiedBy>Robert Deyle</cp:lastModifiedBy>
  <cp:revision>4</cp:revision>
  <dcterms:created xsi:type="dcterms:W3CDTF">2020-10-17T19:50:00Z</dcterms:created>
  <dcterms:modified xsi:type="dcterms:W3CDTF">2020-10-18T15:57:00Z</dcterms:modified>
</cp:coreProperties>
</file>